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75" w:line="240"/>
        <w:ind w:right="0" w:left="0" w:firstLine="0"/>
        <w:jc w:val="center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CD"/>
          <w:spacing w:val="0"/>
          <w:position w:val="0"/>
          <w:sz w:val="36"/>
          <w:shd w:fill="FCFBEA" w:val="clear"/>
        </w:rPr>
        <w:t xml:space="preserve">Стипендии и иные виды материальной поддержки</w:t>
      </w:r>
    </w:p>
    <w:p>
      <w:pPr>
        <w:spacing w:before="100" w:after="75" w:line="240"/>
        <w:ind w:right="0" w:left="0" w:firstLine="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7B7B7B"/>
          <w:spacing w:val="0"/>
          <w:position w:val="0"/>
          <w:sz w:val="28"/>
          <w:shd w:fill="auto" w:val="clear"/>
        </w:rPr>
        <w:t xml:space="preserve">В соответствии с Уставом</w:t>
      </w:r>
      <w:r>
        <w:rPr>
          <w:rFonts w:ascii="Times New Roman" w:hAnsi="Times New Roman" w:cs="Times New Roman" w:eastAsia="Times New Roman"/>
          <w:color w:val="7B7B7B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7B7B7B"/>
          <w:spacing w:val="0"/>
          <w:position w:val="0"/>
          <w:sz w:val="28"/>
          <w:shd w:fill="auto" w:val="clear"/>
        </w:rPr>
        <w:t xml:space="preserve">МКДОУ детский сад № 4 "Саьвле"</w:t>
      </w:r>
      <w:r>
        <w:rPr>
          <w:rFonts w:ascii="Times New Roman" w:hAnsi="Times New Roman" w:cs="Times New Roman" w:eastAsia="Times New Roman"/>
          <w:color w:val="7B7B7B"/>
          <w:spacing w:val="0"/>
          <w:position w:val="0"/>
          <w:sz w:val="28"/>
          <w:shd w:fill="auto" w:val="clear"/>
        </w:rPr>
        <w:t xml:space="preserve">    </w:t>
      </w:r>
      <w:r>
        <w:rPr>
          <w:rFonts w:ascii="Times New Roman" w:hAnsi="Times New Roman" w:cs="Times New Roman" w:eastAsia="Times New Roman"/>
          <w:color w:val="7B7B7B"/>
          <w:spacing w:val="0"/>
          <w:position w:val="0"/>
          <w:sz w:val="28"/>
          <w:shd w:fill="auto" w:val="clear"/>
        </w:rPr>
        <w:t xml:space="preserve">стипендии воспитанникам (обучающимся) не предоставляются, для иногородних</w:t>
      </w:r>
      <w:r>
        <w:rPr>
          <w:rFonts w:ascii="Times New Roman" w:hAnsi="Times New Roman" w:cs="Times New Roman" w:eastAsia="Times New Roman"/>
          <w:color w:val="7B7B7B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7B7B7B"/>
          <w:spacing w:val="0"/>
          <w:position w:val="0"/>
          <w:sz w:val="28"/>
          <w:shd w:fill="auto" w:val="clear"/>
        </w:rPr>
        <w:t xml:space="preserve">общежития, интерната.</w:t>
      </w:r>
      <w:r>
        <w:rPr>
          <w:rFonts w:ascii="Times New Roman" w:hAnsi="Times New Roman" w:cs="Times New Roman" w:eastAsia="Times New Roman"/>
          <w:color w:val="7B7B7B"/>
          <w:spacing w:val="0"/>
          <w:position w:val="0"/>
          <w:sz w:val="27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7B7B7B"/>
          <w:spacing w:val="0"/>
          <w:position w:val="0"/>
          <w:sz w:val="27"/>
          <w:shd w:fill="auto" w:val="clear"/>
        </w:rPr>
        <w:t xml:space="preserve">Иные виды материальной поддержки</w:t>
      </w:r>
      <w:r>
        <w:rPr>
          <w:rFonts w:ascii="Times New Roman" w:hAnsi="Times New Roman" w:cs="Times New Roman" w:eastAsia="Times New Roman"/>
          <w:color w:val="7B7B7B"/>
          <w:spacing w:val="0"/>
          <w:position w:val="0"/>
          <w:sz w:val="27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7B7B7B"/>
          <w:spacing w:val="0"/>
          <w:position w:val="0"/>
          <w:sz w:val="27"/>
          <w:shd w:fill="auto" w:val="clear"/>
        </w:rPr>
        <w:t xml:space="preserve">воспитанников </w:t>
      </w:r>
      <w:r>
        <w:rPr>
          <w:rFonts w:ascii="Times New Roman" w:hAnsi="Times New Roman" w:cs="Times New Roman" w:eastAsia="Times New Roman"/>
          <w:color w:val="7B7B7B"/>
          <w:spacing w:val="0"/>
          <w:position w:val="0"/>
          <w:sz w:val="27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7B7B7B"/>
          <w:spacing w:val="0"/>
          <w:position w:val="0"/>
          <w:sz w:val="27"/>
          <w:shd w:fill="auto" w:val="clear"/>
        </w:rPr>
        <w:t xml:space="preserve">не предоставляются.</w:t>
      </w:r>
    </w:p>
    <w:p>
      <w:pPr>
        <w:spacing w:before="100" w:after="100" w:line="240"/>
        <w:ind w:right="0" w:left="0" w:firstLine="0"/>
        <w:jc w:val="both"/>
        <w:rPr>
          <w:rFonts w:ascii="timesnewroman" w:hAnsi="timesnewroman" w:cs="timesnewroman" w:eastAsia="timesnew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Льготы в размере 50%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 стоимости содержания ребенка в месяц предусмотрены для следующих категорий родителей:</w:t>
      </w:r>
    </w:p>
    <w:p>
      <w:pPr>
        <w:spacing w:before="100" w:after="100" w:line="240"/>
        <w:ind w:right="0" w:left="0" w:firstLine="0"/>
        <w:jc w:val="both"/>
        <w:rPr>
          <w:rFonts w:ascii="timesnewroman" w:hAnsi="timesnewroman" w:cs="timesnewroman" w:eastAsia="timesnew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Состоящих в Управлении социальной защиты как</w:t>
      </w:r>
    </w:p>
    <w:p>
      <w:pPr>
        <w:spacing w:before="100" w:after="100" w:line="240"/>
        <w:ind w:right="0" w:left="0" w:firstLine="0"/>
        <w:jc w:val="both"/>
        <w:rPr>
          <w:rFonts w:ascii="timesnewroman" w:hAnsi="timesnewroman" w:cs="timesnewroman" w:eastAsia="timesnew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Малообеспеченные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100" w:after="100" w:line="240"/>
        <w:ind w:right="0" w:left="0" w:firstLine="0"/>
        <w:jc w:val="both"/>
        <w:rPr>
          <w:rFonts w:ascii="timesnewroman" w:hAnsi="timesnewroman" w:cs="timesnewroman" w:eastAsia="timesnew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Многодетные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(3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более детей);</w:t>
      </w:r>
    </w:p>
    <w:p>
      <w:pPr>
        <w:spacing w:before="100" w:after="100" w:line="240"/>
        <w:ind w:right="0" w:left="0" w:firstLine="0"/>
        <w:jc w:val="both"/>
        <w:rPr>
          <w:rFonts w:ascii="timesnewroman" w:hAnsi="timesnewroman" w:cs="timesnewroman" w:eastAsia="timesnew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Родительская плата не взимается с:</w:t>
      </w:r>
    </w:p>
    <w:p>
      <w:pPr>
        <w:spacing w:before="100" w:after="100" w:line="240"/>
        <w:ind w:right="0" w:left="0" w:firstLine="0"/>
        <w:jc w:val="both"/>
        <w:rPr>
          <w:rFonts w:ascii="timesnewroman" w:hAnsi="timesnewroman" w:cs="timesnewroman" w:eastAsia="timesnew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детей - инвалидов;</w:t>
      </w:r>
    </w:p>
    <w:p>
      <w:pPr>
        <w:spacing w:before="100" w:after="100" w:line="240"/>
        <w:ind w:right="0" w:left="0" w:firstLine="0"/>
        <w:jc w:val="both"/>
        <w:rPr>
          <w:rFonts w:ascii="timesnewroman" w:hAnsi="timesnewroman" w:cs="timesnewroman" w:eastAsia="timesnew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детей - сирот;</w:t>
      </w:r>
    </w:p>
    <w:p>
      <w:pPr>
        <w:spacing w:before="100" w:after="100" w:line="240"/>
        <w:ind w:right="0" w:left="0" w:firstLine="0"/>
        <w:jc w:val="both"/>
        <w:rPr>
          <w:rFonts w:ascii="timesnewroman" w:hAnsi="timesnewroman" w:cs="timesnewroman" w:eastAsia="timesnew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детей оставшихся без попечения родителей.</w:t>
      </w:r>
    </w:p>
    <w:p>
      <w:pPr>
        <w:spacing w:before="100" w:after="0" w:line="240"/>
        <w:ind w:right="0" w:left="0" w:firstLine="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целях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материальной поддержки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воспитания детей выплачивается компенсация части родительской платы (далее - компенсация) на первого ребенка в размере 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процентов размера внесенной ими родительской платы, фактически взимаемой за содержание ребенка в соответствующем образовательном учреждении, на второго ребенка - в размере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50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процентов и на третьего ребенка и последующих детей - в размере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70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процентов размера указанной родительской платы.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Право на получение компенсации имеет один из родителей (законных представителей), внесших родительскую плату за содержание ребенка в соответствующем образовательном учреждении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DC3700"/>
            <w:spacing w:val="0"/>
            <w:position w:val="0"/>
            <w:sz w:val="24"/>
            <w:u w:val="single"/>
            <w:shd w:fill="auto" w:val="clear"/>
          </w:rPr>
          <w:t xml:space="preserve">(Закон "Об образовании</w:t>
        </w:r>
        <w:r>
          <w:rPr>
            <w:rFonts w:ascii="Times New Roman" w:hAnsi="Times New Roman" w:cs="Times New Roman" w:eastAsia="Times New Roman"/>
            <w:vanish/>
            <w:color w:val="DC3700"/>
            <w:spacing w:val="0"/>
            <w:position w:val="0"/>
            <w:sz w:val="24"/>
            <w:u w:val="single"/>
            <w:shd w:fill="auto" w:val="clear"/>
          </w:rPr>
          <w:t xml:space="preserve">HYPERLINK "http://crr13.ucoz.ru/federalnyj_zakon.docx"</w:t>
        </w:r>
        <w:r>
          <w:rPr>
            <w:rFonts w:ascii="Times New Roman" w:hAnsi="Times New Roman" w:cs="Times New Roman" w:eastAsia="Times New Roman"/>
            <w:color w:val="DC3700"/>
            <w:spacing w:val="0"/>
            <w:position w:val="0"/>
            <w:sz w:val="24"/>
            <w:u w:val="single"/>
            <w:shd w:fill="auto" w:val="clear"/>
          </w:rPr>
          <w:t xml:space="preserve"> в Российской Федерации" пункт 5 статьи 65). 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Документы для получения компенсации: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Копия паспорта одного из родителей (законного представителя).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Копия свидетельства о рождении ребенка и всех предыдущих детей.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Уведомление об открытии счета в банке.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                                                  </w:t>
      </w:r>
    </w:p>
    <w:p>
      <w:pPr>
        <w:spacing w:before="100" w:after="75" w:line="240"/>
        <w:ind w:right="0" w:left="0" w:firstLine="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Заявление на компенсацию.</w:t>
      </w:r>
    </w:p>
    <w:p>
      <w:pPr>
        <w:spacing w:before="100" w:after="75" w:line="240"/>
        <w:ind w:right="0" w:left="0" w:firstLine="0"/>
        <w:jc w:val="both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  <w:t xml:space="preserve"> 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crr13.ucoz.ru/federalnyj_zakon.docx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