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52"/>
          <w:shd w:fill="auto" w:val="clear"/>
        </w:rPr>
      </w:pPr>
      <w:r>
        <w:rPr>
          <w:rFonts w:ascii="Times New Roman" w:hAnsi="Times New Roman" w:cs="Times New Roman" w:eastAsia="Times New Roman"/>
          <w:color w:val="FF0000"/>
          <w:spacing w:val="0"/>
          <w:position w:val="0"/>
          <w:sz w:val="52"/>
          <w:shd w:fill="auto" w:val="clear"/>
        </w:rPr>
        <w:t xml:space="preserve">Консультация для родителей "Поговори со мною, мама"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материала:</w:t>
      </w:r>
      <w:r>
        <w:rPr>
          <w:rFonts w:ascii="Times New Roman" w:hAnsi="Times New Roman" w:cs="Times New Roman" w:eastAsia="Times New Roman"/>
          <w:color w:val="auto"/>
          <w:spacing w:val="0"/>
          <w:position w:val="0"/>
          <w:sz w:val="24"/>
          <w:shd w:fill="auto" w:val="clear"/>
        </w:rPr>
        <w:t xml:space="preserve"> материал будет полезе родителям детей дошкольного и школьного возраста.</w:t>
        <w:br/>
        <w:t xml:space="preserve">Дорогие родители! Вы – первые и самые важные воспитатели вашего ребенка. Первый детский сад, первая школа - это ваш дом, именно они окажут огромное влияние на то, что будет важным для ребенка в жизни, на формирование у него системы ценностей.</w:t>
        <w:br/>
        <w:t xml:space="preserve">Не смотря на свою занятость и нехватку времени, родители должны с большой ответственностью подходить к воспитанию своего ребенка, активно принимать участие в его жизни, начиная с самого раннего возраста. </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Время, какое мы можем подарить детям, для них полезнее и дороже любой игрушки.</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со взрослым.</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 разговоров дети любят дела. Вы собрались чем-то заняться вместе с ребёнком. Возможно несколько вариантов:</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мудростью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вместе с ребёнком решаете, что делать, сообща придумываете интересное занятие;</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дружат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никогда не говорят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 человечески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тычут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орут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используют только повелительные глаголы: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сделай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убери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принеси!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br/>
        <w:t xml:space="preserve">Мама - первая, кто передает опыт в непосредственном эмоциональном общении. Она разговаривает с малышом, используя разную интонацию в голосе. Когда ребенок общается с матерью, отцом, старшими детьми или другими родственниками, он присваивает именно те жесты, мимику, манеру говорить, которые свойственны его семье. Хорошо, если в семье царят доброжелательность, любовь, искренняя забота друг о друге, взаимопомощь, тогда ребенок растет эмоционально защищенным, уверенным в себе, открытым и общительным. К сожалению, и довольно часто, бывает так, что в семье принят агрессивный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сухой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стиль общения. Тогда и ребенок будет вести себя соответственно.</w:t>
        <w:br/>
      </w:r>
      <w:r>
        <w:rPr>
          <w:rFonts w:ascii="Times New Roman" w:hAnsi="Times New Roman" w:cs="Times New Roman" w:eastAsia="Times New Roman"/>
          <w:b/>
          <w:color w:val="auto"/>
          <w:spacing w:val="0"/>
          <w:position w:val="0"/>
          <w:sz w:val="24"/>
          <w:shd w:fill="auto" w:val="clear"/>
        </w:rPr>
        <w:t xml:space="preserve">Советы родителям</w:t>
      </w:r>
      <w:r>
        <w:rPr>
          <w:rFonts w:ascii="Times New Roman" w:hAnsi="Times New Roman" w:cs="Times New Roman" w:eastAsia="Times New Roman"/>
          <w:color w:val="auto"/>
          <w:spacing w:val="0"/>
          <w:position w:val="0"/>
          <w:sz w:val="24"/>
          <w:shd w:fill="auto" w:val="clear"/>
        </w:rPr>
        <w:br/>
        <w:t xml:space="preserve">Радуйтесь Вашему малышу.</w:t>
        <w:br/>
        <w:t xml:space="preserve">Разговаривайте с ребенком заботливым, спокойным тоном.</w:t>
        <w:br/>
        <w:t xml:space="preserve">Когда ребенок с вами разговаривает, слушайте его сочувственно и внимательно.</w:t>
        <w:br/>
        <w:t xml:space="preserve">Говорите с малышом короткими фразами.</w:t>
        <w:br/>
        <w:t xml:space="preserve">В разговоре с ребенком называйте как можно больше предметов.</w:t>
        <w:br/>
        <w:t xml:space="preserve">Ваши объяснения должны быть простыми и понятными.</w:t>
        <w:br/>
        <w:t xml:space="preserve">Говорите медленно.</w:t>
        <w:br/>
        <w:t xml:space="preserve">Будьте терпеливы.</w:t>
        <w:br/>
        <w:t xml:space="preserve">Каждый день читайте ребенку.</w:t>
        <w:br/>
        <w:t xml:space="preserve">Поощряйте в ребенке стремление задавать вопросы.</w:t>
        <w:br/>
        <w:t xml:space="preserve">Не скупитесь на награду: похвалу или поцелуй.</w:t>
        <w:br/>
        <w:t xml:space="preserve">Будьте примером для малыша.</w:t>
        <w:br/>
        <w:t xml:space="preserve">Старайтесь, чтобы малыш вместе с Вами готовил обед, гуляйте с ним, играйте, лепите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куличики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песка.</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Помните:</w:t>
      </w:r>
      <w:r>
        <w:rPr>
          <w:rFonts w:ascii="Times New Roman" w:hAnsi="Times New Roman" w:cs="Times New Roman" w:eastAsia="Times New Roman"/>
          <w:color w:val="auto"/>
          <w:spacing w:val="0"/>
          <w:position w:val="0"/>
          <w:sz w:val="24"/>
          <w:shd w:fill="auto" w:val="clear"/>
        </w:rPr>
        <w:t xml:space="preserve"> проблемы отцов и детей не существует там, где родители и дети дружат и чем-то занимаются вместе, где царит атмосфера любви и взаимопонимания. </w:t>
      </w: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004DBB"/>
          <w:spacing w:val="0"/>
          <w:position w:val="0"/>
          <w:sz w:val="56"/>
          <w:shd w:fill="auto" w:val="clear"/>
        </w:rPr>
      </w:pPr>
      <w:r>
        <w:rPr>
          <w:rFonts w:ascii="Times New Roman" w:hAnsi="Times New Roman" w:cs="Times New Roman" w:eastAsia="Times New Roman"/>
          <w:b/>
          <w:color w:val="004DBB"/>
          <w:spacing w:val="0"/>
          <w:position w:val="0"/>
          <w:sz w:val="56"/>
          <w:shd w:fill="auto" w:val="clear"/>
        </w:rPr>
        <w:t xml:space="preserve">Консультация музыкального руководителя для родителей в детском саду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w:t>
      </w:r>
      <w:r>
        <w:rPr>
          <w:rFonts w:ascii="Times New Roman" w:hAnsi="Times New Roman" w:cs="Times New Roman" w:eastAsia="Times New Roman"/>
          <w:color w:val="auto"/>
          <w:spacing w:val="0"/>
          <w:position w:val="0"/>
          <w:sz w:val="24"/>
          <w:shd w:fill="auto" w:val="clear"/>
        </w:rPr>
        <w:t xml:space="preserve">. Данная консультация будет полезна родителям, педагогам, воспитателям, музыкальным руководителям ДОУ.</w:t>
        <w:br/>
      </w: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способствовать внедрению в повседневную жизнь семьи здоровье сберегающих технологий;</w:t>
        <w:br/>
        <w:t xml:space="preserve">знакомить с проблемой охраны голосового аппарата ребёнка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br/>
      </w:r>
      <w:r>
        <w:rPr>
          <w:rFonts w:ascii="Times New Roman" w:hAnsi="Times New Roman" w:cs="Times New Roman" w:eastAsia="Times New Roman"/>
          <w:color w:val="auto"/>
          <w:spacing w:val="0"/>
          <w:position w:val="0"/>
          <w:sz w:val="24"/>
          <w:shd w:fill="auto" w:val="clear"/>
        </w:rPr>
        <w:t xml:space="preserve">Голос детей в дошкольном детстве делятся, как минимум, на 3 природных типа: высокий, средний и низкий, каждый из которых характеризуется присущими ему тембровой окраской, общим звуковысотным и примарным диапазонами звучания. Общий диапазон – это расстояние от нижней до верхней границы певческого голоса:</w:t>
        <w:br/>
      </w: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года – ми – соль(3 зв.) 3–4года–ми–ля(4зв.) 4 –5 лет – ре–си (5 зв.) 4 – 5 лет - ре – си (5 зв), 5 – 6 лет – ре – ре (7 зв), 6 – 7 лет – до 10 зв.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Певческий аппарат ребёнка в дошкольном возрасте анатомически и функционально только начинает складываться, и поэтому задача охраны детского певческого голоса является главной. Дети должны петь легко и звонко, музыкально и выразительно. Пение должно быть удобным, доставлять детям удовольствие, тогда они будут любить этот вид музыкальной деятельности.</w:t>
        <w:br/>
        <w:t xml:space="preserve">Дети никогда не должны петь громко. Громкое, на пределе голосовых возможностей пение,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пение – крик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соответствует ни анатомо –физиологическим возможностям детей, ни эталону звучания детского певческого голоса. Оно ставит под угрозу здоровье певческого аппарата.</w:t>
        <w:br/>
        <w:t xml:space="preserve">Дети должны петь звонко, легко, средним по силе звуком. По сравнению с голосом взрослого, детский голос обладает уменьшенной силой, более узкими динамическим и звуковысотным диапазонами, несколько сниженной дикцией</w:t>
      </w:r>
      <w:r>
        <w:rPr>
          <w:rFonts w:ascii="Times New Roman" w:hAnsi="Times New Roman" w:cs="Times New Roman" w:eastAsia="Times New Roman"/>
          <w:color w:val="auto"/>
          <w:spacing w:val="0"/>
          <w:position w:val="0"/>
          <w:sz w:val="24"/>
          <w:shd w:fill="auto" w:val="clear"/>
        </w:rPr>
        <w:t xml:space="preserve">».</w:t>
        <w:br/>
      </w:r>
      <w:r>
        <w:rPr>
          <w:rFonts w:ascii="Times New Roman" w:hAnsi="Times New Roman" w:cs="Times New Roman" w:eastAsia="Times New Roman"/>
          <w:color w:val="auto"/>
          <w:spacing w:val="0"/>
          <w:position w:val="0"/>
          <w:sz w:val="24"/>
          <w:shd w:fill="auto" w:val="clear"/>
        </w:rPr>
        <w:t xml:space="preserve">Начинать вокальные занятия с детьми необходимо с формирования правильной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певческой стойки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положения корпуса и головы во время пения. Она способствует организации певческого дыхания и резонирования, которые являются основой красивого певческого звука, обеспечивая его всеми необходимыми качествами.</w:t>
        <w:br/>
        <w:t xml:space="preserve">У ребёнка должно быть сформировано ощущение свободно и красиво стоящего человека, который готов с удовольствием начать петь. Ноги почти на ширине плеч, носки чуть развернуты в стороны. Корпус прямой, но свободный, опирающийся на твердые, но не напряженные ноги. Руки свободно опущены вдоль туловища. Голова держится прямо, шея ненапряженна.</w:t>
        <w:br/>
        <w:t xml:space="preserve">Работа над певческим дыханием, которое является главным звеном певческого процесса.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Пение – это дыхание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Вдыхаем мы носом, как будто нюхаем розочку. Вдыхаем с удовольствием, на полуулыбке, берем не очень много воздуха. Он попадает в нижнюю часть наших легких, как бы надувая там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резиновый 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Важно, чтобы во время вдоха не поднимались плечи.</w:t>
        <w:br/>
        <w:t xml:space="preserve">Следующим моментом является сохранение состояния вдоха на протяжении всей музыкальной фразы. 3 года – 1 такт (2 секунды), 4 года – 2 такта (4 секунды), 5 лет – 3 такта (6 секунд), 6 лет – 4 такта (8 секунд)</w:t>
        <w:br/>
        <w:t xml:space="preserve">Этот навык тоже формируется постепенно, по мере укрепления мышц, ответственных за состояние вдоха и мышц, поддерживающих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столб дыхания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Столб дыхания</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непрерывно льющаяся струя воздуха –направляется вверх,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зубки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верхние передние резцы и попадает в верхние резонаторы. Этому помогает упражнение с перышком или пушинкой, которая подвешивается на ниточке, прикрепленной к палочке. Дети делают первичный вдох, а затем медленно непрерывно выдыхают, стараясь, чтобы пушинка, которая находится на небольшом расстоянии от лица на уровне рта, отклонившись от выдоха, не опадала. В процессе этого упражнения хорошо тренируется система дыхания, укрепляются дыхательные мышцы.</w:t>
        <w:br/>
        <w:t xml:space="preserve">Перед тем, как педагог начинает работать над песнями, детей необходимо распеть. Распевки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разогревают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певческий аппарат, на них легче формировать певческие навыки и интонационный звуковысотный слух.</w:t>
        <w:br/>
        <w:t xml:space="preserve">Известно, что занятия пением, способствуют физическому развитию детей, укрепляют их здоровья. В противном случае они могут нанести вред детскому организму, привести к заболеваниям певческого аппарата.</w:t>
        <w:br/>
        <w:t xml:space="preserve">Заботясь о создании спокойной обстановки, об уменьшении шума в группе, воспитатель тем самым оберегает детский голос. Крик, шум, портят голос, притупляют слух и отрицательно влияют на нервную систему детей. Педагогам следует проводить соответствующую работу с родителями: объяснять вред крикливого пения, громкого разговора, особенно на улице в сырую холодную погоду. Надо предупреждать родителей, чтобы они не позволяли детям пить холодную воду, есть мороженное в разгоряченном состоянии во избежании простуды, заболеваний голосового аппарата.</w:t>
        <w:br/>
        <w:t xml:space="preserve">Не следует поощрять пение детьми взрослых песен с большим диапазоном, которые они слышат дома. Неправильное, фальшивое исполнение таких песен не способствует развитию музыкального слуха у ребёнка.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100" w:after="100" w:line="240"/>
        <w:ind w:right="0" w:left="0" w:firstLine="0"/>
        <w:jc w:val="left"/>
        <w:rPr>
          <w:rFonts w:ascii="Times New Roman" w:hAnsi="Times New Roman" w:cs="Times New Roman" w:eastAsia="Times New Roman"/>
          <w:b/>
          <w:color w:val="00B050"/>
          <w:spacing w:val="0"/>
          <w:position w:val="0"/>
          <w:sz w:val="52"/>
          <w:shd w:fill="auto" w:val="clear"/>
        </w:rPr>
      </w:pPr>
      <w:r>
        <w:rPr>
          <w:rFonts w:ascii="Times New Roman" w:hAnsi="Times New Roman" w:cs="Times New Roman" w:eastAsia="Times New Roman"/>
          <w:b/>
          <w:color w:val="00B050"/>
          <w:spacing w:val="0"/>
          <w:position w:val="0"/>
          <w:sz w:val="52"/>
          <w:shd w:fill="auto" w:val="clear"/>
        </w:rPr>
        <w:t xml:space="preserve">Как определить кто ваш ребенок "шустрик" или "мямлик" и как его воспитывать?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Методическая разработка. Как определить, кто ваш ребенок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шустрик 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мямлик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как его воспитывать</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показать как влияют индивидуальные и типологичекие особенности детей на их воспитание.</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Все мы знаем, что уже в первые годы жизни дети отличаются друг от друга поведением, на которое накладывают свой отпечаток особенности нервной системы. Одни дети шустрые, энергичные, другие более пассивные, третьи-медлительные-все они разные! Для правильного успешного воспитания надо хорошо знать особенности ребенка. Постоянно изучать и наблюдать за ним в свободной деятельности, в игре, и даже во время сна. Это позволит определить, каковы типологические особенности его нервной системы. Одним нравятся живые, подвижные, шустрые дет; другие хотели бы видеть ребенка тихим, спокойным. Но как мы можем выбрать для своего ребенка цвет глаз, волос, форму носа, мы же принимаем его таким, каков он есть. Это касается и особенностей его высшей нервной деятельности. Мы знаем, что характер в отличие от темперамента у нас не является врожденным. Он формируется под влиянием нашего воспитания, и оно безусловного многое решает. Нельзя не вспомнить слова А. С Макаренко, который писал,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Ваше собственное поведение-самая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как читаете газету- все это имеет для ребёнка большое значение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того, чтобысфформировать одни те же черты характера у детей с разными типологическими особенностями нервной системы, их надо воспитывать не одинаково. </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Кто же такие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шустрики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их прозвали за их шустрость, непоседливость, живость. Это так называемые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неуравновешенные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 у них процесс возбуждения сильнее, чем процесс торможения. Такие дети проявляют нетерпеливость, они легко отвлекаются, легковозбудимы. Они много двигаются и сильно устают. Для таких детей характерно бурное проявление своих чувств, но у них легко формируется общительность, они быстро вступают в контактно поскольку им труднее, чем другим детям сдерживать свои желания и побуждения они часто выступают зачинщиками конфликтов. Особенность их в том, что сон у них неглубокий, чуткий, а перед тем, как заснуть, такие дети будут долго переворачиваться с боку на бок, вертеться в кровати, они могут съедать большие объёмы пищи. Очень любят побегать, порезвиться, предпочтение отдают подвижным играм. Как же такого неугомонного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шустрика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приобщить к играм более спокойным, требующим терпения. В развитии усидчивости, сосредоточенности внимания, желания и умения довести дело до конца помогут занятия с разнообразными игрушками, простейшими конструкторами-лего, лото, рисование, лепка, аппликация, но самое главное ваше присутствие и деятельность вместе и рядом с ребенком. Необходимо вызвать интерес к занятию, показать свою искреннюю заинтересованность и радость. Воспитывая таких непосед, надо свои усилия направить на развитие у них интереса к занятиям, требующим усидчивости, внимания, выдержки, а также на развитие положительных взаимоотношений с детьми и взрослыми.</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Мямлики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Эти дети противоположность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шустрикам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их называют за медлительность, невозмутимость, спокойствие, так называемую инертность. У них процесс торможения преобладает над процессом возбуждения. Таким детям не захватает активности, они настолько спокойны, что, кажется не доставляют взрослым никаких хлопот. Но пройдет время, когда ребенок подрастёт эта его медлительность, неловкость и нерасторопность, в дальнейшем будет предметом насмешек со стороны его сверстников в школе, и может даже, в жизни. Они отличаются хорошим аппетитом, у таких детей есть склонность к повышенному весу, они едят медленно, ни на что, не отвлекаясь. Сон их глубок, продолжителен. Они малоинициативны и необщительны. Предпочитают спокойные, занятия и игры. Любят, что-то долго рассматривать, выкладывать мозаику, играть в настольные игры. К подвижным играм такие дети чаще равнодушны. Поэтому здесь задача взрослых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расшевелить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мямлика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есть необходимо привлечь к играм, требующим сноровки, ловкости, где тренируется быстрота реакции, самостоятельность. Показывать свое отношение к играм и своим поведением пытаться вызвать интерес и желание у ребенка принять участие в них. Очень полезна активная утренняя гимнастика. Сейчас масса музыкальных ритмических гимнастик. Взрослым можно здесь посоветовать запастись терпением, обязательно, хвалить ребенка и подбадривать за каждый, пусть самый малый его успех.</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 заключении хочется дать совет всем взрослым, принимающим участие в воспитании ребёнка. Всегда принимайте во внимание индивидуальные особенности ребенка, тогда вы сможете добиться его гармоничного развития.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5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