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4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42"/>
          <w:shd w:fill="FFFFFF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42"/>
          <w:shd w:fill="FFFFFF" w:val="clear"/>
        </w:rPr>
        <w:t xml:space="preserve">Мы берем лучшее из прошлого и работаем на будущее</w:t>
      </w:r>
      <w:r>
        <w:rPr>
          <w:rFonts w:ascii="Arial" w:hAnsi="Arial" w:cs="Arial" w:eastAsia="Arial"/>
          <w:color w:val="333333"/>
          <w:spacing w:val="0"/>
          <w:position w:val="0"/>
          <w:sz w:val="42"/>
          <w:shd w:fill="FFFFFF" w:val="clear"/>
        </w:rPr>
        <w:t xml:space="preserve">». </w:t>
      </w:r>
      <w:r>
        <w:rPr>
          <w:rFonts w:ascii="Arial" w:hAnsi="Arial" w:cs="Arial" w:eastAsia="Arial"/>
          <w:color w:val="333333"/>
          <w:spacing w:val="0"/>
          <w:position w:val="0"/>
          <w:sz w:val="42"/>
          <w:shd w:fill="FFFFFF" w:val="clear"/>
        </w:rPr>
        <w:t xml:space="preserve">Доклад из опыта работы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4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4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С 1 сентября 2013 года в Российской Федерации дошкольное образования впервые стало официально признанным полноценным уровнем непрерывного общего образования. Вместе со вступлением в силу нового закона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32"/>
          <w:shd w:fill="auto" w:val="clear"/>
        </w:rPr>
        <w:t xml:space="preserve">Об образовании РФ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3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для всех дошкольных учреждений стал актуален новейший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дошкольного образования – федеральный государственный образовательный стандарт.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Теперь образование в ДОУ рассматривается не как 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Так как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дошкольного образования поддерживает точку зрения на ребёнка, как на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32"/>
          <w:shd w:fill="auto" w:val="clear"/>
        </w:rPr>
        <w:t xml:space="preserve">человека играющего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3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многие методики и технологии были пересмотрены и переведены с учебно-дидактического уровня на новый, игровой уровень, в котором дидактический компонент будет непременно соседствовать с игровой оболочкой.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В Законе прописано, что требования к результатам – это не требования к ребенку, которые можно и нужно измерять. Аттестация ребенка, то есть оценивание ребенка в дошкольном возрасте в законе запрещено, результат определяется как целевой ориентир.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На сегодняшний 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u w:val="single"/>
          <w:shd w:fill="auto" w:val="clear"/>
        </w:rPr>
        <w:t xml:space="preserve">ребенком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идет на развитие качеств и социальную адаптацию.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Для составления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рабочей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программы педагоги нашего коллектива используют новую методическую литературу, которая соответствует требованиям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Исходя из вышесказанного, мы включили в планирование своей образовательной деятельности следующие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u w:val="single"/>
          <w:shd w:fill="auto" w:val="clear"/>
        </w:rPr>
        <w:t xml:space="preserve">разделы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Режимные моменты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Планирование гимнастик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Виды деятельности и культурные практики в соответствии с образовательными областями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Совместная деятельность взрослого и детей направленная на становление первичной ценностной ориентации и социализации.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Непосредственная образовательная деятельность.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Организация предметно-пространственной развивающей среды для поддержки детской инициативы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32"/>
          <w:shd w:fill="auto" w:val="clear"/>
        </w:rPr>
        <w:t xml:space="preserve">уголки самостоятельной активности)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Поддержка индивидуальности ребенка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•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Работа с родителями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Планируя образовательную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работу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, педагоги охватывают все образовательные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u w:val="single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Социально-коммуникативное развитие;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Познавательно развитие;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Речевое развитие;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Художественно-эстетическое;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Физическое развитие.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В настоящее время ощущается необходимость возрождения российской культуры, изучения истории народа, восстановления духовности не только у взрослых, но и детей. Формирование отношения к стране и государству начинается с детства. Поэтому одной из главных задач дошкольных образовательных организаций в соответствии с современной образовательной политикой является патриотическое воспитание.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32"/>
          <w:shd w:fill="FFFFFF" w:val="clear"/>
        </w:rPr>
        <w:t xml:space="preserve">Решая эту задачу, мы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32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32"/>
          <w:shd w:fill="FFFFFF" w:val="clear"/>
        </w:rPr>
        <w:t xml:space="preserve">включили в работу с детьми планирование  по патриотическому воспитанию и краеведению.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u w:val="single"/>
          <w:shd w:fill="auto" w:val="clear"/>
        </w:rPr>
        <w:t xml:space="preserve">Доступность среды предполагает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32"/>
          <w:shd w:fill="FFFFFF" w:val="clear"/>
        </w:rPr>
        <w:t xml:space="preserve"> По новым Стандартам развивающая предметно-пространственная среда в групповой комнате должна быть содержательно-насыщенной, трансформируемой, полифункциональной, вариативной, доступной и безопасной.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Организация самостоятельно определяет средства обучения, в том числе технические, соответствующие материалы (в том числе расходные, игровое, спортивное, оздоровительное оборудование, инвентарь, необходимые для реализации Программы.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Выполняя требования по оснащению группы, педагогическим коллективом МДОУ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были созданы условия для реализации различных видов деятельности с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u w:val="single"/>
          <w:shd w:fill="auto" w:val="clear"/>
        </w:rPr>
        <w:t xml:space="preserve">детьми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Центр сенсорно-математического развития;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Творческая мастерская;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Игровой центр;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Физкультурный уголок;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Уголок экспериментирования;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Уголок театрализованной деятельности, литературы;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Уголок природы;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Уголок конструирования.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Изменились и подходы к организации образовательного процесса в ДОУ.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32"/>
          <w:shd w:fill="FFFFFF" w:val="clear"/>
        </w:rPr>
        <w:t xml:space="preserve"> 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Цель дошкольного образования состоит в создании условий для максимального раскрытия индивидуального возрастного потенциала ребенка.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В соответствии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непосредственно образовательная деятельность реализуется педагогическим коллективом через организацию различных видов детской деятельности (игровой, двигательной, коммуникативной, трудовой, познавательно – исследовательской и др.) или их интеграцию с использованием разнообразных форм и методов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, выбор которых осуществляется педагогом самостоятельно в зависимости от возраста детей, уровня освоения общеобразовательной программы дошкольного образования и решения конкретных образовательных задач.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Внедрение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новых федеральных государственных образовательных стандартов позволяют педагогическому коллективу организовать совместную деятельность детского сада и семьи и более эффективно использовать традиционные и нетрадиционные формы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Основные задачи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работы с родителями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установить партнерские отношения с семьей каждого воспитанника;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объединить усилия для развития и воспитания детей;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создать атмосферу взаимопонимания, общности интересов, эмоциональной взаимоподдержки;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активизировать и обогащать воспитательные умения родителей;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поддерживать их уверенность в собственных педагогических возможностях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В заключение можно сделать следующие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u w:val="single"/>
          <w:shd w:fill="auto" w:val="clear"/>
        </w:rPr>
        <w:t xml:space="preserve">выводы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стандарт ориентирован не только на поддержку разнообразия, принципиальной “нестандартности” самого детства и ребенка, но и вариативности развивающих форм этой поддержки с сохранением его исключительной, предельной самобытности, которая как раз и придает ему “образовательную ценность”.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