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9E" w:rsidRPr="002F2E9E" w:rsidRDefault="002F2E9E" w:rsidP="002F2E9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2F2E9E">
        <w:rPr>
          <w:rFonts w:ascii="Times New Roman" w:hAnsi="Times New Roman" w:cs="Times New Roman"/>
          <w:b/>
          <w:sz w:val="18"/>
          <w:szCs w:val="24"/>
        </w:rPr>
        <w:t>Межведомственный план мероприятий по формированию здорового образа жизни у населения Республики Тыва на 2016-2018 годы</w:t>
      </w:r>
    </w:p>
    <w:tbl>
      <w:tblPr>
        <w:tblStyle w:val="a4"/>
        <w:tblW w:w="16161" w:type="dxa"/>
        <w:tblInd w:w="-318" w:type="dxa"/>
        <w:tblLook w:val="04A0" w:firstRow="1" w:lastRow="0" w:firstColumn="1" w:lastColumn="0" w:noHBand="0" w:noVBand="1"/>
      </w:tblPr>
      <w:tblGrid>
        <w:gridCol w:w="746"/>
        <w:gridCol w:w="4067"/>
        <w:gridCol w:w="1249"/>
        <w:gridCol w:w="10099"/>
      </w:tblGrid>
      <w:tr w:rsidR="002F2E9E" w:rsidRPr="002F2E9E" w:rsidTr="002F2E9E">
        <w:trPr>
          <w:trHeight w:val="146"/>
        </w:trPr>
        <w:tc>
          <w:tcPr>
            <w:tcW w:w="746" w:type="dxa"/>
            <w:vAlign w:val="center"/>
          </w:tcPr>
          <w:p w:rsidR="002F2E9E" w:rsidRPr="002F2E9E" w:rsidRDefault="002F2E9E" w:rsidP="002F2E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</w:tc>
        <w:tc>
          <w:tcPr>
            <w:tcW w:w="4067" w:type="dxa"/>
            <w:vAlign w:val="center"/>
          </w:tcPr>
          <w:p w:rsidR="002F2E9E" w:rsidRPr="002F2E9E" w:rsidRDefault="002F2E9E" w:rsidP="002F2E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Наименование мероприятия</w:t>
            </w:r>
          </w:p>
        </w:tc>
        <w:tc>
          <w:tcPr>
            <w:tcW w:w="1249" w:type="dxa"/>
            <w:vAlign w:val="center"/>
          </w:tcPr>
          <w:p w:rsidR="002F2E9E" w:rsidRPr="002F2E9E" w:rsidRDefault="002F2E9E" w:rsidP="002F2E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Сроки исполнения</w:t>
            </w:r>
          </w:p>
        </w:tc>
        <w:tc>
          <w:tcPr>
            <w:tcW w:w="10099" w:type="dxa"/>
            <w:vAlign w:val="center"/>
          </w:tcPr>
          <w:p w:rsidR="002F2E9E" w:rsidRPr="002F2E9E" w:rsidRDefault="002F2E9E" w:rsidP="002F2E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Исполнение плана</w:t>
            </w:r>
          </w:p>
        </w:tc>
      </w:tr>
      <w:tr w:rsidR="002F2E9E" w:rsidRPr="002F2E9E" w:rsidTr="002F2E9E">
        <w:trPr>
          <w:trHeight w:val="146"/>
        </w:trPr>
        <w:tc>
          <w:tcPr>
            <w:tcW w:w="746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1.2.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Разработка локальных актов нормативно-правовых актов, направленных на формирование здорового образа жизни у работников и служащих организаций и предприятий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постоянно</w:t>
            </w:r>
          </w:p>
        </w:tc>
        <w:tc>
          <w:tcPr>
            <w:tcW w:w="10099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Исполнено. </w:t>
            </w:r>
          </w:p>
          <w:p w:rsidR="002F2E9E" w:rsidRPr="002F2E9E" w:rsidRDefault="002F2E9E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Агентством по делам семьи и детей изданы приказы от 27.01.2016 г. № 23-ОД «Об организованном проведении мероприятий в рамках Дня здорового образа жизни», от 27.04.2016 г. № 129-ОД «Об утверждении плана мероприятий по формированию здорового образа жизни населения».</w:t>
            </w:r>
          </w:p>
          <w:p w:rsidR="002F2E9E" w:rsidRPr="002F2E9E" w:rsidRDefault="002F2E9E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Разработан план мероприятий Агентства на 2017 год.</w:t>
            </w:r>
            <w:bookmarkStart w:id="0" w:name="_GoBack"/>
            <w:bookmarkEnd w:id="0"/>
          </w:p>
        </w:tc>
      </w:tr>
      <w:tr w:rsidR="002F2E9E" w:rsidRPr="002F2E9E" w:rsidTr="002F2E9E">
        <w:trPr>
          <w:trHeight w:val="146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1.9. 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Проведение в организациях обязательной диспансеризации и профилактических медицинских осмотров взрослого населения Республики Тыва для выявления факторов неинфекционной заболеваемости 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В течение 2016-2018 гг.</w:t>
            </w:r>
          </w:p>
        </w:tc>
        <w:tc>
          <w:tcPr>
            <w:tcW w:w="10099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>Исполнено</w:t>
            </w: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Ежегодно в марте проводится диспансеризация сотрудников. В 2017 г. В марте прошли диспансеризацию - 20 человек.</w:t>
            </w:r>
          </w:p>
        </w:tc>
      </w:tr>
      <w:tr w:rsidR="002F2E9E" w:rsidRPr="002F2E9E" w:rsidTr="002F2E9E">
        <w:trPr>
          <w:trHeight w:val="146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4.7.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Организация целенаправленной работы с детьми, входящими в группу риска, по профилактике наркомании, оказанию психолого-педагогической помощи подросткам и их родителям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В течение 2016-2018 гг.</w:t>
            </w:r>
          </w:p>
        </w:tc>
        <w:tc>
          <w:tcPr>
            <w:tcW w:w="10099" w:type="dxa"/>
          </w:tcPr>
          <w:p w:rsidR="002F2E9E" w:rsidRPr="002F2E9E" w:rsidRDefault="002F2E9E" w:rsidP="000E7092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</w:pPr>
            <w:r w:rsidRPr="002F2E9E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>Численность детей, получившие социальные услуги – 1950 детей, в том числе в стационарном отделении –1042 , в дневном отделении –908.</w:t>
            </w:r>
          </w:p>
          <w:p w:rsidR="002F2E9E" w:rsidRPr="002F2E9E" w:rsidRDefault="002F2E9E" w:rsidP="00876B46">
            <w:pPr>
              <w:ind w:firstLine="368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</w:pPr>
            <w:r w:rsidRPr="002F2E9E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>За отчетный период возвращены в родные семьи  892 несовершеннолетних, передано под опеку 46 детей, направлены в образовательные учреждения для детей-сирот и детей, оставшихся без попечения родителей 41 детей, устроены в приемные семьи 21 детей, другие формы жизнеустройства  29 ребенка, получают социальные услуги-11.</w:t>
            </w:r>
          </w:p>
          <w:p w:rsidR="002F2E9E" w:rsidRPr="002F2E9E" w:rsidRDefault="002F2E9E" w:rsidP="00876B46">
            <w:pPr>
              <w:ind w:firstLine="368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</w:pPr>
            <w:r w:rsidRPr="002F2E9E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>Объем предоставленных  социальных услуг составил  58445 услуг, в том числе (</w:t>
            </w:r>
            <w:proofErr w:type="spellStart"/>
            <w:r w:rsidRPr="002F2E9E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>см</w:t>
            </w:r>
            <w:proofErr w:type="gramStart"/>
            <w:r w:rsidRPr="002F2E9E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>.т</w:t>
            </w:r>
            <w:proofErr w:type="gramEnd"/>
            <w:r w:rsidRPr="002F2E9E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>аблица</w:t>
            </w:r>
            <w:proofErr w:type="spellEnd"/>
            <w:r w:rsidRPr="002F2E9E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>)</w:t>
            </w:r>
          </w:p>
          <w:tbl>
            <w:tblPr>
              <w:tblW w:w="8362" w:type="dxa"/>
              <w:tblInd w:w="5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5293"/>
              <w:gridCol w:w="2584"/>
            </w:tblGrid>
            <w:tr w:rsidR="002F2E9E" w:rsidRPr="002F2E9E" w:rsidTr="002F2E9E">
              <w:trPr>
                <w:trHeight w:val="267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№</w:t>
                  </w:r>
                </w:p>
              </w:tc>
              <w:tc>
                <w:tcPr>
                  <w:tcW w:w="5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Виды социальных услуг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1 полугодие 2017 года</w:t>
                  </w:r>
                </w:p>
              </w:tc>
            </w:tr>
            <w:tr w:rsidR="002F2E9E" w:rsidRPr="002F2E9E" w:rsidTr="002F2E9E">
              <w:trPr>
                <w:trHeight w:val="259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</w:t>
                  </w:r>
                </w:p>
              </w:tc>
              <w:tc>
                <w:tcPr>
                  <w:tcW w:w="5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социально-экономические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16499</w:t>
                  </w:r>
                </w:p>
              </w:tc>
            </w:tr>
            <w:tr w:rsidR="002F2E9E" w:rsidRPr="002F2E9E" w:rsidTr="002F2E9E">
              <w:trPr>
                <w:trHeight w:val="27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</w:t>
                  </w:r>
                </w:p>
              </w:tc>
              <w:tc>
                <w:tcPr>
                  <w:tcW w:w="5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социально-медицинские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16940</w:t>
                  </w:r>
                </w:p>
              </w:tc>
            </w:tr>
            <w:tr w:rsidR="002F2E9E" w:rsidRPr="002F2E9E" w:rsidTr="002F2E9E">
              <w:trPr>
                <w:trHeight w:val="259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</w:t>
                  </w:r>
                </w:p>
              </w:tc>
              <w:tc>
                <w:tcPr>
                  <w:tcW w:w="5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социально-правовые  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7328</w:t>
                  </w:r>
                </w:p>
              </w:tc>
            </w:tr>
            <w:tr w:rsidR="002F2E9E" w:rsidRPr="002F2E9E" w:rsidTr="002F2E9E">
              <w:trPr>
                <w:trHeight w:val="259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4</w:t>
                  </w:r>
                </w:p>
              </w:tc>
              <w:tc>
                <w:tcPr>
                  <w:tcW w:w="5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социально-бытовые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95869</w:t>
                  </w:r>
                </w:p>
              </w:tc>
            </w:tr>
            <w:tr w:rsidR="002F2E9E" w:rsidRPr="002F2E9E" w:rsidTr="002F2E9E">
              <w:trPr>
                <w:trHeight w:val="27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5</w:t>
                  </w:r>
                </w:p>
              </w:tc>
              <w:tc>
                <w:tcPr>
                  <w:tcW w:w="5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социально-педагогические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26896</w:t>
                  </w:r>
                </w:p>
              </w:tc>
            </w:tr>
            <w:tr w:rsidR="002F2E9E" w:rsidRPr="002F2E9E" w:rsidTr="002F2E9E">
              <w:trPr>
                <w:trHeight w:val="259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6</w:t>
                  </w:r>
                </w:p>
              </w:tc>
              <w:tc>
                <w:tcPr>
                  <w:tcW w:w="5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социально-психологические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15536</w:t>
                  </w:r>
                </w:p>
              </w:tc>
            </w:tr>
            <w:tr w:rsidR="002F2E9E" w:rsidRPr="002F2E9E" w:rsidTr="002F2E9E">
              <w:trPr>
                <w:trHeight w:val="27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7</w:t>
                  </w:r>
                </w:p>
              </w:tc>
              <w:tc>
                <w:tcPr>
                  <w:tcW w:w="5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(платные услуги)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0</w:t>
                  </w:r>
                </w:p>
              </w:tc>
            </w:tr>
            <w:tr w:rsidR="002F2E9E" w:rsidRPr="002F2E9E" w:rsidTr="002F2E9E">
              <w:trPr>
                <w:trHeight w:val="271"/>
              </w:trPr>
              <w:tc>
                <w:tcPr>
                  <w:tcW w:w="57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Всего:</w:t>
                  </w:r>
                </w:p>
              </w:tc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2E9E" w:rsidRPr="002F2E9E" w:rsidRDefault="002F2E9E" w:rsidP="00876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  <w:r w:rsidRPr="002F2E9E"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  <w:t>179068</w:t>
                  </w:r>
                </w:p>
              </w:tc>
            </w:tr>
          </w:tbl>
          <w:p w:rsidR="002F2E9E" w:rsidRPr="002F2E9E" w:rsidRDefault="002F2E9E" w:rsidP="00876B46">
            <w:pPr>
              <w:widowControl w:val="0"/>
              <w:ind w:right="-1" w:firstLine="368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В целях профилактики безнадзорности, беспризорности и правонарушений среди несовершеннолетних, также для отслеживания семей с детьми, профилактики насилия в семье, жестокого обращения с детьми, семейного неблагополучия 19 социальными учреждениями проведено 27 221 (</w:t>
            </w:r>
            <w:proofErr w:type="spellStart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АППГ</w:t>
            </w:r>
            <w:proofErr w:type="spellEnd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28883) патронажей, из них совместно с субъектами профилактики 12 091 (</w:t>
            </w:r>
            <w:proofErr w:type="spellStart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АППГ</w:t>
            </w:r>
            <w:proofErr w:type="spellEnd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12235) патронажей. Проверили семей в трудной жизненной ситуации 13934 раз, в социально-опасном положении 10 630. В результате патронажей выявлено детей в </w:t>
            </w:r>
            <w:proofErr w:type="spellStart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СОП</w:t>
            </w:r>
            <w:proofErr w:type="spellEnd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– 597. </w:t>
            </w:r>
            <w:proofErr w:type="gramStart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Из них помещены в ДСО 84, в ЦСПСиД 513 детей. </w:t>
            </w:r>
            <w:proofErr w:type="gramEnd"/>
          </w:p>
          <w:p w:rsidR="002F2E9E" w:rsidRPr="002F2E9E" w:rsidRDefault="002F2E9E" w:rsidP="00876B46">
            <w:pPr>
              <w:widowControl w:val="0"/>
              <w:ind w:right="-1"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Анализ показывает, что пик патронажных посещений, рейдовых меж субъектных мероприятий, а также помещение несовершеннолетних приходится на зимний период и на праздничные дни.</w:t>
            </w:r>
          </w:p>
          <w:p w:rsidR="002F2E9E" w:rsidRPr="002F2E9E" w:rsidRDefault="002F2E9E" w:rsidP="00876B46">
            <w:pPr>
              <w:widowControl w:val="0"/>
              <w:ind w:right="-1"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Агентством по делам семьи и детей Республики Тыва издан приказ    №74-ОД от 03.04.2017 г. «Об усилении патронажа семей «группы риска» и замещающих семей». Центрами социальной помощи семье и детям  и отделами опеки и попечительства проведено 2584 патронажей с охватом 2471 семей, в них детей 5195, в ходе которого проводились различные беседы по профилактике правонарушений и преступлений несовершеннолетних, половой неприкосновенности несовершеннолетних, информационной безопасности в сети интернет.</w:t>
            </w:r>
          </w:p>
          <w:p w:rsidR="002F2E9E" w:rsidRPr="002F2E9E" w:rsidRDefault="002F2E9E" w:rsidP="00876B46">
            <w:pPr>
              <w:widowControl w:val="0"/>
              <w:ind w:right="-1"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gramStart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В рамках реализации профилактического месячника «5 уроков правовой грамотности» с 7 по 21 февраля 2017 года, Агентством совместно с социальными педагогами и преподавателями </w:t>
            </w:r>
            <w:proofErr w:type="spellStart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МБОУ</w:t>
            </w:r>
            <w:proofErr w:type="spellEnd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СОШ</w:t>
            </w:r>
            <w:proofErr w:type="spellEnd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№14 г. Кызыла, инспекторами инспекции МВД по РТ, Военного комиссариата РТ, Тувинского республиканского отделения Всероссийской организации «Боевое братство» провели классные часы, круглые столы, родительские собрания опекунов, разные профилактические мероприятия с учащимися, состоящими на различных учетах</w:t>
            </w:r>
            <w:proofErr w:type="gramEnd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был организован совместный патронаж семей, в ходе которого были изъяты дети, находящиеся в </w:t>
            </w:r>
            <w:proofErr w:type="spellStart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СОП</w:t>
            </w:r>
            <w:proofErr w:type="spellEnd"/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в ДСО и ЦСПСиД г. Кызыла. Было организовано посещение музея МВД РТ, тестирование по правовой грамотности учащихся.</w:t>
            </w:r>
          </w:p>
          <w:p w:rsidR="002F2E9E" w:rsidRPr="002F2E9E" w:rsidRDefault="002F2E9E" w:rsidP="00876B46">
            <w:pPr>
              <w:widowControl w:val="0"/>
              <w:ind w:right="-1"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eastAsia="Times New Roman" w:hAnsi="Times New Roman" w:cs="Times New Roman"/>
                <w:sz w:val="18"/>
                <w:szCs w:val="24"/>
              </w:rPr>
              <w:t>Всего за время проведения месячника были розданы 600 буклетов по темам: «Алгоритм действий при краже сотового телефона», «Горячие телефоны», «Алгоритм действий при правонарушениях учащихся», «обзор литературы по профилактике правонарушений».</w:t>
            </w:r>
          </w:p>
        </w:tc>
      </w:tr>
      <w:tr w:rsidR="002F2E9E" w:rsidRPr="002F2E9E" w:rsidTr="002F2E9E">
        <w:trPr>
          <w:trHeight w:val="1114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4.8.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Организация и проведение собрания опекунов с освещением тем: «Подросток и алкоголизм», «Подросток и наркотики», «Влияние табака на организм подростка»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В течение 2016-2018 гг.</w:t>
            </w:r>
          </w:p>
        </w:tc>
        <w:tc>
          <w:tcPr>
            <w:tcW w:w="10099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>Исполнено.</w:t>
            </w:r>
          </w:p>
          <w:p w:rsidR="002F2E9E" w:rsidRPr="002F2E9E" w:rsidRDefault="002F2E9E" w:rsidP="00876B4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Агентством по делам семьи и детей РТ проведен республиканский конкурс «Социальная реклама» по профилактике социального сиротства и семейного неблагополучия среди студентов средних профессиональных учебных заведений. Эскиз баннеров на согласовании для вывески на рекламных щитах </w:t>
            </w:r>
            <w:proofErr w:type="spell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proofErr w:type="gram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ызыла</w:t>
            </w:r>
            <w:proofErr w:type="spell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2F2E9E" w:rsidRPr="002F2E9E" w:rsidTr="002F2E9E">
        <w:trPr>
          <w:trHeight w:val="146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6.5.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Прокат социальной рекламы, видеороликов, размещение плакатов, баннеров о здоровом питании населения Республики Тыва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постоянно</w:t>
            </w:r>
          </w:p>
        </w:tc>
        <w:tc>
          <w:tcPr>
            <w:tcW w:w="10099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>Исполнено.</w:t>
            </w:r>
          </w:p>
          <w:p w:rsidR="002F2E9E" w:rsidRPr="002F2E9E" w:rsidRDefault="002F2E9E" w:rsidP="00876B4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Информация о здоровом образе жизни размещается на официальном сайте Агентства, в том числе в подведомственных учреждениях Агентства размещены плакаты о здоровом питании.</w:t>
            </w:r>
          </w:p>
        </w:tc>
      </w:tr>
      <w:tr w:rsidR="002F2E9E" w:rsidRPr="002F2E9E" w:rsidTr="002F2E9E">
        <w:trPr>
          <w:trHeight w:val="146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6.6.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Размещение материалов о факторах риска не инфекционных заболеваний на официальных сайтах и социальных страницах организаций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В течение 2016-2018 гг.</w:t>
            </w:r>
          </w:p>
        </w:tc>
        <w:tc>
          <w:tcPr>
            <w:tcW w:w="10099" w:type="dxa"/>
          </w:tcPr>
          <w:p w:rsidR="002F2E9E" w:rsidRPr="002F2E9E" w:rsidRDefault="002F2E9E" w:rsidP="00876B46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>Исполнено.</w:t>
            </w:r>
          </w:p>
          <w:p w:rsidR="002F2E9E" w:rsidRPr="002F2E9E" w:rsidRDefault="002F2E9E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Информация о здоровом образе жизни размещается на официальном сайте Агентства.</w:t>
            </w:r>
          </w:p>
          <w:p w:rsidR="002F2E9E" w:rsidRPr="002F2E9E" w:rsidRDefault="002F2E9E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Издан приказ Агентства от 12.05.2016 г. 141-ОД «Об утверждении плана  мероприятий по снижению заболеваемости инфекций передающихся половым путем на 2016-2018 гг.». Запланирована просветительско-профилактическая акция «Подари мне </w:t>
            </w:r>
            <w:proofErr w:type="gram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жизнь</w:t>
            </w:r>
            <w:proofErr w:type="gram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!» которая приурочена к празднованию Международного Дня 8 марта. Акция для молодежи направлена по профилактике абортов, по охране репродуктивного здоровья с раздачей буклетов, памяток о вреде абортов.</w:t>
            </w:r>
          </w:p>
        </w:tc>
      </w:tr>
      <w:tr w:rsidR="002F2E9E" w:rsidRPr="002F2E9E" w:rsidTr="002F2E9E">
        <w:trPr>
          <w:trHeight w:val="146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6.7.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Проведение тематических часов в трудовых коллективах по формированию здорового образа жизни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В течение 2016-2018 гг.</w:t>
            </w:r>
          </w:p>
        </w:tc>
        <w:tc>
          <w:tcPr>
            <w:tcW w:w="10099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В работе. </w:t>
            </w:r>
          </w:p>
          <w:p w:rsidR="002F2E9E" w:rsidRPr="002F2E9E" w:rsidRDefault="002F2E9E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На собраниях проводятся тематические часы по формированию здорового образа жизни. В подведомственных учреждениях проведено 19 тематических часов</w:t>
            </w:r>
            <w:r w:rsidR="000E709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на тему «Здоровое питание», «Курение – вред для здоровья», «</w:t>
            </w:r>
            <w:proofErr w:type="spell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Спид</w:t>
            </w:r>
            <w:proofErr w:type="spell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-угроза человечеству».</w:t>
            </w:r>
          </w:p>
        </w:tc>
      </w:tr>
      <w:tr w:rsidR="002F2E9E" w:rsidRPr="002F2E9E" w:rsidTr="000E7092">
        <w:trPr>
          <w:trHeight w:val="3154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6.8.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Активное участие в проведении массовых акций в поддержку инициатив Всемирной организации здравоохранения, приуроченных </w:t>
            </w:r>
            <w:proofErr w:type="gram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- Всемирному Дню борьбы с онкозаболеваниями – 4 февраля; 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- Всемирному Дню здоровья – 7 апреля;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- Всемирному Дню без табака – 31 мая;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- Дню здорового питания (отказа от излишеств в еде) – 2 июня;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- Международному Дню борьбы с наркотиками – 26 июня;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- Дню физической культуры – 13 августа;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- Всероссийскому дню трезвости и борьбы с алкоголизмом – 11 сентября;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- Дню отказа от курения – 20 ноября.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99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>В работе.</w:t>
            </w:r>
          </w:p>
          <w:p w:rsidR="002F2E9E" w:rsidRPr="002F2E9E" w:rsidRDefault="002F2E9E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В соответствии с планами работы проведен День здоровья в подведомственных учреждениях Агентства, где приняли участие более 988 детей, в том числе и их родители. Информации размещены в социальной сети  «В Контакте».</w:t>
            </w:r>
          </w:p>
          <w:p w:rsidR="002F2E9E" w:rsidRDefault="002F2E9E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Ко</w:t>
            </w:r>
            <w:proofErr w:type="gram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 Всемирному дню без табака (31 мая) в 19 подведомственных учреждениях  проведены беседы с участием 560 детей о вреде курения. Ко Дню здорового питания проведены лекции в 18 подведомственных учреждениях. Охвачено 347 детей.</w:t>
            </w:r>
          </w:p>
          <w:p w:rsidR="002F2E9E" w:rsidRDefault="002F2E9E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Агентством по делам семьи и детей Республики Тыва разработана методическая брошюра, состоящая из выписок модельного устава для некоммерческих организаций.</w:t>
            </w:r>
          </w:p>
          <w:p w:rsidR="00FD4AF5" w:rsidRPr="00FD4AF5" w:rsidRDefault="00FD4AF5" w:rsidP="00FD4AF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FD4AF5">
              <w:rPr>
                <w:rFonts w:ascii="Times New Roman" w:hAnsi="Times New Roman" w:cs="Times New Roman"/>
                <w:sz w:val="18"/>
                <w:szCs w:val="24"/>
              </w:rPr>
              <w:t>Проведены</w:t>
            </w:r>
            <w:proofErr w:type="gramEnd"/>
            <w:r w:rsidRPr="00FD4AF5">
              <w:rPr>
                <w:rFonts w:ascii="Times New Roman" w:hAnsi="Times New Roman" w:cs="Times New Roman"/>
                <w:sz w:val="18"/>
                <w:szCs w:val="24"/>
              </w:rPr>
              <w:t xml:space="preserve"> 39 мероприятий по профилактике ПАВ с общим охватом 819 детей и подростков по темам:</w:t>
            </w:r>
          </w:p>
          <w:p w:rsidR="00FD4AF5" w:rsidRPr="00FD4AF5" w:rsidRDefault="00FD4AF5" w:rsidP="00FD4AF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D4AF5">
              <w:rPr>
                <w:rFonts w:ascii="Times New Roman" w:hAnsi="Times New Roman" w:cs="Times New Roman"/>
                <w:sz w:val="18"/>
                <w:szCs w:val="24"/>
              </w:rPr>
              <w:t>- профилактические беседы и лекции, тренинго</w:t>
            </w:r>
            <w:r w:rsidR="000E7092">
              <w:rPr>
                <w:rFonts w:ascii="Times New Roman" w:hAnsi="Times New Roman" w:cs="Times New Roman"/>
                <w:sz w:val="18"/>
                <w:szCs w:val="24"/>
              </w:rPr>
              <w:t xml:space="preserve">вые занятия - «Вред наркотиков. </w:t>
            </w:r>
            <w:r w:rsidRPr="00FD4AF5">
              <w:rPr>
                <w:rFonts w:ascii="Times New Roman" w:hAnsi="Times New Roman" w:cs="Times New Roman"/>
                <w:sz w:val="18"/>
                <w:szCs w:val="24"/>
              </w:rPr>
              <w:t>Поговорим о наркомании», «Опасная зависимость», «Шаг в пропасть», «Что мы знаем о наркотиках», «Наркотик – это вред для здоровья!», «Мы живем без табачного дыма», «Мифы о наркотиках», «Алкоголизм – социальная проблема» и т.д.;</w:t>
            </w:r>
          </w:p>
          <w:p w:rsidR="00FD4AF5" w:rsidRPr="00FD4AF5" w:rsidRDefault="00FD4AF5" w:rsidP="00FD4AF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D4AF5">
              <w:rPr>
                <w:rFonts w:ascii="Times New Roman" w:hAnsi="Times New Roman" w:cs="Times New Roman"/>
                <w:sz w:val="18"/>
                <w:szCs w:val="24"/>
              </w:rPr>
              <w:t>- показ видеофильмов - «Дурман – трава», «Подумай», «Полуфабрикаты смерти», «Самый опасный наркотик»;</w:t>
            </w:r>
          </w:p>
          <w:p w:rsidR="00FD4AF5" w:rsidRPr="00FD4AF5" w:rsidRDefault="00FD4AF5" w:rsidP="00FD4AF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D4AF5">
              <w:rPr>
                <w:rFonts w:ascii="Times New Roman" w:hAnsi="Times New Roman" w:cs="Times New Roman"/>
                <w:sz w:val="18"/>
                <w:szCs w:val="24"/>
              </w:rPr>
              <w:t>- конкурс рисунков «</w:t>
            </w:r>
            <w:proofErr w:type="gramStart"/>
            <w:r w:rsidRPr="00FD4AF5">
              <w:rPr>
                <w:rFonts w:ascii="Times New Roman" w:hAnsi="Times New Roman" w:cs="Times New Roman"/>
                <w:sz w:val="18"/>
                <w:szCs w:val="24"/>
              </w:rPr>
              <w:t>Скажи</w:t>
            </w:r>
            <w:proofErr w:type="gramEnd"/>
            <w:r w:rsidRPr="00FD4AF5">
              <w:rPr>
                <w:rFonts w:ascii="Times New Roman" w:hAnsi="Times New Roman" w:cs="Times New Roman"/>
                <w:sz w:val="18"/>
                <w:szCs w:val="24"/>
              </w:rPr>
              <w:t xml:space="preserve"> нет - наркотикам!».</w:t>
            </w:r>
          </w:p>
          <w:p w:rsidR="00FD4AF5" w:rsidRPr="002F2E9E" w:rsidRDefault="00FD4AF5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F2E9E" w:rsidRPr="002F2E9E" w:rsidTr="000E7092">
        <w:trPr>
          <w:trHeight w:val="704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6.14. 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Размещение в организациях и предприятиях стендов, </w:t>
            </w:r>
            <w:proofErr w:type="spell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санбюллетеней</w:t>
            </w:r>
            <w:proofErr w:type="spell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 и уголков здоровья, пропагандирующих здоровый образ жизни.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В течение 2016-2018 гг.</w:t>
            </w:r>
          </w:p>
        </w:tc>
        <w:tc>
          <w:tcPr>
            <w:tcW w:w="10099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>В</w:t>
            </w: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>работе</w:t>
            </w: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2F2E9E" w:rsidRPr="002F2E9E" w:rsidRDefault="002F2E9E" w:rsidP="00876B46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Издан приказ от 27.05.2016 г. № 161-р «Об утверждении плана мероприятий по формированию здорового образа жизни». В 19 подведомственных учреждениях размещены </w:t>
            </w:r>
            <w:proofErr w:type="spell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санбюллетени</w:t>
            </w:r>
            <w:proofErr w:type="spell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, стенды, пропагандирующие здоровый образ жизни.</w:t>
            </w:r>
          </w:p>
        </w:tc>
      </w:tr>
      <w:tr w:rsidR="002F2E9E" w:rsidRPr="002F2E9E" w:rsidTr="002F2E9E">
        <w:trPr>
          <w:trHeight w:val="709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6.18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Организация и проведение спортивных мероприятий в трудовых коллективах по массовым видам спорта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В течение 2016-2018 гг.</w:t>
            </w:r>
          </w:p>
        </w:tc>
        <w:tc>
          <w:tcPr>
            <w:tcW w:w="10099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>В работе.</w:t>
            </w:r>
          </w:p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4 марта 2017 года проведены веселые старты, перетягивание каната, сумо среди сотрудников Агентства.</w:t>
            </w:r>
          </w:p>
        </w:tc>
      </w:tr>
      <w:tr w:rsidR="002F2E9E" w:rsidRPr="002F2E9E" w:rsidTr="002F2E9E">
        <w:trPr>
          <w:trHeight w:val="1664"/>
        </w:trPr>
        <w:tc>
          <w:tcPr>
            <w:tcW w:w="746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7.5.</w:t>
            </w:r>
          </w:p>
        </w:tc>
        <w:tc>
          <w:tcPr>
            <w:tcW w:w="4067" w:type="dxa"/>
          </w:tcPr>
          <w:p w:rsidR="002F2E9E" w:rsidRPr="002F2E9E" w:rsidRDefault="002F2E9E" w:rsidP="002F2E9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Обеспечение бесплатного посещения спортивных, тренажерных залов, бассейнов для детей из малообеспеченных слоев населения, инвалидов, пенсионеров</w:t>
            </w:r>
          </w:p>
        </w:tc>
        <w:tc>
          <w:tcPr>
            <w:tcW w:w="1249" w:type="dxa"/>
          </w:tcPr>
          <w:p w:rsidR="002F2E9E" w:rsidRPr="002F2E9E" w:rsidRDefault="002F2E9E" w:rsidP="00876B4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В течение 2016-2018 гг.</w:t>
            </w:r>
          </w:p>
        </w:tc>
        <w:tc>
          <w:tcPr>
            <w:tcW w:w="10099" w:type="dxa"/>
          </w:tcPr>
          <w:p w:rsidR="002F2E9E" w:rsidRPr="002F2E9E" w:rsidRDefault="002F2E9E" w:rsidP="00876B4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b/>
                <w:sz w:val="18"/>
                <w:szCs w:val="24"/>
              </w:rPr>
              <w:t>В работе.</w:t>
            </w:r>
          </w:p>
          <w:p w:rsidR="002F2E9E" w:rsidRPr="002F2E9E" w:rsidRDefault="002F2E9E" w:rsidP="008F0E7A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В центре социальной помощи семье и детям г. Кызыл открыт зал </w:t>
            </w:r>
            <w:proofErr w:type="spell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ЛФК</w:t>
            </w:r>
            <w:proofErr w:type="spell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, где проходят бесплатную процедуру 25 детей-инвалидов. 1 раз в месяц один ребенок-инвалид посещает бассейн им. </w:t>
            </w:r>
            <w:proofErr w:type="spell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И.Ярыгина</w:t>
            </w:r>
            <w:proofErr w:type="spell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. В </w:t>
            </w:r>
            <w:proofErr w:type="spell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Улуг-Хемском</w:t>
            </w:r>
            <w:proofErr w:type="spell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 кожууне во время зимних каникул 45 детей посетили бассейн, дети, состоящие на учете Центра г. Кызыла в количестве 10 человек постели спортивный комплекс им. Ярыгина. Воспитанники  </w:t>
            </w:r>
            <w:proofErr w:type="spell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ГБОУ</w:t>
            </w:r>
            <w:proofErr w:type="spell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 РТ «Детский Дом г. Кызыла» еженедельно посещают </w:t>
            </w:r>
            <w:proofErr w:type="gramStart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>детский-развлекательный</w:t>
            </w:r>
            <w:proofErr w:type="gramEnd"/>
            <w:r w:rsidRPr="002F2E9E">
              <w:rPr>
                <w:rFonts w:ascii="Times New Roman" w:hAnsi="Times New Roman" w:cs="Times New Roman"/>
                <w:sz w:val="18"/>
                <w:szCs w:val="24"/>
              </w:rPr>
              <w:t xml:space="preserve"> центр при Торговом доме «Алексеевский».</w:t>
            </w:r>
          </w:p>
        </w:tc>
      </w:tr>
    </w:tbl>
    <w:p w:rsidR="003572F6" w:rsidRPr="002F2E9E" w:rsidRDefault="00002FD2" w:rsidP="002F2E9E">
      <w:pPr>
        <w:rPr>
          <w:sz w:val="16"/>
        </w:rPr>
      </w:pPr>
      <w:r w:rsidRPr="002F2E9E">
        <w:rPr>
          <w:sz w:val="16"/>
        </w:rPr>
        <w:t xml:space="preserve"> </w:t>
      </w:r>
    </w:p>
    <w:sectPr w:rsidR="003572F6" w:rsidRPr="002F2E9E" w:rsidSect="002F2E9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002FD2"/>
    <w:rsid w:val="000276D6"/>
    <w:rsid w:val="00060AB3"/>
    <w:rsid w:val="000E7092"/>
    <w:rsid w:val="001336F5"/>
    <w:rsid w:val="00282078"/>
    <w:rsid w:val="002F2E9E"/>
    <w:rsid w:val="003572F6"/>
    <w:rsid w:val="003A4252"/>
    <w:rsid w:val="004E665D"/>
    <w:rsid w:val="005804F8"/>
    <w:rsid w:val="00580652"/>
    <w:rsid w:val="005E7C7B"/>
    <w:rsid w:val="0064492F"/>
    <w:rsid w:val="008A6CD3"/>
    <w:rsid w:val="008F0E7A"/>
    <w:rsid w:val="00AC7008"/>
    <w:rsid w:val="00C84F03"/>
    <w:rsid w:val="00D879E8"/>
    <w:rsid w:val="00E9049C"/>
    <w:rsid w:val="00EC10C8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7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A6C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A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7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A6C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A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2017-07-27T09:32:00Z</cp:lastPrinted>
  <dcterms:created xsi:type="dcterms:W3CDTF">2017-08-30T09:25:00Z</dcterms:created>
  <dcterms:modified xsi:type="dcterms:W3CDTF">2017-08-30T10:14:00Z</dcterms:modified>
</cp:coreProperties>
</file>