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C60A0E">
        <w:rPr>
          <w:rFonts w:eastAsia="Times New Roman" w:cs="Times New Roman"/>
          <w:sz w:val="28"/>
          <w:szCs w:val="28"/>
        </w:rPr>
        <w:t>Практическая работа №1</w:t>
      </w:r>
    </w:p>
    <w:p w:rsidR="00A64221" w:rsidRPr="00A64221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64221">
        <w:rPr>
          <w:rFonts w:eastAsia="Times New Roman" w:cs="Times New Roman"/>
          <w:b/>
          <w:color w:val="000000"/>
          <w:sz w:val="28"/>
          <w:szCs w:val="28"/>
        </w:rPr>
        <w:t>«</w:t>
      </w:r>
      <w:r w:rsidRPr="00A64221">
        <w:rPr>
          <w:b/>
          <w:sz w:val="28"/>
          <w:szCs w:val="28"/>
        </w:rPr>
        <w:t>Заполнение таблицы  «Периодизация всемирной истории</w:t>
      </w:r>
      <w:r>
        <w:rPr>
          <w:b/>
          <w:sz w:val="28"/>
          <w:szCs w:val="28"/>
        </w:rPr>
        <w:t xml:space="preserve">» </w:t>
      </w:r>
      <w:r w:rsidRPr="00A64221">
        <w:rPr>
          <w:b/>
          <w:sz w:val="28"/>
          <w:szCs w:val="28"/>
        </w:rPr>
        <w:t xml:space="preserve"> с целью систематизации знаний обучающих по истории</w:t>
      </w:r>
      <w:r w:rsidRPr="00A64221"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Практическое задание:</w:t>
      </w:r>
    </w:p>
    <w:p w:rsidR="00A64221" w:rsidRPr="00AF4F3F" w:rsidRDefault="00A64221" w:rsidP="00A6422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Ознакомиться с прилагаемым материалом по теме «Периодизация всемирной истории»</w:t>
      </w:r>
    </w:p>
    <w:p w:rsidR="00A64221" w:rsidRPr="00AF4F3F" w:rsidRDefault="00A64221" w:rsidP="00A6422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Выделить основные периодизации всемирной истории</w:t>
      </w:r>
      <w:r w:rsidRPr="00AF4F3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64221" w:rsidRPr="00AF4F3F" w:rsidRDefault="00A64221" w:rsidP="00A6422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Заполнить таблицу по прилагаемому образцу</w:t>
      </w:r>
      <w:r w:rsidRPr="00AF4F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Время выполнения</w:t>
      </w:r>
      <w:r w:rsidRPr="00C60A0E">
        <w:rPr>
          <w:rFonts w:eastAsia="Times New Roman" w:cs="Times New Roman"/>
          <w:sz w:val="28"/>
          <w:szCs w:val="28"/>
        </w:rPr>
        <w:t>: 1 час.</w:t>
      </w:r>
    </w:p>
    <w:p w:rsidR="00A64221" w:rsidRPr="00C60A0E" w:rsidRDefault="00A64221" w:rsidP="00A642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Место выполнения</w:t>
      </w:r>
      <w:r w:rsidRPr="00C60A0E"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bCs/>
          <w:sz w:val="28"/>
          <w:szCs w:val="28"/>
        </w:rPr>
        <w:t>место за ПК</w:t>
      </w:r>
      <w:r w:rsidRPr="00C60A0E">
        <w:rPr>
          <w:rFonts w:eastAsia="Times New Roman" w:cs="Times New Roman"/>
          <w:sz w:val="28"/>
          <w:szCs w:val="28"/>
        </w:rPr>
        <w:t>.</w:t>
      </w:r>
    </w:p>
    <w:p w:rsidR="00A64221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0A0E">
        <w:rPr>
          <w:rFonts w:eastAsia="Times New Roman" w:cs="Times New Roman"/>
          <w:b/>
          <w:color w:val="000000"/>
          <w:sz w:val="28"/>
          <w:szCs w:val="28"/>
        </w:rPr>
        <w:t>Цель:</w:t>
      </w:r>
      <w:r w:rsidRPr="00C60A0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05D84">
        <w:rPr>
          <w:rFonts w:eastAsia="Times New Roman" w:cs="Times New Roman"/>
          <w:color w:val="000000"/>
          <w:sz w:val="28"/>
          <w:szCs w:val="28"/>
        </w:rPr>
        <w:t>Закрепить знания по вводной теме и изучить основные концепции периодизаций всемирной истории.</w:t>
      </w:r>
    </w:p>
    <w:p w:rsidR="00905D84" w:rsidRPr="00905D84" w:rsidRDefault="00905D84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05D84">
        <w:rPr>
          <w:rFonts w:eastAsia="Times New Roman" w:cs="Times New Roman"/>
          <w:b/>
          <w:color w:val="000000"/>
          <w:sz w:val="28"/>
          <w:szCs w:val="28"/>
        </w:rPr>
        <w:t>Техническое обеспечение: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бумага для записей и ручка.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Аппаратное обеспечение:</w:t>
      </w:r>
      <w:r w:rsidR="00905D84">
        <w:rPr>
          <w:rFonts w:eastAsia="Times New Roman" w:cs="Times New Roman"/>
          <w:sz w:val="28"/>
          <w:szCs w:val="28"/>
        </w:rPr>
        <w:t xml:space="preserve"> персональный компьютер</w:t>
      </w:r>
      <w:r w:rsidRPr="00C60A0E">
        <w:rPr>
          <w:rFonts w:eastAsia="Times New Roman" w:cs="Times New Roman"/>
          <w:sz w:val="28"/>
          <w:szCs w:val="28"/>
        </w:rPr>
        <w:t>.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Программное обеспечение:</w:t>
      </w:r>
      <w:r w:rsidRPr="00C60A0E">
        <w:rPr>
          <w:rFonts w:eastAsia="Times New Roman" w:cs="Times New Roman"/>
          <w:sz w:val="28"/>
          <w:szCs w:val="28"/>
        </w:rPr>
        <w:t xml:space="preserve"> ОС </w:t>
      </w:r>
      <w:proofErr w:type="spellStart"/>
      <w:r w:rsidRPr="00C60A0E">
        <w:rPr>
          <w:rFonts w:eastAsia="Times New Roman" w:cs="Times New Roman"/>
          <w:sz w:val="28"/>
          <w:szCs w:val="28"/>
        </w:rPr>
        <w:t>Windows</w:t>
      </w:r>
      <w:proofErr w:type="spellEnd"/>
      <w:r w:rsidRPr="00AF4F3F">
        <w:rPr>
          <w:rFonts w:eastAsia="Times New Roman" w:cs="Times New Roman"/>
          <w:sz w:val="28"/>
          <w:szCs w:val="28"/>
        </w:rPr>
        <w:t xml:space="preserve">, текстовый </w:t>
      </w:r>
      <w:r w:rsidR="00905D84">
        <w:rPr>
          <w:rFonts w:eastAsia="Times New Roman" w:cs="Times New Roman"/>
          <w:sz w:val="28"/>
          <w:szCs w:val="28"/>
        </w:rPr>
        <w:t>редактор</w:t>
      </w:r>
      <w:r w:rsidRPr="00AF4F3F">
        <w:rPr>
          <w:rFonts w:eastAsia="Times New Roman" w:cs="Times New Roman"/>
          <w:sz w:val="28"/>
          <w:szCs w:val="28"/>
        </w:rPr>
        <w:t xml:space="preserve"> </w:t>
      </w:r>
      <w:r w:rsidRPr="00AF4F3F">
        <w:rPr>
          <w:rFonts w:eastAsia="Times New Roman" w:cs="Times New Roman"/>
          <w:sz w:val="28"/>
          <w:szCs w:val="28"/>
          <w:lang w:val="en-US"/>
        </w:rPr>
        <w:t>MS</w:t>
      </w:r>
      <w:r w:rsidRPr="00AF4F3F">
        <w:rPr>
          <w:rFonts w:eastAsia="Times New Roman" w:cs="Times New Roman"/>
          <w:sz w:val="28"/>
          <w:szCs w:val="28"/>
        </w:rPr>
        <w:t xml:space="preserve"> </w:t>
      </w:r>
      <w:r w:rsidRPr="00AF4F3F">
        <w:rPr>
          <w:rFonts w:eastAsia="Times New Roman" w:cs="Times New Roman"/>
          <w:sz w:val="28"/>
          <w:szCs w:val="28"/>
          <w:lang w:val="en-US"/>
        </w:rPr>
        <w:t>Office</w:t>
      </w:r>
      <w:r w:rsidRPr="00AF4F3F">
        <w:rPr>
          <w:rFonts w:eastAsia="Times New Roman" w:cs="Times New Roman"/>
          <w:sz w:val="28"/>
          <w:szCs w:val="28"/>
        </w:rPr>
        <w:t xml:space="preserve"> </w:t>
      </w:r>
      <w:r w:rsidRPr="00AF4F3F">
        <w:rPr>
          <w:rFonts w:eastAsia="Times New Roman" w:cs="Times New Roman"/>
          <w:sz w:val="28"/>
          <w:szCs w:val="28"/>
          <w:lang w:val="en-US"/>
        </w:rPr>
        <w:t>Word</w:t>
      </w:r>
      <w:r w:rsidRPr="00C60A0E">
        <w:rPr>
          <w:rFonts w:eastAsia="Times New Roman" w:cs="Times New Roman"/>
          <w:sz w:val="28"/>
          <w:szCs w:val="28"/>
        </w:rPr>
        <w:t>.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 xml:space="preserve">Отчет: </w:t>
      </w:r>
      <w:r w:rsidRPr="00C60A0E">
        <w:rPr>
          <w:rFonts w:eastAsia="Times New Roman" w:cs="Times New Roman"/>
          <w:sz w:val="28"/>
          <w:szCs w:val="28"/>
        </w:rPr>
        <w:t xml:space="preserve">самостоятельно заполнить таблицу </w:t>
      </w:r>
    </w:p>
    <w:p w:rsidR="00A64221" w:rsidRPr="00C60A0E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C60A0E">
        <w:rPr>
          <w:rFonts w:eastAsia="Times New Roman" w:cs="Times New Roman"/>
          <w:b/>
          <w:sz w:val="28"/>
          <w:szCs w:val="28"/>
        </w:rPr>
        <w:t>Список литературы и источников:</w:t>
      </w:r>
    </w:p>
    <w:p w:rsidR="00905D84" w:rsidRDefault="00905D84" w:rsidP="00905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05D84">
        <w:rPr>
          <w:sz w:val="28"/>
          <w:szCs w:val="28"/>
        </w:rPr>
        <w:t>Загладин</w:t>
      </w:r>
      <w:proofErr w:type="spellEnd"/>
      <w:r w:rsidRPr="00905D84">
        <w:rPr>
          <w:sz w:val="28"/>
          <w:szCs w:val="28"/>
        </w:rPr>
        <w:t xml:space="preserve">, Н.В., Симония  Н.А. История России и мира с древнейших времён до конца </w:t>
      </w:r>
      <w:proofErr w:type="gramStart"/>
      <w:r w:rsidRPr="00905D84">
        <w:rPr>
          <w:sz w:val="28"/>
          <w:szCs w:val="28"/>
        </w:rPr>
        <w:t>Х</w:t>
      </w:r>
      <w:proofErr w:type="gramEnd"/>
      <w:r w:rsidRPr="00905D84">
        <w:rPr>
          <w:sz w:val="28"/>
          <w:szCs w:val="28"/>
          <w:lang w:val="en-US"/>
        </w:rPr>
        <w:t>IX</w:t>
      </w:r>
      <w:r w:rsidRPr="00905D84">
        <w:rPr>
          <w:sz w:val="28"/>
          <w:szCs w:val="28"/>
        </w:rPr>
        <w:t xml:space="preserve"> в.: Учебник для 10 класса  </w:t>
      </w:r>
      <w:r w:rsidRPr="00905D84">
        <w:rPr>
          <w:b/>
          <w:bCs/>
          <w:color w:val="636363"/>
          <w:sz w:val="28"/>
          <w:szCs w:val="28"/>
        </w:rPr>
        <w:t xml:space="preserve"> </w:t>
      </w:r>
      <w:r w:rsidRPr="00905D84">
        <w:rPr>
          <w:sz w:val="28"/>
          <w:szCs w:val="28"/>
        </w:rPr>
        <w:t>[Текст].-</w:t>
      </w:r>
      <w:r w:rsidRPr="00905D84">
        <w:rPr>
          <w:b/>
          <w:bCs/>
          <w:color w:val="636363"/>
          <w:sz w:val="28"/>
          <w:szCs w:val="28"/>
        </w:rPr>
        <w:t xml:space="preserve"> </w:t>
      </w:r>
      <w:r w:rsidRPr="00905D84">
        <w:rPr>
          <w:sz w:val="28"/>
          <w:szCs w:val="28"/>
        </w:rPr>
        <w:t xml:space="preserve"> М.: ООО «ТИД «Русское слово РС», 2011. - 400 с.: ил.</w:t>
      </w: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Default="00905D84" w:rsidP="00905D84">
      <w:pPr>
        <w:jc w:val="both"/>
        <w:rPr>
          <w:sz w:val="28"/>
          <w:szCs w:val="28"/>
        </w:rPr>
      </w:pPr>
    </w:p>
    <w:p w:rsidR="00905D84" w:rsidRPr="00905D84" w:rsidRDefault="00905D84" w:rsidP="00905D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05D84">
        <w:rPr>
          <w:rFonts w:eastAsia="Times New Roman" w:cs="Times New Roman"/>
          <w:b/>
          <w:color w:val="000000"/>
          <w:sz w:val="28"/>
          <w:szCs w:val="28"/>
        </w:rPr>
        <w:lastRenderedPageBreak/>
        <w:t>Ход выполнения работы</w:t>
      </w:r>
    </w:p>
    <w:p w:rsidR="00A64221" w:rsidRPr="008D35AA" w:rsidRDefault="00A64221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64221" w:rsidRPr="00242ED9" w:rsidRDefault="00905D84" w:rsidP="00A6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32"/>
          <w:szCs w:val="28"/>
        </w:rPr>
      </w:pPr>
      <w:r w:rsidRPr="00242ED9">
        <w:rPr>
          <w:rFonts w:eastAsia="Times New Roman" w:cs="Times New Roman"/>
          <w:b/>
          <w:i/>
          <w:sz w:val="32"/>
          <w:szCs w:val="28"/>
        </w:rPr>
        <w:t>Внимательно ознакомьтесь с прилагаемым материалом:</w:t>
      </w:r>
    </w:p>
    <w:p w:rsidR="00905D84" w:rsidRPr="00905D84" w:rsidRDefault="00905D84" w:rsidP="00905D84">
      <w:pPr>
        <w:rPr>
          <w:rFonts w:eastAsia="Times New Roman"/>
          <w:b/>
          <w:color w:val="000000" w:themeColor="text1"/>
          <w:kern w:val="36"/>
          <w:sz w:val="28"/>
        </w:rPr>
      </w:pPr>
      <w:r w:rsidRPr="00905D84">
        <w:rPr>
          <w:rFonts w:eastAsia="Times New Roman"/>
          <w:b/>
          <w:color w:val="000000" w:themeColor="text1"/>
          <w:kern w:val="36"/>
          <w:sz w:val="28"/>
        </w:rPr>
        <w:t>Варианты периодизации истории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Одной из важных проблем исторической науки является проблема периодизации исторического развития человеческого общества. Периодизация – это установление хронологически последовательных этапов в общественном развитии. В основу выделения этапов должны быть положены решающие факторы, общие для всех стран или для ведущих стран.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Со времени развития исторической науки учеными-историками разработано множество различных вариантов периодизации общественного развития.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Так, древнегреческий поэт Гесиод (VIII-VII вв.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до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н.э.) делил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историю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народов на пять периодов – божественный, золотой, серебряный, медный и железный, утверждая, что от века к веку люди живут все хуже. Древнегреческий мыслитель Пифагор (VI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в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.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до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н.э.) в понимании истории руководствовался теорией круга, в соответствии с которой развитие идет по одной и той же колее: зарождение, расцвет, гибель. При этом вектор истории практически отсутствует. Такой взгляд на историю идет по аналогии с жизнью человека, с кругами цивилизации, о чем будет говориться дальше.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Свой вариант периодизации по типу хозяйства предложил немецкий ученый Бруно 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Гильдебранд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(1812-1878), который делил историю на три периода: натуральное хозяйство, денежное хозяйство, кредитное хозяйство.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Русский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ученный Л.И. Мечников (1838-1888) установил периодизацию истории по степени развития водных путей сообщения: речной период (древние цивилизации), средиземноморский (средние века), океанический (новое и новейшее время).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Маркс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исходя из принципа материалистического понимания истории разработал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вариант периодизации, положив в ее основу способ производства или формационную концепцию. В соответствии с этой теорией история человечества предстает как последовательная смена общественно-экономических формаций (первобытнообщинной, рабовладельческой, феодальной, капиталистической, коммунистической).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Способ производства – исторически конкретное единство производительных сил и производственных отношений.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В отличие от Маркса западные ученые XX в. рассматривали исторический процесс как чередование одних и тех же «циклов» круговорота локальных цивилизаций. Крупнейший представитель этой теории – англичанин А. Тойнби. Несмотря на то, что выделенные им 13 основных цивилизаций развиваются независимо друг от друга, все они проходят в своем развитии одни и те же стадии: зарождение, расцвет, гибель.</w:t>
      </w:r>
    </w:p>
    <w:p w:rsidR="00905D84" w:rsidRPr="007D6699" w:rsidRDefault="00905D84" w:rsidP="00905D84">
      <w:pPr>
        <w:shd w:val="clear" w:color="auto" w:fill="FFFFFF"/>
        <w:spacing w:after="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Цивилизационный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подход в поиске общих закономерностей исторического процесса основан на выявлении общности черт в политической, духовной, бытовой, материальной культуре, </w:t>
      </w:r>
      <w:r w:rsidRPr="00905D84">
        <w:rPr>
          <w:rFonts w:ascii="Verdana" w:eastAsia="Times New Roman" w:hAnsi="Verdana" w:cs="Times New Roman"/>
          <w:sz w:val="20"/>
          <w:szCs w:val="20"/>
        </w:rPr>
        <w:t xml:space="preserve">общественном </w:t>
      </w:r>
      <w:r w:rsidRPr="00905D84">
        <w:rPr>
          <w:rFonts w:ascii="Verdana" w:eastAsia="Times New Roman" w:hAnsi="Verdana" w:cs="Times New Roman"/>
          <w:sz w:val="20"/>
        </w:rPr>
        <w:t>сознании</w:t>
      </w: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, сходных путях развития. Кроме того, здесь учитываются различия, порожденные географической средой обитания, историческими особенностями.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Выделяются три основных типа цивилизации.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Народы без идеи развития, т.е. вне исторического времени. К этому типу относится первобытное состояние общества, для него характерны адаптация, гармония человека и природы, повторение традиций и запрещение нарушать, выраженное через табу. Этот тип цивилизации в настоящее время представлен отдельными племенами, сохранившимися в различных районах земного шара, например, – в Австралии, Африке, Америке, Сибири.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lastRenderedPageBreak/>
        <w:t xml:space="preserve">Восточный (циклический характер развития). Для этого типа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характерны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переплетение прошлого и настоящего, сохранение религиозных приоритетов. Его отличают отсутствие ярко выраженных классовых различий и развитой частной собственности, наличие кастовых общин, которые не будучи </w:t>
      </w:r>
      <w:proofErr w:type="gram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связанными</w:t>
      </w:r>
      <w:proofErr w:type="gram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друг с другом, опираются на сильно централизованную власть. Прогресс в таком обществе идет циклами, замедленно.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Европейский (прогрессивный). В его основе – идея непрерывного развития. Этот тип становится общим для европейских стран с распространением христианства. Для него характерны рационализм, престиж результативного труда, развитая частная собственность, рыночные отношения, классовая структура с активно действующими политическими партиями, наличие гражданского общества.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Все типы цивилизации равны перед историей, им присущи недостатки и достоинства. В первом решена проблема гармонии человека и природы, но человек не 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самореализуется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. Восточное же общество направлено на духовность, но не ценит личность. Европейская цивилизация дает человеку шанс самореализации, но быстрые темпы развития приводят к мировым войнам, революции, острой социально-классовой борьбе.</w:t>
      </w:r>
    </w:p>
    <w:p w:rsidR="00905D84" w:rsidRPr="007D6699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Американский ученый Уолт 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Ростоу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(социолог, политолог, экономист, историк) в 60-е годы XX в. разработал теорию стадий экономического роста. Тогда он выделил пять стадий экономического роста:</w:t>
      </w:r>
    </w:p>
    <w:p w:rsidR="00905D84" w:rsidRPr="007D6699" w:rsidRDefault="00905D84" w:rsidP="00905D8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традиционное общество;</w:t>
      </w:r>
    </w:p>
    <w:p w:rsidR="00905D84" w:rsidRPr="007D6699" w:rsidRDefault="00905D84" w:rsidP="00905D8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период предпосылок или переходного общества;</w:t>
      </w:r>
    </w:p>
    <w:p w:rsidR="00905D84" w:rsidRPr="007D6699" w:rsidRDefault="00905D84" w:rsidP="00905D8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период «взлета» или сдвига;</w:t>
      </w:r>
    </w:p>
    <w:p w:rsidR="00905D84" w:rsidRPr="007D6699" w:rsidRDefault="00905D84" w:rsidP="00905D8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период зрелости;</w:t>
      </w:r>
    </w:p>
    <w:p w:rsidR="00905D84" w:rsidRPr="007D6699" w:rsidRDefault="00905D84" w:rsidP="00905D8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эра высокого массового потребления.</w:t>
      </w:r>
    </w:p>
    <w:p w:rsidR="00905D84" w:rsidRPr="002B3CB0" w:rsidRDefault="00905D84" w:rsidP="00905D84">
      <w:pPr>
        <w:shd w:val="clear" w:color="auto" w:fill="FFFFFF"/>
        <w:spacing w:after="150" w:line="252" w:lineRule="atLeast"/>
        <w:ind w:firstLine="360"/>
        <w:jc w:val="both"/>
        <w:rPr>
          <w:rFonts w:ascii="Verdana" w:eastAsia="Times New Roman" w:hAnsi="Verdana" w:cs="Times New Roman"/>
          <w:color w:val="454545"/>
          <w:sz w:val="20"/>
          <w:szCs w:val="20"/>
        </w:rPr>
      </w:pP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Ростоу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считает, что он дал теорию истории в целом, являющуюся современной альтернативой марксизма. Общественно-экономическим формациям, выдвинутым Марксом, 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Ростоу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противопоставляет стадии роста и идеальным типом эры высокого уровня массового потребления признает «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английско-американский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образец». В 70-е годы </w:t>
      </w:r>
      <w:proofErr w:type="spellStart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>Ростоу</w:t>
      </w:r>
      <w:proofErr w:type="spellEnd"/>
      <w:r w:rsidRPr="007D6699">
        <w:rPr>
          <w:rFonts w:ascii="Verdana" w:eastAsia="Times New Roman" w:hAnsi="Verdana" w:cs="Times New Roman"/>
          <w:color w:val="454545"/>
          <w:sz w:val="20"/>
          <w:szCs w:val="20"/>
        </w:rPr>
        <w:t xml:space="preserve"> дополнил свою схему шестой стадией – на этой стадии общество занято поиском путей качественного улучшения жизненных условий человека.</w:t>
      </w:r>
    </w:p>
    <w:p w:rsidR="00242ED9" w:rsidRPr="00E44EDD" w:rsidRDefault="00242ED9" w:rsidP="00242ED9">
      <w:pPr>
        <w:jc w:val="both"/>
        <w:rPr>
          <w:b/>
        </w:rPr>
      </w:pPr>
      <w:r w:rsidRPr="00E44EDD">
        <w:rPr>
          <w:b/>
        </w:rPr>
        <w:t>КУЛЬТУРНО-ИСТОРИЧЕСКИЕ (ЦИКЛИЧЕСКИЕ) КОНЦЕПЦИИ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В основу культурно-исторического подхода легла </w:t>
      </w:r>
      <w:r w:rsidRPr="00242ED9">
        <w:rPr>
          <w:i/>
          <w:color w:val="000000" w:themeColor="text1"/>
        </w:rPr>
        <w:t>идея локальных цивилизаций</w:t>
      </w:r>
      <w:r w:rsidRPr="00242ED9">
        <w:rPr>
          <w:color w:val="000000" w:themeColor="text1"/>
        </w:rPr>
        <w:t xml:space="preserve">. Ее суть заключается в том, что история человечества рассматривается как пространство, заполненное самобытными регионально-культурными организмами или локальными цивилизациями. Каждая из них в своем существовании и развитии подчиняется органическому принципу, проходя, стадии рождения, становления, расцвета, упадка и гибели. В этом смысле рационалистическая концепция истории оказывалась описанием не всемирной истории, а только одной из локальных цивилизаций — европейской. И даже положение о конце истории, выдвинутое Гегелем и молчаливо признававшееся марксизмом, видевшим в революции скачок в царство свободы, решительный разрыв с прошлым (гибель капитализма — только иное выражение </w:t>
      </w:r>
      <w:proofErr w:type="spellStart"/>
      <w:r w:rsidRPr="00242ED9">
        <w:rPr>
          <w:color w:val="000000" w:themeColor="text1"/>
        </w:rPr>
        <w:t>шпенглеровского</w:t>
      </w:r>
      <w:proofErr w:type="spellEnd"/>
      <w:r w:rsidRPr="00242ED9">
        <w:rPr>
          <w:color w:val="000000" w:themeColor="text1"/>
        </w:rPr>
        <w:t xml:space="preserve"> “заката Европы”), отвечало духу теории </w:t>
      </w:r>
      <w:proofErr w:type="gramStart"/>
      <w:r w:rsidRPr="00242ED9">
        <w:rPr>
          <w:color w:val="000000" w:themeColor="text1"/>
        </w:rPr>
        <w:t>локальных</w:t>
      </w:r>
      <w:proofErr w:type="gramEnd"/>
      <w:r w:rsidRPr="00242ED9">
        <w:rPr>
          <w:color w:val="000000" w:themeColor="text1"/>
        </w:rPr>
        <w:t xml:space="preserve"> цивилизации. Она несет на себе ощутимую печать </w:t>
      </w:r>
      <w:proofErr w:type="spellStart"/>
      <w:r w:rsidRPr="00242ED9">
        <w:rPr>
          <w:color w:val="000000" w:themeColor="text1"/>
        </w:rPr>
        <w:t>органицизма</w:t>
      </w:r>
      <w:proofErr w:type="spellEnd"/>
      <w:r w:rsidRPr="00242ED9">
        <w:rPr>
          <w:color w:val="000000" w:themeColor="text1"/>
        </w:rPr>
        <w:t>, в данном случае — влияния со стороны дарвиновской теории эволюции видов с ее движущим фактором</w:t>
      </w:r>
      <w:proofErr w:type="gramStart"/>
      <w:r w:rsidRPr="00242ED9">
        <w:rPr>
          <w:color w:val="000000" w:themeColor="text1"/>
        </w:rPr>
        <w:t xml:space="preserve"> .</w:t>
      </w:r>
      <w:proofErr w:type="gramEnd"/>
      <w:r w:rsidRPr="00242ED9">
        <w:rPr>
          <w:color w:val="000000" w:themeColor="text1"/>
        </w:rPr>
        <w:t>борьбы за существование и запретом на межвидовое “скрещивание”. Локальные цивилизации стремятся к обособленности, контакты между ними рождают конфликты и могут только ускорить гибель одной из них.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Более или менее законченную разработку теория локальных цивилизаций получила в работах, историков Н. Данилевского (Россия), О. Шпенглера (Германия) и А. Тойнби (Англия). Рассмотрим их взгляды подробнее. 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lastRenderedPageBreak/>
        <w:t>Н.Я. Данилевский</w:t>
      </w:r>
      <w:r w:rsidRPr="00242ED9">
        <w:rPr>
          <w:color w:val="000000" w:themeColor="text1"/>
        </w:rPr>
        <w:t xml:space="preserve"> (1822-1885) утверждает, что устоявшиеся термины для характеристики регионов нашей планеты - “Запад” и “Восток” есть бессмыслица: “Рас</w:t>
      </w:r>
      <w:r w:rsidRPr="00242ED9">
        <w:rPr>
          <w:color w:val="000000" w:themeColor="text1"/>
        </w:rPr>
        <w:softHyphen/>
        <w:t>сматривая с этой точки зрения части света, мы сейчас же придем к заключению, что это группы искусственные", писал Данилевские в своей главной работе “Россия и Европа”.  А если это так, то нельзя, как это принято, говорить о прогрессе, свойственном Западу и регрессе, свойственном Востоку. По Данилевскому, сравнивать цивилизации по геог</w:t>
      </w:r>
      <w:r w:rsidRPr="00242ED9">
        <w:rPr>
          <w:color w:val="000000" w:themeColor="text1"/>
        </w:rPr>
        <w:softHyphen/>
        <w:t xml:space="preserve">рафическому смыслу нельзя, сравнению подлежат только равные явления, ведь есть культуры дряхлеющие, а есть те, которые только начинают существовать, и их необходимо изучать на одинаковых стадиях. Таким образом, видя в человечестве только отвлеченное понятие, лишенное всякого действительного значения, и, вместе с тем, оспаривая общепринятые деления: географическое (по частям света) и историческое (Древняя, средняя и новая история), Данилевский выставляет в качестве носителей исторической жизни несколько обособленных “естественных групп”, которые он обозначает термином “культурно-исторический тип”.  Эти самобытные типы развивают различные стороны человечества, и это, по мнению Данилевского, есть благо, так как, будь на Земле единственный культурно-исторический тип, единая культура, человечество  бы очень быстро деградировало и пришло в упадок. Поэтому, “прогресс состоит не в том, чтобы всем идти в одном направлении, а в том, чтобы все поле, составляющее деятельность человечества, </w:t>
      </w:r>
      <w:r>
        <w:rPr>
          <w:color w:val="000000" w:themeColor="text1"/>
        </w:rPr>
        <w:t>исходить в разных направлениях”</w:t>
      </w:r>
      <w:r w:rsidRPr="00242ED9">
        <w:rPr>
          <w:color w:val="000000" w:themeColor="text1"/>
        </w:rPr>
        <w:t>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Культурно-исторических типов уже проявившихся в истории человечества, Данилевский насчитывает 10: 1)Египетский, 2)Китайский, 3)</w:t>
      </w:r>
      <w:proofErr w:type="spellStart"/>
      <w:r w:rsidRPr="00242ED9">
        <w:rPr>
          <w:color w:val="000000" w:themeColor="text1"/>
        </w:rPr>
        <w:t>Ассирийско-Вавилонский</w:t>
      </w:r>
      <w:proofErr w:type="spellEnd"/>
      <w:r w:rsidRPr="00242ED9">
        <w:rPr>
          <w:color w:val="000000" w:themeColor="text1"/>
        </w:rPr>
        <w:t xml:space="preserve">, халдейский или </w:t>
      </w:r>
      <w:proofErr w:type="spellStart"/>
      <w:r w:rsidRPr="00242ED9">
        <w:rPr>
          <w:color w:val="000000" w:themeColor="text1"/>
        </w:rPr>
        <w:t>древнесемитический</w:t>
      </w:r>
      <w:proofErr w:type="spellEnd"/>
      <w:r w:rsidRPr="00242ED9">
        <w:rPr>
          <w:color w:val="000000" w:themeColor="text1"/>
        </w:rPr>
        <w:t xml:space="preserve">, 4)Индийский, 5)Иранский, 6)Еврейский, 7)Греческий, 8)Римский, 9)Ново-Семитический или аравийский и 10)Германо-романский или европейский. Это так называемые “положительные культурно-исторические типы”, самобытные цивилизации. Но, кроме них существуют и “отрицательные деятели человечества”, “временно появляющиеся феномены, которые,  совершив свой разрушительный подвиг, помогши испустить дух борющейся со смертью цивилизации и разнеся их остатки, скрываются в прежнее ничтожество”. Наконец, есть племена, которым не суждено “ни разрушительного величия, ни положительной, ни отрицательной исторической роли”. Они составляют лишь этнографический материал. 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Данилевский</w:t>
      </w:r>
      <w:r w:rsidRPr="00242ED9">
        <w:rPr>
          <w:color w:val="000000" w:themeColor="text1"/>
        </w:rPr>
        <w:tab/>
        <w:t xml:space="preserve"> полагал, что народы, образующие культурно-исторические типы могут быть классифицированы в зависимости от того, “какие разряды культурной деятельности они развивают”. Таких разрядов Данилевский насчитывает 4: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>Деятельность религиозная</w:t>
      </w:r>
      <w:r w:rsidRPr="00242ED9">
        <w:rPr>
          <w:color w:val="000000" w:themeColor="text1"/>
        </w:rPr>
        <w:t>, объемлющая собой отношение человека к Богу - “понятие человека о судьбах своих как нравственного неделимого в отношении к общим судьбам человечества и Вселенной”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 xml:space="preserve">Деятельность культурная, </w:t>
      </w:r>
      <w:r w:rsidRPr="00242ED9">
        <w:rPr>
          <w:color w:val="000000" w:themeColor="text1"/>
        </w:rPr>
        <w:t>объемлющая отношения человека к внешнему миру: теоретически-научное, эстетическое, техническое.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>Деятельность политическая</w:t>
      </w:r>
      <w:r w:rsidRPr="00242ED9">
        <w:rPr>
          <w:color w:val="000000" w:themeColor="text1"/>
        </w:rPr>
        <w:t>, объемлющая отношения людей между собой как членов одного народного целого.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>Деятельность общественно-экономическая</w:t>
      </w:r>
      <w:r w:rsidRPr="00242ED9">
        <w:rPr>
          <w:color w:val="000000" w:themeColor="text1"/>
        </w:rPr>
        <w:t>, объемлющая отношения людей применительно к условиям пользования предметами внешнего  мира.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Сообразно тому, как каждый культурно-исторический тип проявил себя по этим категориям, Данилевский выделяет 4 группы: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lastRenderedPageBreak/>
        <w:t>1</w:t>
      </w:r>
      <w:r w:rsidRPr="00242ED9">
        <w:rPr>
          <w:i/>
          <w:color w:val="000000" w:themeColor="text1"/>
        </w:rPr>
        <w:t>.Первичные (автохтонные)</w:t>
      </w:r>
      <w:r w:rsidRPr="00242ED9">
        <w:rPr>
          <w:color w:val="000000" w:themeColor="text1"/>
        </w:rPr>
        <w:t xml:space="preserve"> культурно-исторические типы, которые были культурами подготовительными. Они не проявились ни в одной из перечисленных сторон человеческой деятельности. Такими культурами Данилевский считал </w:t>
      </w:r>
      <w:proofErr w:type="gramStart"/>
      <w:r w:rsidRPr="00242ED9">
        <w:rPr>
          <w:color w:val="000000" w:themeColor="text1"/>
        </w:rPr>
        <w:t>Египетскую</w:t>
      </w:r>
      <w:proofErr w:type="gramEnd"/>
      <w:r w:rsidRPr="00242ED9">
        <w:rPr>
          <w:color w:val="000000" w:themeColor="text1"/>
        </w:rPr>
        <w:t>, Вавилонскую, Индийскую, Иранскую.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 xml:space="preserve">Одноосновные </w:t>
      </w:r>
      <w:r w:rsidRPr="00242ED9">
        <w:rPr>
          <w:color w:val="000000" w:themeColor="text1"/>
        </w:rPr>
        <w:t>культурно-исторические типы развили какой-нибудь один вид деятельности человечества. Так, еврейский культурно-исторический тип развил религиозный тип деятельности; эллинский - культурный; римский тип развил политическую сторону человеческой деятельности.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Двухосновным культурно-историческим </w:t>
      </w:r>
      <w:proofErr w:type="gramStart"/>
      <w:r w:rsidRPr="00242ED9">
        <w:rPr>
          <w:color w:val="000000" w:themeColor="text1"/>
        </w:rPr>
        <w:t>типом, развившим культурную и экономическую сторону человеческой деятельности Данилевский считал</w:t>
      </w:r>
      <w:proofErr w:type="gramEnd"/>
      <w:r w:rsidRPr="00242ED9">
        <w:rPr>
          <w:color w:val="000000" w:themeColor="text1"/>
        </w:rPr>
        <w:t xml:space="preserve"> европейский германо-романский культурно-исторический тип.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Славянский же тип будет, по мнению Данилевского, первым  полным </w:t>
      </w:r>
      <w:proofErr w:type="spellStart"/>
      <w:r w:rsidRPr="00242ED9">
        <w:rPr>
          <w:color w:val="000000" w:themeColor="text1"/>
        </w:rPr>
        <w:t>четырехосновным</w:t>
      </w:r>
      <w:proofErr w:type="spellEnd"/>
      <w:r w:rsidRPr="00242ED9">
        <w:rPr>
          <w:color w:val="000000" w:themeColor="text1"/>
        </w:rPr>
        <w:t xml:space="preserve"> культурно-историческим типом</w:t>
      </w:r>
      <w:proofErr w:type="gramStart"/>
      <w:r w:rsidRPr="00242ED9">
        <w:rPr>
          <w:color w:val="000000" w:themeColor="text1"/>
        </w:rPr>
        <w:t xml:space="preserve"> .</w:t>
      </w:r>
      <w:proofErr w:type="gramEnd"/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Данилевский выделил также 5 законов движения и развития культурно-исторических типов: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Закон сродства языков: Всякое племя или семейство народов, характеризуемое отдельным языком или группой языков, довольно близких между собою составляет самобытный культурно-исторический тип, если оно вообще способно к историческому развитию.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Закон политической независимости: Дабы цивилизация могла зародиться и развиваться, необходимо, чтобы народы ее составляющие пользовались политической независимостью.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Закон непередаваемости цивилизаций: Начала цивилизации одного культурно-исторического типа не передаются народам другого типа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Закон разнообразия типа: Цивилизация, свойственная каждому культурно-историческому типу тогда только достигает полноты, когда разнообразны этнографические элементы  его составляющие, когда оно, пользуясь </w:t>
      </w:r>
      <w:proofErr w:type="gramStart"/>
      <w:r w:rsidRPr="00242ED9">
        <w:rPr>
          <w:color w:val="000000" w:themeColor="text1"/>
        </w:rPr>
        <w:t>политической</w:t>
      </w:r>
      <w:proofErr w:type="gramEnd"/>
      <w:r w:rsidRPr="00242ED9">
        <w:rPr>
          <w:color w:val="000000" w:themeColor="text1"/>
        </w:rPr>
        <w:t xml:space="preserve"> независимость составляет федерацию или политическую систему государства.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Закон краткости периодов цивилизации: ход развития культурно-исторических типов всего ближе уподобляется тем многолетним одноплодным растениям, у которых период роста бывает неопределенно про</w:t>
      </w:r>
      <w:r w:rsidRPr="00242ED9">
        <w:rPr>
          <w:color w:val="000000" w:themeColor="text1"/>
        </w:rPr>
        <w:softHyphen/>
        <w:t>должителен, но период цветения и плодоношения  относительно короток и истощает раз навсегда их жизненную силу.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Данилевский утверждал, что все культурно - исторические типы в своем развитии проходят периоды собирания материалов </w:t>
      </w:r>
      <w:proofErr w:type="gramStart"/>
      <w:r w:rsidRPr="00242ED9">
        <w:rPr>
          <w:color w:val="000000" w:themeColor="text1"/>
        </w:rPr>
        <w:t>;ц</w:t>
      </w:r>
      <w:proofErr w:type="gramEnd"/>
      <w:r w:rsidRPr="00242ED9">
        <w:rPr>
          <w:color w:val="000000" w:themeColor="text1"/>
        </w:rPr>
        <w:t>ивилизации, когда происходит выход из этнографического развития и реализуются потенции, накопленные в течение первого периода; и, наконец прогресс останавливается и развитие цивилизации заканчивается либо апатией и самодовольством (как китайский тип), либо отчаянием и разочаровани</w:t>
      </w:r>
      <w:r w:rsidRPr="00242ED9">
        <w:rPr>
          <w:color w:val="000000" w:themeColor="text1"/>
        </w:rPr>
        <w:softHyphen/>
        <w:t xml:space="preserve">ем в собственных целях (как это случилось с древним Римом). Первый, этнографические период, когда </w:t>
      </w:r>
      <w:proofErr w:type="gramStart"/>
      <w:r w:rsidRPr="00242ED9">
        <w:rPr>
          <w:color w:val="000000" w:themeColor="text1"/>
        </w:rPr>
        <w:t>закладываются основы будущее ци</w:t>
      </w:r>
      <w:r w:rsidRPr="00242ED9">
        <w:rPr>
          <w:color w:val="000000" w:themeColor="text1"/>
        </w:rPr>
        <w:softHyphen/>
        <w:t>вилизации может</w:t>
      </w:r>
      <w:proofErr w:type="gramEnd"/>
      <w:r w:rsidRPr="00242ED9">
        <w:rPr>
          <w:color w:val="000000" w:themeColor="text1"/>
        </w:rPr>
        <w:t xml:space="preserve"> быть чрезвычайно длинным, период же цивилизации всегда краток, время ее жизни - от 4 до 6 столетий.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По мнению </w:t>
      </w:r>
      <w:r w:rsidRPr="00242ED9">
        <w:rPr>
          <w:i/>
          <w:color w:val="000000" w:themeColor="text1"/>
        </w:rPr>
        <w:t>О. Шпенглера</w:t>
      </w:r>
      <w:r w:rsidRPr="00242ED9">
        <w:rPr>
          <w:color w:val="000000" w:themeColor="text1"/>
        </w:rPr>
        <w:t xml:space="preserve"> (1880-1936), автора знаменитой книги “Закат Европы”, современная историческая наука имеет 2 </w:t>
      </w:r>
      <w:proofErr w:type="gramStart"/>
      <w:r w:rsidRPr="00242ED9">
        <w:rPr>
          <w:color w:val="000000" w:themeColor="text1"/>
        </w:rPr>
        <w:t>методологических</w:t>
      </w:r>
      <w:proofErr w:type="gramEnd"/>
      <w:r w:rsidRPr="00242ED9">
        <w:rPr>
          <w:color w:val="000000" w:themeColor="text1"/>
        </w:rPr>
        <w:t xml:space="preserve"> недостатка: </w:t>
      </w:r>
      <w:proofErr w:type="spellStart"/>
      <w:r w:rsidRPr="00242ED9">
        <w:rPr>
          <w:color w:val="000000" w:themeColor="text1"/>
        </w:rPr>
        <w:t>европоцентризм</w:t>
      </w:r>
      <w:proofErr w:type="spellEnd"/>
      <w:r w:rsidRPr="00242ED9">
        <w:rPr>
          <w:color w:val="000000" w:themeColor="text1"/>
        </w:rPr>
        <w:t xml:space="preserve"> и линейность.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proofErr w:type="spellStart"/>
      <w:r w:rsidRPr="00242ED9">
        <w:rPr>
          <w:color w:val="000000" w:themeColor="text1"/>
        </w:rPr>
        <w:lastRenderedPageBreak/>
        <w:t>Европоцентризм</w:t>
      </w:r>
      <w:proofErr w:type="spellEnd"/>
      <w:r w:rsidRPr="00242ED9">
        <w:rPr>
          <w:color w:val="000000" w:themeColor="text1"/>
        </w:rPr>
        <w:t xml:space="preserve"> заключается в том, что важными считаются только события европейской истории, и лишь мимоходом, как фон к ним упоминаются внеевропейские события и исторические эпохи, только с европей</w:t>
      </w:r>
      <w:r w:rsidRPr="00242ED9">
        <w:rPr>
          <w:color w:val="000000" w:themeColor="text1"/>
        </w:rPr>
        <w:softHyphen/>
        <w:t>ской ценностной шкалы оцениваются все события, достижения, недостатки.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Линейность проявляется в том, что история изучается по восходящей линии, когда последующие эпохи и события рассматриваются как развитие и увеличение </w:t>
      </w:r>
      <w:proofErr w:type="gramStart"/>
      <w:r w:rsidRPr="00242ED9">
        <w:rPr>
          <w:color w:val="000000" w:themeColor="text1"/>
        </w:rPr>
        <w:t>предыдущих</w:t>
      </w:r>
      <w:proofErr w:type="gramEnd"/>
      <w:r w:rsidRPr="00242ED9">
        <w:rPr>
          <w:color w:val="000000" w:themeColor="text1"/>
        </w:rPr>
        <w:t>. Шпенглер уп</w:t>
      </w:r>
      <w:r w:rsidRPr="00242ED9">
        <w:rPr>
          <w:color w:val="000000" w:themeColor="text1"/>
        </w:rPr>
        <w:softHyphen/>
        <w:t xml:space="preserve">рекает историков - сторонников линейного подхода в том, что они не замечают  </w:t>
      </w:r>
      <w:proofErr w:type="spellStart"/>
      <w:r w:rsidRPr="00242ED9">
        <w:rPr>
          <w:color w:val="000000" w:themeColor="text1"/>
        </w:rPr>
        <w:t>самоценности</w:t>
      </w:r>
      <w:proofErr w:type="spellEnd"/>
      <w:r w:rsidRPr="00242ED9">
        <w:rPr>
          <w:color w:val="000000" w:themeColor="text1"/>
        </w:rPr>
        <w:t xml:space="preserve"> каждой отдельной культуры. Шпенглер утверждал, что всемирная история не является все дальше текущим процессом, а является  соседством и чередованием различных культур. “Вместо ... картины линеарной истории,- писал Шпенглер в книге “Закат Европы”,- я вижу настоящий спектакль множества мощных культур ... каждая из них ... имеет ... собственную идею, собственн</w:t>
      </w:r>
      <w:r>
        <w:rPr>
          <w:color w:val="000000" w:themeColor="text1"/>
        </w:rPr>
        <w:t>ые страсти, собственную смерть”</w:t>
      </w:r>
      <w:r w:rsidRPr="00242ED9">
        <w:rPr>
          <w:color w:val="000000" w:themeColor="text1"/>
        </w:rPr>
        <w:t>. Цикличность развития культуры носит, по мнению Шпенглера, объективно-закономерный характер, и сами народы не в состоянии приостановить или отменить эту закономерность.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П</w:t>
      </w:r>
      <w:proofErr w:type="gramStart"/>
      <w:r w:rsidRPr="00242ED9">
        <w:rPr>
          <w:color w:val="000000" w:themeColor="text1"/>
          <w:lang w:val="en-US"/>
        </w:rPr>
        <w:t>o</w:t>
      </w:r>
      <w:proofErr w:type="gramEnd"/>
      <w:r w:rsidRPr="00242ED9">
        <w:rPr>
          <w:color w:val="000000" w:themeColor="text1"/>
        </w:rPr>
        <w:t xml:space="preserve"> мнению Шпенглера, 8 великих культур являются носительницами всемирной истории: египетская, вавилонская, индийская, китайская, мексиканская, античная, магическая (арабская) и европейская (“</w:t>
      </w:r>
      <w:proofErr w:type="spellStart"/>
      <w:r w:rsidRPr="00242ED9">
        <w:rPr>
          <w:color w:val="000000" w:themeColor="text1"/>
        </w:rPr>
        <w:t>фаустовская</w:t>
      </w:r>
      <w:proofErr w:type="spellEnd"/>
      <w:r w:rsidRPr="00242ED9">
        <w:rPr>
          <w:color w:val="000000" w:themeColor="text1"/>
        </w:rPr>
        <w:t xml:space="preserve">”) культура. Ожидается рождение </w:t>
      </w:r>
      <w:proofErr w:type="spellStart"/>
      <w:proofErr w:type="gramStart"/>
      <w:r w:rsidRPr="00242ED9">
        <w:rPr>
          <w:color w:val="000000" w:themeColor="text1"/>
        </w:rPr>
        <w:t>русско</w:t>
      </w:r>
      <w:proofErr w:type="spellEnd"/>
      <w:r w:rsidRPr="00242ED9">
        <w:rPr>
          <w:color w:val="000000" w:themeColor="text1"/>
        </w:rPr>
        <w:t xml:space="preserve"> - сибирской</w:t>
      </w:r>
      <w:proofErr w:type="gramEnd"/>
      <w:r w:rsidRPr="00242ED9">
        <w:rPr>
          <w:color w:val="000000" w:themeColor="text1"/>
        </w:rPr>
        <w:t xml:space="preserve"> культуры.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Культура, по мнению Шпенглера, это отличающее эпоху и, более того, создающее ее как целостность определенное внутреннее единство сти</w:t>
      </w:r>
      <w:r w:rsidRPr="00242ED9">
        <w:rPr>
          <w:color w:val="000000" w:themeColor="text1"/>
        </w:rPr>
        <w:softHyphen/>
        <w:t>листики, запечатленное в формах экономической, политической, духовно-религиозной, практической, художественной жизни. Любая культура, по Шпенглеру, в своем развитии проходит 3 этапа, в течение первого из которых (“глубокая древность”), формируются потенции, которые разовь</w:t>
      </w:r>
      <w:r w:rsidRPr="00242ED9">
        <w:rPr>
          <w:color w:val="000000" w:themeColor="text1"/>
        </w:rPr>
        <w:softHyphen/>
        <w:t xml:space="preserve">ются на втором этапе (“культуре”). </w:t>
      </w:r>
      <w:proofErr w:type="gramStart"/>
      <w:r w:rsidRPr="00242ED9">
        <w:rPr>
          <w:color w:val="000000" w:themeColor="text1"/>
        </w:rPr>
        <w:t>Для глубокой древности характерен “хаос первозданных выразительных форм”. 193), тип первобытных народов.</w:t>
      </w:r>
      <w:proofErr w:type="gramEnd"/>
      <w:r w:rsidRPr="00242ED9">
        <w:rPr>
          <w:color w:val="000000" w:themeColor="text1"/>
        </w:rPr>
        <w:t xml:space="preserve"> </w:t>
      </w:r>
      <w:proofErr w:type="gramStart"/>
      <w:r w:rsidRPr="00242ED9">
        <w:rPr>
          <w:color w:val="000000" w:themeColor="text1"/>
        </w:rPr>
        <w:t xml:space="preserve">В эпоху “культуры” общество развивается интенсивно, раскрывая себя в искусстве, формируется “стиль”,  появляется “зрелая художественность”, возникают нации, появляются сословия, осуществляется </w:t>
      </w:r>
      <w:proofErr w:type="spellStart"/>
      <w:r w:rsidRPr="00242ED9">
        <w:rPr>
          <w:color w:val="000000" w:themeColor="text1"/>
        </w:rPr>
        <w:t>государственвая</w:t>
      </w:r>
      <w:proofErr w:type="spellEnd"/>
      <w:r w:rsidRPr="00242ED9">
        <w:rPr>
          <w:color w:val="000000" w:themeColor="text1"/>
        </w:rPr>
        <w:t xml:space="preserve"> идея.</w:t>
      </w:r>
      <w:proofErr w:type="gramEnd"/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“Культура рождается в тот миг, когда из </w:t>
      </w:r>
      <w:proofErr w:type="spellStart"/>
      <w:r w:rsidRPr="00242ED9">
        <w:rPr>
          <w:color w:val="000000" w:themeColor="text1"/>
        </w:rPr>
        <w:t>прадушевного</w:t>
      </w:r>
      <w:proofErr w:type="spellEnd"/>
      <w:r w:rsidRPr="00242ED9">
        <w:rPr>
          <w:color w:val="000000" w:themeColor="text1"/>
        </w:rPr>
        <w:t xml:space="preserve"> состояния вечно- младенческого человечества пробуждается и </w:t>
      </w:r>
      <w:proofErr w:type="gramStart"/>
      <w:r w:rsidRPr="00242ED9">
        <w:rPr>
          <w:color w:val="000000" w:themeColor="text1"/>
        </w:rPr>
        <w:t>отслаивается</w:t>
      </w:r>
      <w:proofErr w:type="gramEnd"/>
      <w:r w:rsidRPr="00242ED9">
        <w:rPr>
          <w:color w:val="000000" w:themeColor="text1"/>
        </w:rPr>
        <w:t xml:space="preserve"> вели</w:t>
      </w:r>
      <w:r w:rsidRPr="00242ED9">
        <w:rPr>
          <w:color w:val="000000" w:themeColor="text1"/>
        </w:rPr>
        <w:softHyphen/>
        <w:t>ка душа... Культура умирает, когда эта душа  осуществила уже  полную сумму сво</w:t>
      </w:r>
      <w:r w:rsidRPr="00242ED9">
        <w:rPr>
          <w:color w:val="000000" w:themeColor="text1"/>
        </w:rPr>
        <w:softHyphen/>
        <w:t>их возможностей в виде народов, языков, вероучений, искусств, государств, наук... Как только цель достигнута, и идея, вся полнота внут</w:t>
      </w:r>
      <w:r w:rsidRPr="00242ED9">
        <w:rPr>
          <w:color w:val="000000" w:themeColor="text1"/>
        </w:rPr>
        <w:softHyphen/>
        <w:t>ренних возможностей завершена и осуществлена вовне, культура внезапно коченеет, отмирает, ее кровь свертывается - она становится цивилизацией... В таком виде может она, иссохшее гигантское дерево в девст</w:t>
      </w:r>
      <w:r w:rsidRPr="00242ED9">
        <w:rPr>
          <w:color w:val="000000" w:themeColor="text1"/>
        </w:rPr>
        <w:softHyphen/>
        <w:t xml:space="preserve">венном лесу, еще столетиями и тысячелетиями топорщить свои гнилые сучья. Мы видим это на примерах Китая, Индии, мира ислама.  Так и античная цивилизация эпохи императоров с мнимой юношеской силой и полнотой гигантски </w:t>
      </w:r>
      <w:proofErr w:type="spellStart"/>
      <w:r w:rsidRPr="00242ED9">
        <w:rPr>
          <w:color w:val="000000" w:themeColor="text1"/>
        </w:rPr>
        <w:t>вытарчивала</w:t>
      </w:r>
      <w:proofErr w:type="spellEnd"/>
      <w:r w:rsidRPr="00242ED9">
        <w:rPr>
          <w:color w:val="000000" w:themeColor="text1"/>
        </w:rPr>
        <w:t xml:space="preserve"> вверх, отнимая воздух и свет у </w:t>
      </w:r>
      <w:r>
        <w:rPr>
          <w:color w:val="000000" w:themeColor="text1"/>
        </w:rPr>
        <w:t>юной арабской культуры Востока”</w:t>
      </w:r>
      <w:r w:rsidRPr="00242ED9">
        <w:rPr>
          <w:color w:val="000000" w:themeColor="text1"/>
        </w:rPr>
        <w:t>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Цивилизация, таким образом, есть симптом и выражение отмирания целого культурного мира как организма, затухание одушевляющей его культуры, возврат в “небытие” культуры, этнические хаос, не порождающий более культурной индивидуальности.  Цивилизация, эпоху которое переживает Европа в настоящее время - это существование без внутренних форм, ур</w:t>
      </w:r>
      <w:r w:rsidRPr="00242ED9">
        <w:rPr>
          <w:color w:val="000000" w:themeColor="text1"/>
        </w:rPr>
        <w:softHyphen/>
        <w:t xml:space="preserve">банизм, техницизм. В области общественных отношений - это появление “четвертого сословия” - массы, господство денег. Заканчивается эпоха цивилизации </w:t>
      </w:r>
      <w:proofErr w:type="spellStart"/>
      <w:r w:rsidRPr="00242ED9">
        <w:rPr>
          <w:color w:val="000000" w:themeColor="text1"/>
        </w:rPr>
        <w:t>примитивизацией</w:t>
      </w:r>
      <w:proofErr w:type="spellEnd"/>
      <w:r w:rsidRPr="00242ED9">
        <w:rPr>
          <w:color w:val="000000" w:themeColor="text1"/>
        </w:rPr>
        <w:t xml:space="preserve"> политических форм, внутренним распадом наций и превращением их в бесформенное население, бессилием имперс</w:t>
      </w:r>
      <w:r w:rsidRPr="00242ED9">
        <w:rPr>
          <w:color w:val="000000" w:themeColor="text1"/>
        </w:rPr>
        <w:softHyphen/>
        <w:t xml:space="preserve">кого механизма на фоне хищнической радости юных народов и </w:t>
      </w:r>
      <w:proofErr w:type="spellStart"/>
      <w:r w:rsidRPr="00242ED9">
        <w:rPr>
          <w:color w:val="000000" w:themeColor="text1"/>
        </w:rPr>
        <w:t>внеистори-ческим</w:t>
      </w:r>
      <w:proofErr w:type="spellEnd"/>
      <w:r w:rsidRPr="00242ED9">
        <w:rPr>
          <w:color w:val="000000" w:themeColor="text1"/>
        </w:rPr>
        <w:t xml:space="preserve"> </w:t>
      </w:r>
      <w:r w:rsidRPr="00242ED9">
        <w:rPr>
          <w:color w:val="000000" w:themeColor="text1"/>
        </w:rPr>
        <w:lastRenderedPageBreak/>
        <w:t>окоченением. За эпохой цивилизаций следует впадение обрат</w:t>
      </w:r>
      <w:r w:rsidRPr="00242ED9">
        <w:rPr>
          <w:color w:val="000000" w:themeColor="text1"/>
        </w:rPr>
        <w:softHyphen/>
        <w:t>но в “</w:t>
      </w:r>
      <w:proofErr w:type="spellStart"/>
      <w:r w:rsidRPr="00242ED9">
        <w:rPr>
          <w:color w:val="000000" w:themeColor="text1"/>
        </w:rPr>
        <w:t>феллашество</w:t>
      </w:r>
      <w:proofErr w:type="spellEnd"/>
      <w:r w:rsidRPr="00242ED9">
        <w:rPr>
          <w:color w:val="000000" w:themeColor="text1"/>
        </w:rPr>
        <w:t>”. “Феллахами” Шпенглер называет поколения уже не способные не только творить историю, но и хотя бы отстаивать завоевания своих предшественников.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Цивилизация— </w:t>
      </w:r>
      <w:proofErr w:type="gramStart"/>
      <w:r w:rsidRPr="00242ED9">
        <w:rPr>
          <w:color w:val="000000" w:themeColor="text1"/>
        </w:rPr>
        <w:t>гл</w:t>
      </w:r>
      <w:proofErr w:type="gramEnd"/>
      <w:r w:rsidRPr="00242ED9">
        <w:rPr>
          <w:color w:val="000000" w:themeColor="text1"/>
        </w:rPr>
        <w:t xml:space="preserve">авное понятие, служащее </w:t>
      </w:r>
      <w:r w:rsidRPr="00242ED9">
        <w:rPr>
          <w:i/>
          <w:color w:val="000000" w:themeColor="text1"/>
        </w:rPr>
        <w:t>Арнольду Тойнби</w:t>
      </w:r>
      <w:r w:rsidRPr="00242ED9">
        <w:rPr>
          <w:color w:val="000000" w:themeColor="text1"/>
        </w:rPr>
        <w:t xml:space="preserve"> (1889—1975) для организации всего конкретно-исторического материала. Цивилизации разделяются им на три поколения. 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*</w:t>
      </w:r>
      <w:r w:rsidRPr="00242ED9">
        <w:rPr>
          <w:i/>
          <w:color w:val="000000" w:themeColor="text1"/>
        </w:rPr>
        <w:t>Первое поколение</w:t>
      </w:r>
      <w:r w:rsidRPr="00242ED9">
        <w:rPr>
          <w:color w:val="000000" w:themeColor="text1"/>
        </w:rPr>
        <w:t xml:space="preserve"> — примитивные, маленькие, бесписьменные культуры. Их много, и возраст их невелик. Они отличаются односторонней специализацией, приспособлены к жизни в конкретной географической среде; надстроечные элементы — государственность, образование, церковь, а тем более наука и искусство — в них отсутствуют. Эти культуры размножаются, подобно кроликам, и гибнут стихийно, если не вливаются благодаря творческому акту в более мощную цивилизацию второго поколения. Творческий акт затруднен статичностью примитивных обществ: в них социальная связь (подражание), регулирующая единообразие поступков и устойчивость отношений, направлена на умерших предков, на старшее поколение. В таких обществах правит обычай, и инновации затруднены. При резком изменении условий жизни, которые Тойнби называет “</w:t>
      </w:r>
      <w:r w:rsidRPr="00242ED9">
        <w:rPr>
          <w:i/>
          <w:color w:val="000000" w:themeColor="text1"/>
        </w:rPr>
        <w:t>вызовом</w:t>
      </w:r>
      <w:r>
        <w:rPr>
          <w:color w:val="000000" w:themeColor="text1"/>
        </w:rPr>
        <w:t>”</w:t>
      </w:r>
      <w:r w:rsidRPr="00242ED9">
        <w:rPr>
          <w:color w:val="000000" w:themeColor="text1"/>
        </w:rPr>
        <w:t xml:space="preserve">, общество не может дать адекватного </w:t>
      </w:r>
      <w:r w:rsidRPr="00242ED9">
        <w:rPr>
          <w:i/>
          <w:color w:val="000000" w:themeColor="text1"/>
        </w:rPr>
        <w:t>ответа</w:t>
      </w:r>
      <w:r w:rsidRPr="00242ED9">
        <w:rPr>
          <w:color w:val="000000" w:themeColor="text1"/>
        </w:rPr>
        <w:t xml:space="preserve">, перестроиться и изменить образ жизни. Продолжая жизнь и действовать так, как будто “вызова” нет, как будто ничего не произошло, культура движется к пропасти </w:t>
      </w:r>
      <w:proofErr w:type="gramStart"/>
      <w:r w:rsidRPr="00242ED9">
        <w:rPr>
          <w:color w:val="000000" w:themeColor="text1"/>
        </w:rPr>
        <w:t>гибнет</w:t>
      </w:r>
      <w:proofErr w:type="gramEnd"/>
      <w:r w:rsidRPr="00242ED9">
        <w:rPr>
          <w:color w:val="000000" w:themeColor="text1"/>
        </w:rPr>
        <w:t xml:space="preserve"> или о</w:t>
      </w:r>
      <w:r>
        <w:rPr>
          <w:color w:val="000000" w:themeColor="text1"/>
        </w:rPr>
        <w:t>станавливается в своем развитии.</w:t>
      </w:r>
      <w:r w:rsidRPr="00242ED9">
        <w:rPr>
          <w:color w:val="000000" w:themeColor="text1"/>
        </w:rPr>
        <w:t xml:space="preserve"> Некоторые общества, однако, выделяют из своей Среды “</w:t>
      </w:r>
      <w:r w:rsidRPr="00242ED9">
        <w:rPr>
          <w:i/>
          <w:color w:val="000000" w:themeColor="text1"/>
        </w:rPr>
        <w:t>творческое меньшинство</w:t>
      </w:r>
      <w:r w:rsidRPr="00242ED9">
        <w:rPr>
          <w:color w:val="000000" w:themeColor="text1"/>
        </w:rPr>
        <w:t>”, кото</w:t>
      </w:r>
      <w:r>
        <w:rPr>
          <w:color w:val="000000" w:themeColor="text1"/>
        </w:rPr>
        <w:t>рое осознает “вызов”</w:t>
      </w:r>
      <w:r w:rsidRPr="00242ED9">
        <w:rPr>
          <w:color w:val="000000" w:themeColor="text1"/>
        </w:rPr>
        <w:t xml:space="preserve">. Среды и способно дать на него удовлетворительный ответ. Эта горстка энтузиастов — пророков, жрецов, философов, ученых, политиков — примером собственного бескорыстного служения увлекает за собой косную массу, и общество переходит на новые рельсы. Начинается формирование </w:t>
      </w:r>
      <w:r w:rsidRPr="00242ED9">
        <w:rPr>
          <w:i/>
          <w:color w:val="000000" w:themeColor="text1"/>
        </w:rPr>
        <w:t>дочерней цивилизации</w:t>
      </w:r>
      <w:r w:rsidRPr="00242ED9">
        <w:rPr>
          <w:color w:val="000000" w:themeColor="text1"/>
        </w:rPr>
        <w:t>, унаследовавшей опыт своей предшественницы, но горазд</w:t>
      </w:r>
      <w:r>
        <w:rPr>
          <w:color w:val="000000" w:themeColor="text1"/>
        </w:rPr>
        <w:t>о более гибкой и многосторонней</w:t>
      </w:r>
      <w:r w:rsidRPr="00242ED9">
        <w:rPr>
          <w:color w:val="000000" w:themeColor="text1"/>
        </w:rPr>
        <w:t>. Согласно Тойнби, культуры, живущие в комфортных условиях, не получающие “вызова” со стороны Среды, пребывают в состоянии стаг</w:t>
      </w:r>
      <w:r w:rsidRPr="00242ED9">
        <w:rPr>
          <w:color w:val="000000" w:themeColor="text1"/>
        </w:rPr>
        <w:softHyphen/>
        <w:t>нации. “Слишком хорошие условия, как правило, поощряют возврат к природе, прекращение всякого роста”</w:t>
      </w:r>
      <w:proofErr w:type="gramStart"/>
      <w:r w:rsidRPr="00242ED9">
        <w:rPr>
          <w:color w:val="000000" w:themeColor="text1"/>
        </w:rPr>
        <w:t xml:space="preserve"> .</w:t>
      </w:r>
      <w:proofErr w:type="gramEnd"/>
      <w:r w:rsidRPr="00242ED9">
        <w:rPr>
          <w:color w:val="000000" w:themeColor="text1"/>
        </w:rPr>
        <w:t xml:space="preserve"> Только там, где возникают трудности, где ум людей возбуждается в поисках выхода и новых форм выживания, создаются условия для рождения цивилизации более высокого уровня.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Согласно закону “</w:t>
      </w:r>
      <w:r w:rsidRPr="00242ED9">
        <w:rPr>
          <w:i/>
          <w:color w:val="000000" w:themeColor="text1"/>
        </w:rPr>
        <w:t>золотой середины</w:t>
      </w:r>
      <w:r w:rsidRPr="00242ED9">
        <w:rPr>
          <w:color w:val="000000" w:themeColor="text1"/>
        </w:rPr>
        <w:t xml:space="preserve">” Тойнби, вызов не должен быть </w:t>
      </w:r>
      <w:proofErr w:type="gramStart"/>
      <w:r w:rsidRPr="00242ED9">
        <w:rPr>
          <w:color w:val="000000" w:themeColor="text1"/>
        </w:rPr>
        <w:t>ни слишком</w:t>
      </w:r>
      <w:proofErr w:type="gramEnd"/>
      <w:r w:rsidRPr="00242ED9">
        <w:rPr>
          <w:color w:val="000000" w:themeColor="text1"/>
        </w:rPr>
        <w:t xml:space="preserve"> слабым, ни слишком суровым. В первом случае не последует активного ответа, а во втором — непреодолимые трудности могут в корне пресечь зарождение цивилизации. Конкретные примеры “вызовов”, известные из истории, связаны с иссушением или заболачиванием почв, наступлением враждебных племен, вынужденным изменением места жительства. Наиболее распространенные ответы: переход к новому типу хозяйствования, создание ирригационных систем, формирование мощных властных структур, способных мобилизовать энергию общества, создание новой религии, науки, техники.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*В цивилизациях </w:t>
      </w:r>
      <w:r w:rsidRPr="00242ED9">
        <w:rPr>
          <w:i/>
          <w:color w:val="000000" w:themeColor="text1"/>
        </w:rPr>
        <w:t>второго поколения</w:t>
      </w:r>
      <w:r w:rsidRPr="00242ED9">
        <w:rPr>
          <w:color w:val="000000" w:themeColor="text1"/>
        </w:rPr>
        <w:t xml:space="preserve"> социальная связь направлена на творческие личности, которые ведут за собой пионеров нового социального порядка. Цивилизации второго поколения динамичны, они создают большие города, вроде Рима и Вавилона, в них развивается разделение труда, товарный обмен, рынок. Возникают слои ремесленников, ученых, торговцев, людей умственного труда. Утверждается сложная система рангов и статусов. Здесь могут развиться атрибуты демократии: выборные органы, правовая система, самоуправление, разделение властей.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lastRenderedPageBreak/>
        <w:t xml:space="preserve">Возникновение полноценной вторичной цивилизации не предрешено. Для того чтобы она появилась, необходимо стечение ряда условий. Поскольку это не всегда имеет место, постольку некоторые цивилизации оказываются </w:t>
      </w:r>
      <w:r w:rsidRPr="00242ED9">
        <w:rPr>
          <w:i/>
          <w:color w:val="000000" w:themeColor="text1"/>
        </w:rPr>
        <w:t>застывшими</w:t>
      </w:r>
      <w:r w:rsidRPr="00242ED9">
        <w:rPr>
          <w:color w:val="000000" w:themeColor="text1"/>
        </w:rPr>
        <w:t>, или “</w:t>
      </w:r>
      <w:r w:rsidRPr="00242ED9">
        <w:rPr>
          <w:i/>
          <w:color w:val="000000" w:themeColor="text1"/>
        </w:rPr>
        <w:t>недоразвитыми</w:t>
      </w:r>
      <w:r w:rsidRPr="00242ED9">
        <w:rPr>
          <w:color w:val="000000" w:themeColor="text1"/>
        </w:rPr>
        <w:t>”</w:t>
      </w:r>
      <w:r>
        <w:rPr>
          <w:color w:val="000000" w:themeColor="text1"/>
        </w:rPr>
        <w:t>.</w:t>
      </w:r>
      <w:r w:rsidRPr="00242ED9">
        <w:rPr>
          <w:color w:val="000000" w:themeColor="text1"/>
        </w:rPr>
        <w:t xml:space="preserve"> </w:t>
      </w:r>
      <w:proofErr w:type="gramStart"/>
      <w:r w:rsidRPr="00242ED9">
        <w:rPr>
          <w:color w:val="000000" w:themeColor="text1"/>
        </w:rPr>
        <w:t>К</w:t>
      </w:r>
      <w:proofErr w:type="gramEnd"/>
      <w:r w:rsidRPr="00242ED9">
        <w:rPr>
          <w:color w:val="000000" w:themeColor="text1"/>
        </w:rPr>
        <w:t xml:space="preserve"> </w:t>
      </w:r>
      <w:proofErr w:type="gramStart"/>
      <w:r w:rsidRPr="00242ED9">
        <w:rPr>
          <w:color w:val="000000" w:themeColor="text1"/>
        </w:rPr>
        <w:t>последним</w:t>
      </w:r>
      <w:proofErr w:type="gramEnd"/>
      <w:r w:rsidRPr="00242ED9">
        <w:rPr>
          <w:color w:val="000000" w:themeColor="text1"/>
        </w:rPr>
        <w:t xml:space="preserve"> Тойнби относит общество полинезийцев и эскимосов. Он подробно исследовал вопрос о возникновении очагов цивилизации второго поколения, которых он насчитывает четыре: 1)египетско-шумерская, 2)минойская, 3)китайская и 4)южноамериканская</w:t>
      </w:r>
      <w:r w:rsidRPr="00242ED9">
        <w:rPr>
          <w:i/>
          <w:color w:val="000000" w:themeColor="text1"/>
        </w:rPr>
        <w:t>. Проблема рождения</w:t>
      </w:r>
      <w:r w:rsidRPr="00242ED9">
        <w:rPr>
          <w:color w:val="000000" w:themeColor="text1"/>
        </w:rPr>
        <w:t xml:space="preserve"> цивилизаций является для Тойнби одной из центральных. Он считает, что ни расовый тип, ни среда, ни экономический строй не играют решающей роли в генезисе цивилизаций: они возникают в результате </w:t>
      </w:r>
      <w:r w:rsidRPr="00242ED9">
        <w:rPr>
          <w:i/>
          <w:color w:val="000000" w:themeColor="text1"/>
        </w:rPr>
        <w:t xml:space="preserve">мутаций </w:t>
      </w:r>
      <w:r w:rsidRPr="00242ED9">
        <w:rPr>
          <w:color w:val="000000" w:themeColor="text1"/>
        </w:rPr>
        <w:t>примитивных культур, которые происходят в зависимости от комбинаций множества причин. Предсказать мутацию трудно, как результат карточной игры.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*Цивилизации </w:t>
      </w:r>
      <w:r w:rsidRPr="00242ED9">
        <w:rPr>
          <w:i/>
          <w:color w:val="000000" w:themeColor="text1"/>
        </w:rPr>
        <w:t>третьего поколения</w:t>
      </w:r>
      <w:r w:rsidRPr="00242ED9">
        <w:rPr>
          <w:color w:val="000000" w:themeColor="text1"/>
        </w:rPr>
        <w:t xml:space="preserve"> формируются на основе церквей: из первичной минойской рождается </w:t>
      </w:r>
      <w:proofErr w:type="gramStart"/>
      <w:r w:rsidRPr="00242ED9">
        <w:rPr>
          <w:color w:val="000000" w:themeColor="text1"/>
        </w:rPr>
        <w:t>вторичная</w:t>
      </w:r>
      <w:proofErr w:type="gramEnd"/>
      <w:r w:rsidRPr="00242ED9">
        <w:rPr>
          <w:color w:val="000000" w:themeColor="text1"/>
        </w:rPr>
        <w:t xml:space="preserve"> эллинская, а из нее — на основе возникшего в ее недрах христианства — формируется третичная, западноевропейская. Всего, согласно Тойнби, к середине XX в. из трех десятков существовавших цивилизаций сохранилось семь или восемь: </w:t>
      </w:r>
      <w:proofErr w:type="gramStart"/>
      <w:r w:rsidRPr="00242ED9">
        <w:rPr>
          <w:color w:val="000000" w:themeColor="text1"/>
        </w:rPr>
        <w:t>христианская</w:t>
      </w:r>
      <w:proofErr w:type="gramEnd"/>
      <w:r w:rsidRPr="00242ED9">
        <w:rPr>
          <w:color w:val="000000" w:themeColor="text1"/>
        </w:rPr>
        <w:t>, исламская, индуистская и др.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Подобно своим предшественникам, Тойнби признает циклическую </w:t>
      </w:r>
      <w:r w:rsidRPr="00242ED9">
        <w:rPr>
          <w:i/>
          <w:color w:val="000000" w:themeColor="text1"/>
        </w:rPr>
        <w:t>схему развития</w:t>
      </w:r>
      <w:r w:rsidRPr="00242ED9">
        <w:rPr>
          <w:color w:val="000000" w:themeColor="text1"/>
        </w:rPr>
        <w:t xml:space="preserve"> цивилизаций: 1)рождение, 2)рост, 3)расцвет, 4)надлом и 5)разложение. Но эта схема не является фатальной, гибель цивилизаций вероятна, но не неизбежна. Цивилизации, как и люди, недальновидны: они не сознают до конца пружины своих собственных действий и важнейших условий, обеспечивающих их процветание. Ограниченность и эгоизм правящих элит в сочетании с леностью и консерватизмом большинства приводят к вырождению цивилизации. Однако в ходе истории степень осознания людьми последствий своих действий возрастает. Степень влияния мысли на исторический процесс увеличивается. Авторитет ученых и их воздействие на политическую жизнь становятся все значительнее. Религии распространяют свое влияние на политику, экономику и повседневную жизнь.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Осмысляя историю с христианских позиций, Тойнби использует для понимания исторических процессов вполне реалистические представления. Главное из них — механизм “вызов — ответ”, о котором уже шла речь. Другая идея — различие между творческим меньшинством и пассивным большинством, которое Тойнби называет </w:t>
      </w:r>
      <w:r w:rsidRPr="00242ED9">
        <w:rPr>
          <w:i/>
          <w:color w:val="000000" w:themeColor="text1"/>
        </w:rPr>
        <w:t>пролетариатом</w:t>
      </w:r>
      <w:r w:rsidRPr="00242ED9">
        <w:rPr>
          <w:color w:val="000000" w:themeColor="text1"/>
        </w:rPr>
        <w:t>. Развивается культура до тех пор, пока не прервется цепочка “вызов — ответ”. Когда элита не способна дать эффективного ответа пролетариату, тогда начинается надлом цивилизации. В этот период творческая позиция элиты и доверие к ней пролетариата сменяются “душевным самотеком”, “расколом души”. Выходом из этого положения Тойнби считает “</w:t>
      </w:r>
      <w:r w:rsidRPr="00242ED9">
        <w:rPr>
          <w:i/>
          <w:color w:val="000000" w:themeColor="text1"/>
        </w:rPr>
        <w:t>трансфигурацию</w:t>
      </w:r>
      <w:r w:rsidRPr="00242ED9">
        <w:rPr>
          <w:color w:val="000000" w:themeColor="text1"/>
        </w:rPr>
        <w:t>”, т. е. духовную перестройку, которая должна привести к формированию новой, высшей религии и дать ответ на вопросы страждущей души, импульс для новой серии творческих актов. Но осуществится духовная перестройка или нет, — зависит от многих факторов, в том числе от искусства и самоотверженности правящих элит, степени одухотворенности пролетариата. Последний может искать и требовать новой истинной религии либо удовлетвориться неким суррогатом, каковым стал, например, марксизм, в течение жизни одного поколения превратившийся в пролетарскую религию.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 xml:space="preserve">В противовес фаталистическим и релятивистским теориям Шпенглера и его последователей Тойнби ищет прочного основания для объединения человечества, пытается нащупать пути мирного перехода к “вселенской церкви” и “вселенскому государству”. Вершиной земного прогресса явилось бы, согласно Тойнби, создание “общины святых”. Ее члены были бы свободны </w:t>
      </w:r>
      <w:r w:rsidRPr="00242ED9">
        <w:rPr>
          <w:color w:val="000000" w:themeColor="text1"/>
        </w:rPr>
        <w:lastRenderedPageBreak/>
        <w:t>от греха и способны, сотрудничая с  Богом, хотя бы и ценой тяжких усилий трансформировать человеческую природу. Только новая религия, выстроенная в духе пантеизма, смогла бы, по Тойнби, примирить враждующие группы людей, сформировать экологически здоровое отношение к природе и тем самым спасти человечество от гибели.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smallCaps/>
          <w:color w:val="000000" w:themeColor="text1"/>
        </w:rPr>
        <w:t xml:space="preserve">В </w:t>
      </w:r>
      <w:r w:rsidRPr="00242ED9">
        <w:rPr>
          <w:color w:val="000000" w:themeColor="text1"/>
        </w:rPr>
        <w:t>последние годы большой интерес вызывают работы рус</w:t>
      </w:r>
      <w:r w:rsidRPr="00242ED9">
        <w:rPr>
          <w:color w:val="000000" w:themeColor="text1"/>
        </w:rPr>
        <w:softHyphen/>
        <w:t xml:space="preserve">ского историка </w:t>
      </w:r>
      <w:r w:rsidRPr="00242ED9">
        <w:rPr>
          <w:i/>
          <w:color w:val="000000" w:themeColor="text1"/>
        </w:rPr>
        <w:t>Л. Н. Гумилева</w:t>
      </w:r>
      <w:r w:rsidRPr="00242ED9">
        <w:rPr>
          <w:color w:val="000000" w:themeColor="text1"/>
        </w:rPr>
        <w:t>. Опираясь на установки теории локальной цивилизации (прежде всего на работы Н. Данилевско</w:t>
      </w:r>
      <w:r w:rsidRPr="00242ED9">
        <w:rPr>
          <w:color w:val="000000" w:themeColor="text1"/>
        </w:rPr>
        <w:softHyphen/>
        <w:t xml:space="preserve">го и историков “евразийского” направления), он рассматривает в качестве базовой структуры исторического процесса </w:t>
      </w:r>
      <w:r w:rsidRPr="00242ED9">
        <w:rPr>
          <w:i/>
          <w:color w:val="000000" w:themeColor="text1"/>
        </w:rPr>
        <w:t>этнос</w:t>
      </w:r>
      <w:r w:rsidRPr="00242ED9">
        <w:rPr>
          <w:color w:val="000000" w:themeColor="text1"/>
        </w:rPr>
        <w:t xml:space="preserve"> — естественно сложившийся на основе оригинального стереотипа поведения коллектив людей, существующий как энергетическая система, противопоставляющая себя другим таким же коллективам, исходя из ощущения </w:t>
      </w:r>
      <w:proofErr w:type="spellStart"/>
      <w:r w:rsidRPr="00242ED9">
        <w:rPr>
          <w:color w:val="000000" w:themeColor="text1"/>
        </w:rPr>
        <w:t>комплиментарности</w:t>
      </w:r>
      <w:proofErr w:type="spellEnd"/>
      <w:r w:rsidRPr="00242ED9">
        <w:rPr>
          <w:color w:val="000000" w:themeColor="text1"/>
        </w:rPr>
        <w:t>. Этнос - это общ</w:t>
      </w:r>
      <w:r w:rsidRPr="00242ED9">
        <w:rPr>
          <w:color w:val="000000" w:themeColor="text1"/>
        </w:rPr>
        <w:softHyphen/>
        <w:t>ность людей, населяющих определенную территорию и объединен</w:t>
      </w:r>
      <w:r w:rsidRPr="00242ED9">
        <w:rPr>
          <w:color w:val="000000" w:themeColor="text1"/>
        </w:rPr>
        <w:softHyphen/>
        <w:t xml:space="preserve">ных действием </w:t>
      </w:r>
      <w:proofErr w:type="spellStart"/>
      <w:r w:rsidRPr="00242ED9">
        <w:rPr>
          <w:i/>
          <w:color w:val="000000" w:themeColor="text1"/>
        </w:rPr>
        <w:t>пассионарного</w:t>
      </w:r>
      <w:proofErr w:type="spellEnd"/>
      <w:r w:rsidRPr="00242ED9">
        <w:rPr>
          <w:i/>
          <w:color w:val="000000" w:themeColor="text1"/>
        </w:rPr>
        <w:t xml:space="preserve"> духа</w:t>
      </w:r>
      <w:r w:rsidRPr="00242ED9">
        <w:rPr>
          <w:color w:val="000000" w:themeColor="text1"/>
        </w:rPr>
        <w:t xml:space="preserve"> (</w:t>
      </w:r>
      <w:proofErr w:type="spellStart"/>
      <w:r w:rsidRPr="00242ED9">
        <w:rPr>
          <w:color w:val="000000" w:themeColor="text1"/>
        </w:rPr>
        <w:t>бнопсихнческой</w:t>
      </w:r>
      <w:proofErr w:type="spellEnd"/>
      <w:r w:rsidRPr="00242ED9">
        <w:rPr>
          <w:color w:val="000000" w:themeColor="text1"/>
        </w:rPr>
        <w:t xml:space="preserve"> энергии, рож</w:t>
      </w:r>
      <w:r w:rsidRPr="00242ED9">
        <w:rPr>
          <w:color w:val="000000" w:themeColor="text1"/>
        </w:rPr>
        <w:softHyphen/>
        <w:t>даемой сочетанием собственно этнических, географических, клима</w:t>
      </w:r>
      <w:r w:rsidRPr="00242ED9">
        <w:rPr>
          <w:color w:val="000000" w:themeColor="text1"/>
        </w:rPr>
        <w:softHyphen/>
        <w:t xml:space="preserve">тических условий жизни этой общности). Под влиянием </w:t>
      </w:r>
      <w:proofErr w:type="spellStart"/>
      <w:r w:rsidRPr="00242ED9">
        <w:rPr>
          <w:color w:val="000000" w:themeColor="text1"/>
        </w:rPr>
        <w:t>пассионарного</w:t>
      </w:r>
      <w:proofErr w:type="spellEnd"/>
      <w:r w:rsidRPr="00242ED9">
        <w:rPr>
          <w:color w:val="000000" w:themeColor="text1"/>
        </w:rPr>
        <w:t xml:space="preserve"> духа этнос выходит из состояния равновесия с окружаю</w:t>
      </w:r>
      <w:r w:rsidRPr="00242ED9">
        <w:rPr>
          <w:color w:val="000000" w:themeColor="text1"/>
        </w:rPr>
        <w:softHyphen/>
        <w:t>щей природой и социальной средой, обретает историческую дина</w:t>
      </w:r>
      <w:r w:rsidRPr="00242ED9">
        <w:rPr>
          <w:color w:val="000000" w:themeColor="text1"/>
        </w:rPr>
        <w:softHyphen/>
        <w:t xml:space="preserve">мику. Он ведет завоевательные войны, создает государство и культуру. По мере затухания </w:t>
      </w:r>
      <w:proofErr w:type="spellStart"/>
      <w:r w:rsidRPr="00242ED9">
        <w:rPr>
          <w:color w:val="000000" w:themeColor="text1"/>
        </w:rPr>
        <w:t>пассионарной</w:t>
      </w:r>
      <w:proofErr w:type="spellEnd"/>
      <w:r w:rsidRPr="00242ED9">
        <w:rPr>
          <w:color w:val="000000" w:themeColor="text1"/>
        </w:rPr>
        <w:t xml:space="preserve"> энергии, растрачивае</w:t>
      </w:r>
      <w:r w:rsidRPr="00242ED9">
        <w:rPr>
          <w:color w:val="000000" w:themeColor="text1"/>
        </w:rPr>
        <w:softHyphen/>
        <w:t>мой в исторической деятельности, этнос снова растворяется в при</w:t>
      </w:r>
      <w:r w:rsidRPr="00242ED9">
        <w:rPr>
          <w:color w:val="000000" w:themeColor="text1"/>
        </w:rPr>
        <w:softHyphen/>
        <w:t>родной и социальной среде, становится добычей иных, поднимающихся цивилизаций, поглощается ими, часто бесследно исчезает, входя в состав нового этноса (</w:t>
      </w:r>
      <w:proofErr w:type="spellStart"/>
      <w:r w:rsidRPr="00242ED9">
        <w:rPr>
          <w:color w:val="000000" w:themeColor="text1"/>
        </w:rPr>
        <w:t>суперэтноса</w:t>
      </w:r>
      <w:proofErr w:type="spellEnd"/>
      <w:r w:rsidRPr="00242ED9">
        <w:rPr>
          <w:color w:val="000000" w:themeColor="text1"/>
        </w:rPr>
        <w:t>).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color w:val="000000" w:themeColor="text1"/>
        </w:rPr>
        <w:t>Таким образом, общая схема существования этносов выглядит так:</w:t>
      </w:r>
    </w:p>
    <w:p w:rsidR="00242ED9" w:rsidRPr="00242ED9" w:rsidRDefault="00242ED9" w:rsidP="00242ED9">
      <w:pPr>
        <w:ind w:firstLine="567"/>
        <w:jc w:val="both"/>
        <w:rPr>
          <w:i/>
          <w:color w:val="000000" w:themeColor="text1"/>
        </w:rPr>
      </w:pPr>
      <w:r w:rsidRPr="00242ED9">
        <w:rPr>
          <w:color w:val="000000" w:themeColor="text1"/>
        </w:rPr>
        <w:t xml:space="preserve">Начало этногенеза - внезапное появление в популяции некоторого числа </w:t>
      </w:r>
      <w:proofErr w:type="spellStart"/>
      <w:r w:rsidRPr="00242ED9">
        <w:rPr>
          <w:color w:val="000000" w:themeColor="text1"/>
        </w:rPr>
        <w:t>пассионариев</w:t>
      </w:r>
      <w:proofErr w:type="spellEnd"/>
      <w:r w:rsidRPr="00242ED9">
        <w:rPr>
          <w:color w:val="000000" w:themeColor="text1"/>
        </w:rPr>
        <w:t xml:space="preserve"> - </w:t>
      </w:r>
      <w:proofErr w:type="spellStart"/>
      <w:r w:rsidRPr="00242ED9">
        <w:rPr>
          <w:i/>
          <w:color w:val="000000" w:themeColor="text1"/>
        </w:rPr>
        <w:t>пассионарный</w:t>
      </w:r>
      <w:proofErr w:type="spellEnd"/>
      <w:r w:rsidRPr="00242ED9">
        <w:rPr>
          <w:i/>
          <w:color w:val="000000" w:themeColor="text1"/>
        </w:rPr>
        <w:t xml:space="preserve"> толчок.</w:t>
      </w:r>
    </w:p>
    <w:p w:rsidR="00242ED9" w:rsidRPr="00242ED9" w:rsidRDefault="00242ED9" w:rsidP="00242ED9">
      <w:pPr>
        <w:ind w:firstLine="567"/>
        <w:jc w:val="both"/>
        <w:rPr>
          <w:i/>
          <w:color w:val="000000" w:themeColor="text1"/>
        </w:rPr>
      </w:pPr>
      <w:r w:rsidRPr="00242ED9">
        <w:rPr>
          <w:i/>
          <w:color w:val="000000" w:themeColor="text1"/>
        </w:rPr>
        <w:t xml:space="preserve">Фаза подъема - </w:t>
      </w:r>
      <w:r w:rsidRPr="00242ED9">
        <w:rPr>
          <w:color w:val="000000" w:themeColor="text1"/>
        </w:rPr>
        <w:t xml:space="preserve">быстрое увеличение числа </w:t>
      </w:r>
      <w:proofErr w:type="spellStart"/>
      <w:r w:rsidRPr="00242ED9">
        <w:rPr>
          <w:color w:val="000000" w:themeColor="text1"/>
        </w:rPr>
        <w:t>пассионарных</w:t>
      </w:r>
      <w:proofErr w:type="spellEnd"/>
      <w:r w:rsidRPr="00242ED9">
        <w:rPr>
          <w:color w:val="000000" w:themeColor="text1"/>
        </w:rPr>
        <w:t xml:space="preserve"> особей</w:t>
      </w:r>
      <w:r w:rsidRPr="00242ED9">
        <w:rPr>
          <w:i/>
          <w:color w:val="000000" w:themeColor="text1"/>
        </w:rPr>
        <w:t>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proofErr w:type="spellStart"/>
      <w:r w:rsidRPr="00242ED9">
        <w:rPr>
          <w:i/>
          <w:color w:val="000000" w:themeColor="text1"/>
        </w:rPr>
        <w:t>Акматическая</w:t>
      </w:r>
      <w:proofErr w:type="spellEnd"/>
      <w:r w:rsidRPr="00242ED9">
        <w:rPr>
          <w:i/>
          <w:color w:val="000000" w:themeColor="text1"/>
        </w:rPr>
        <w:t xml:space="preserve"> фаза - </w:t>
      </w:r>
      <w:r w:rsidRPr="00242ED9">
        <w:rPr>
          <w:color w:val="000000" w:themeColor="text1"/>
        </w:rPr>
        <w:t xml:space="preserve">максимум числа </w:t>
      </w:r>
      <w:proofErr w:type="spellStart"/>
      <w:r w:rsidRPr="00242ED9">
        <w:rPr>
          <w:color w:val="000000" w:themeColor="text1"/>
        </w:rPr>
        <w:t>пассионариев</w:t>
      </w:r>
      <w:proofErr w:type="spellEnd"/>
      <w:r w:rsidRPr="00242ED9">
        <w:rPr>
          <w:color w:val="000000" w:themeColor="text1"/>
        </w:rPr>
        <w:t>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>Фаза надлома -</w:t>
      </w:r>
      <w:r w:rsidRPr="00242ED9">
        <w:rPr>
          <w:color w:val="000000" w:themeColor="text1"/>
        </w:rPr>
        <w:t xml:space="preserve"> резкое уменьшение числа </w:t>
      </w:r>
      <w:proofErr w:type="spellStart"/>
      <w:r w:rsidRPr="00242ED9">
        <w:rPr>
          <w:color w:val="000000" w:themeColor="text1"/>
        </w:rPr>
        <w:t>пассионариев</w:t>
      </w:r>
      <w:proofErr w:type="spellEnd"/>
      <w:r w:rsidRPr="00242ED9">
        <w:rPr>
          <w:color w:val="000000" w:themeColor="text1"/>
        </w:rPr>
        <w:t xml:space="preserve"> и вытеснение их </w:t>
      </w:r>
      <w:proofErr w:type="spellStart"/>
      <w:r w:rsidRPr="00242ED9">
        <w:rPr>
          <w:color w:val="000000" w:themeColor="text1"/>
        </w:rPr>
        <w:t>субпассионариями</w:t>
      </w:r>
      <w:proofErr w:type="spellEnd"/>
      <w:r w:rsidRPr="00242ED9">
        <w:rPr>
          <w:color w:val="000000" w:themeColor="text1"/>
        </w:rPr>
        <w:t xml:space="preserve"> (особами с недостатком </w:t>
      </w:r>
      <w:proofErr w:type="spellStart"/>
      <w:r w:rsidRPr="00242ED9">
        <w:rPr>
          <w:color w:val="000000" w:themeColor="text1"/>
        </w:rPr>
        <w:t>пассионарной</w:t>
      </w:r>
      <w:proofErr w:type="spellEnd"/>
      <w:r w:rsidRPr="00242ED9">
        <w:rPr>
          <w:color w:val="000000" w:themeColor="text1"/>
        </w:rPr>
        <w:t xml:space="preserve"> энергии).</w:t>
      </w:r>
    </w:p>
    <w:p w:rsidR="00242ED9" w:rsidRPr="00242ED9" w:rsidRDefault="00242ED9" w:rsidP="00242ED9">
      <w:pPr>
        <w:ind w:firstLine="567"/>
        <w:jc w:val="both"/>
        <w:rPr>
          <w:color w:val="000000" w:themeColor="text1"/>
        </w:rPr>
      </w:pPr>
      <w:r w:rsidRPr="00242ED9">
        <w:rPr>
          <w:i/>
          <w:color w:val="000000" w:themeColor="text1"/>
        </w:rPr>
        <w:t xml:space="preserve">Инерционная фаза </w:t>
      </w:r>
      <w:r w:rsidRPr="00242ED9">
        <w:rPr>
          <w:color w:val="000000" w:themeColor="text1"/>
        </w:rPr>
        <w:t xml:space="preserve">- медленное уменьшение числа </w:t>
      </w:r>
      <w:proofErr w:type="spellStart"/>
      <w:r w:rsidRPr="00242ED9">
        <w:rPr>
          <w:color w:val="000000" w:themeColor="text1"/>
        </w:rPr>
        <w:t>пассионарных</w:t>
      </w:r>
      <w:proofErr w:type="spellEnd"/>
      <w:r w:rsidRPr="00242ED9">
        <w:rPr>
          <w:color w:val="000000" w:themeColor="text1"/>
        </w:rPr>
        <w:t xml:space="preserve"> особей.</w:t>
      </w:r>
    </w:p>
    <w:p w:rsidR="00242ED9" w:rsidRPr="00242ED9" w:rsidRDefault="00242ED9" w:rsidP="00242ED9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242ED9">
        <w:rPr>
          <w:i/>
          <w:color w:val="000000" w:themeColor="text1"/>
        </w:rPr>
        <w:t xml:space="preserve">Фаза </w:t>
      </w:r>
      <w:proofErr w:type="spellStart"/>
      <w:r w:rsidRPr="00242ED9">
        <w:rPr>
          <w:i/>
          <w:color w:val="000000" w:themeColor="text1"/>
        </w:rPr>
        <w:t>обскурации</w:t>
      </w:r>
      <w:proofErr w:type="spellEnd"/>
      <w:r w:rsidRPr="00242ED9">
        <w:rPr>
          <w:i/>
          <w:color w:val="000000" w:themeColor="text1"/>
        </w:rPr>
        <w:t xml:space="preserve"> - </w:t>
      </w:r>
      <w:r w:rsidRPr="00242ED9">
        <w:rPr>
          <w:color w:val="000000" w:themeColor="text1"/>
        </w:rPr>
        <w:t xml:space="preserve">почти полная замена </w:t>
      </w:r>
      <w:proofErr w:type="spellStart"/>
      <w:r w:rsidRPr="00242ED9">
        <w:rPr>
          <w:color w:val="000000" w:themeColor="text1"/>
        </w:rPr>
        <w:t>пассионариев</w:t>
      </w:r>
      <w:proofErr w:type="spellEnd"/>
      <w:r w:rsidRPr="00242ED9">
        <w:rPr>
          <w:color w:val="000000" w:themeColor="text1"/>
        </w:rPr>
        <w:t xml:space="preserve"> </w:t>
      </w:r>
      <w:proofErr w:type="spellStart"/>
      <w:r w:rsidRPr="00242ED9">
        <w:rPr>
          <w:color w:val="000000" w:themeColor="text1"/>
        </w:rPr>
        <w:t>субпассионариями</w:t>
      </w:r>
      <w:proofErr w:type="spellEnd"/>
      <w:r w:rsidRPr="00242ED9">
        <w:rPr>
          <w:color w:val="000000" w:themeColor="text1"/>
        </w:rPr>
        <w:t>, которые, в силу особенностей своего характера, либо губят этнос целиком, либо не успевают погубить его до вторжения иноплеменников.</w:t>
      </w:r>
      <w:proofErr w:type="gramEnd"/>
      <w:r w:rsidRPr="00242ED9">
        <w:rPr>
          <w:color w:val="000000" w:themeColor="text1"/>
        </w:rPr>
        <w:t xml:space="preserve"> Весь цикл занимает около 1200 лет.</w:t>
      </w:r>
    </w:p>
    <w:p w:rsidR="00242ED9" w:rsidRDefault="00242ED9" w:rsidP="002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32"/>
          <w:szCs w:val="28"/>
        </w:rPr>
      </w:pPr>
      <w:r>
        <w:rPr>
          <w:rFonts w:eastAsia="Times New Roman" w:cs="Times New Roman"/>
          <w:b/>
          <w:i/>
          <w:sz w:val="32"/>
          <w:szCs w:val="28"/>
        </w:rPr>
        <w:t xml:space="preserve">На основании </w:t>
      </w:r>
      <w:r w:rsidR="00E44EDD">
        <w:rPr>
          <w:rFonts w:eastAsia="Times New Roman" w:cs="Times New Roman"/>
          <w:b/>
          <w:i/>
          <w:sz w:val="32"/>
          <w:szCs w:val="28"/>
        </w:rPr>
        <w:t>материала выделите основные концепции периодизации всемирной истории.</w:t>
      </w:r>
    </w:p>
    <w:p w:rsidR="00E44EDD" w:rsidRDefault="00E44EDD" w:rsidP="002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32"/>
          <w:szCs w:val="28"/>
        </w:rPr>
      </w:pPr>
      <w:r>
        <w:rPr>
          <w:rFonts w:eastAsia="Times New Roman" w:cs="Times New Roman"/>
          <w:b/>
          <w:i/>
          <w:sz w:val="32"/>
          <w:szCs w:val="28"/>
        </w:rPr>
        <w:t>На основании приведенного материала заполните следующую таблицу:</w:t>
      </w:r>
    </w:p>
    <w:tbl>
      <w:tblPr>
        <w:tblStyle w:val="a4"/>
        <w:tblW w:w="0" w:type="auto"/>
        <w:tblLook w:val="04A0"/>
      </w:tblPr>
      <w:tblGrid>
        <w:gridCol w:w="3212"/>
        <w:gridCol w:w="3181"/>
        <w:gridCol w:w="3178"/>
      </w:tblGrid>
      <w:tr w:rsidR="00E44EDD" w:rsidTr="002912E1">
        <w:tc>
          <w:tcPr>
            <w:tcW w:w="3560" w:type="dxa"/>
          </w:tcPr>
          <w:p w:rsidR="00E44EDD" w:rsidRPr="00646CBE" w:rsidRDefault="00E44EDD" w:rsidP="002912E1">
            <w:pPr>
              <w:contextualSpacing/>
            </w:pPr>
            <w:r w:rsidRPr="00646CBE">
              <w:t>Периодизация</w:t>
            </w:r>
          </w:p>
        </w:tc>
        <w:tc>
          <w:tcPr>
            <w:tcW w:w="3561" w:type="dxa"/>
          </w:tcPr>
          <w:p w:rsidR="00E44EDD" w:rsidRPr="00646CBE" w:rsidRDefault="00E44EDD" w:rsidP="002912E1">
            <w:pPr>
              <w:contextualSpacing/>
            </w:pPr>
            <w:r w:rsidRPr="00646CBE">
              <w:t>Хронология</w:t>
            </w:r>
          </w:p>
        </w:tc>
        <w:tc>
          <w:tcPr>
            <w:tcW w:w="3561" w:type="dxa"/>
          </w:tcPr>
          <w:p w:rsidR="00E44EDD" w:rsidRPr="00646CBE" w:rsidRDefault="00E44EDD" w:rsidP="002912E1">
            <w:pPr>
              <w:contextualSpacing/>
            </w:pPr>
            <w:r w:rsidRPr="00646CBE">
              <w:t>Краткое содержание</w:t>
            </w:r>
          </w:p>
        </w:tc>
      </w:tr>
      <w:tr w:rsidR="00E44EDD" w:rsidTr="002912E1">
        <w:tc>
          <w:tcPr>
            <w:tcW w:w="3560" w:type="dxa"/>
          </w:tcPr>
          <w:p w:rsidR="00E44EDD" w:rsidRDefault="00E44EDD" w:rsidP="002912E1">
            <w:pPr>
              <w:contextualSpacing/>
              <w:rPr>
                <w:b/>
              </w:rPr>
            </w:pPr>
          </w:p>
        </w:tc>
        <w:tc>
          <w:tcPr>
            <w:tcW w:w="3561" w:type="dxa"/>
          </w:tcPr>
          <w:p w:rsidR="00E44EDD" w:rsidRDefault="00E44EDD" w:rsidP="002912E1">
            <w:pPr>
              <w:contextualSpacing/>
              <w:rPr>
                <w:b/>
              </w:rPr>
            </w:pPr>
          </w:p>
        </w:tc>
        <w:tc>
          <w:tcPr>
            <w:tcW w:w="3561" w:type="dxa"/>
          </w:tcPr>
          <w:p w:rsidR="00E44EDD" w:rsidRDefault="00E44EDD" w:rsidP="002912E1">
            <w:pPr>
              <w:contextualSpacing/>
              <w:rPr>
                <w:b/>
              </w:rPr>
            </w:pPr>
          </w:p>
        </w:tc>
      </w:tr>
    </w:tbl>
    <w:p w:rsidR="00E44EDD" w:rsidRPr="00E44EDD" w:rsidRDefault="00E44EDD" w:rsidP="002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2"/>
          <w:szCs w:val="28"/>
        </w:rPr>
      </w:pPr>
      <w:r>
        <w:rPr>
          <w:rFonts w:eastAsia="Times New Roman" w:cs="Times New Roman"/>
          <w:b/>
          <w:i/>
          <w:sz w:val="32"/>
          <w:szCs w:val="28"/>
        </w:rPr>
        <w:t xml:space="preserve">Заполненную таблицу </w:t>
      </w:r>
      <w:r w:rsidR="0084682F">
        <w:rPr>
          <w:rFonts w:eastAsia="Times New Roman" w:cs="Times New Roman"/>
          <w:b/>
          <w:i/>
          <w:sz w:val="32"/>
          <w:szCs w:val="28"/>
        </w:rPr>
        <w:t xml:space="preserve">в документе </w:t>
      </w:r>
      <w:r w:rsidR="0084682F">
        <w:rPr>
          <w:rFonts w:eastAsia="Times New Roman" w:cs="Times New Roman"/>
          <w:b/>
          <w:i/>
          <w:sz w:val="32"/>
          <w:szCs w:val="28"/>
          <w:lang w:val="en-US"/>
        </w:rPr>
        <w:t>WORD</w:t>
      </w:r>
      <w:r w:rsidR="0084682F" w:rsidRPr="0084682F">
        <w:rPr>
          <w:rFonts w:eastAsia="Times New Roman" w:cs="Times New Roman"/>
          <w:b/>
          <w:i/>
          <w:sz w:val="32"/>
          <w:szCs w:val="28"/>
        </w:rPr>
        <w:t xml:space="preserve"> </w:t>
      </w:r>
      <w:r w:rsidR="0084682F">
        <w:rPr>
          <w:rFonts w:eastAsia="Times New Roman" w:cs="Times New Roman"/>
          <w:b/>
          <w:i/>
          <w:sz w:val="32"/>
          <w:szCs w:val="28"/>
        </w:rPr>
        <w:t xml:space="preserve">подпишите и </w:t>
      </w:r>
      <w:r>
        <w:rPr>
          <w:rFonts w:eastAsia="Times New Roman" w:cs="Times New Roman"/>
          <w:b/>
          <w:i/>
          <w:sz w:val="32"/>
          <w:szCs w:val="28"/>
        </w:rPr>
        <w:t xml:space="preserve">перешлите на электронный адрес преподавателя: </w:t>
      </w:r>
      <w:proofErr w:type="spellStart"/>
      <w:r w:rsidRPr="00E44EDD">
        <w:rPr>
          <w:rFonts w:eastAsia="Times New Roman" w:cs="Times New Roman"/>
          <w:sz w:val="32"/>
          <w:szCs w:val="28"/>
          <w:lang w:val="en-US"/>
        </w:rPr>
        <w:t>stepandrikist</w:t>
      </w:r>
      <w:proofErr w:type="spellEnd"/>
      <w:r w:rsidRPr="00E44EDD">
        <w:rPr>
          <w:rFonts w:eastAsia="Times New Roman" w:cs="Times New Roman"/>
          <w:sz w:val="32"/>
          <w:szCs w:val="28"/>
        </w:rPr>
        <w:t>@</w:t>
      </w:r>
      <w:r w:rsidRPr="00E44EDD">
        <w:rPr>
          <w:rFonts w:eastAsia="Times New Roman" w:cs="Times New Roman"/>
          <w:sz w:val="32"/>
          <w:szCs w:val="28"/>
          <w:lang w:val="en-US"/>
        </w:rPr>
        <w:t>mail</w:t>
      </w:r>
      <w:r w:rsidRPr="00E44EDD">
        <w:rPr>
          <w:rFonts w:eastAsia="Times New Roman" w:cs="Times New Roman"/>
          <w:sz w:val="32"/>
          <w:szCs w:val="28"/>
        </w:rPr>
        <w:t>.</w:t>
      </w:r>
      <w:proofErr w:type="spellStart"/>
      <w:r w:rsidRPr="00E44EDD">
        <w:rPr>
          <w:rFonts w:eastAsia="Times New Roman" w:cs="Times New Roman"/>
          <w:sz w:val="32"/>
          <w:szCs w:val="28"/>
          <w:lang w:val="en-US"/>
        </w:rPr>
        <w:t>ru</w:t>
      </w:r>
      <w:proofErr w:type="spellEnd"/>
    </w:p>
    <w:p w:rsidR="00BE7A1C" w:rsidRDefault="00BE7A1C"/>
    <w:sectPr w:rsidR="00BE7A1C" w:rsidSect="00B6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382"/>
    <w:multiLevelType w:val="singleLevel"/>
    <w:tmpl w:val="F1E8DA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910876"/>
    <w:multiLevelType w:val="multilevel"/>
    <w:tmpl w:val="249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159CF"/>
    <w:multiLevelType w:val="singleLevel"/>
    <w:tmpl w:val="4F4A3526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b w:val="0"/>
        <w:i w:val="0"/>
        <w:sz w:val="24"/>
      </w:rPr>
    </w:lvl>
  </w:abstractNum>
  <w:abstractNum w:abstractNumId="3">
    <w:nsid w:val="18C56594"/>
    <w:multiLevelType w:val="singleLevel"/>
    <w:tmpl w:val="CCA0CD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625C6F"/>
    <w:multiLevelType w:val="singleLevel"/>
    <w:tmpl w:val="BE5A30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842A5C"/>
    <w:multiLevelType w:val="singleLevel"/>
    <w:tmpl w:val="4F4A35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6">
    <w:nsid w:val="36E06C48"/>
    <w:multiLevelType w:val="hybridMultilevel"/>
    <w:tmpl w:val="7818A942"/>
    <w:lvl w:ilvl="0" w:tplc="5730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392989"/>
    <w:multiLevelType w:val="singleLevel"/>
    <w:tmpl w:val="E9D0725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0323B2C"/>
    <w:multiLevelType w:val="hybridMultilevel"/>
    <w:tmpl w:val="77B0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0499"/>
    <w:multiLevelType w:val="hybridMultilevel"/>
    <w:tmpl w:val="2550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500B2"/>
    <w:multiLevelType w:val="singleLevel"/>
    <w:tmpl w:val="DF8A34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ECD40D0"/>
    <w:multiLevelType w:val="singleLevel"/>
    <w:tmpl w:val="5C9E6E4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4"/>
        </w:rPr>
      </w:lvl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21"/>
    <w:rsid w:val="00242ED9"/>
    <w:rsid w:val="0084682F"/>
    <w:rsid w:val="00905D84"/>
    <w:rsid w:val="00A64221"/>
    <w:rsid w:val="00B6419F"/>
    <w:rsid w:val="00BE7A1C"/>
    <w:rsid w:val="00E4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4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tehnikum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dcterms:created xsi:type="dcterms:W3CDTF">2015-06-08T08:27:00Z</dcterms:created>
  <dcterms:modified xsi:type="dcterms:W3CDTF">2015-06-08T09:18:00Z</dcterms:modified>
</cp:coreProperties>
</file>