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6A" w:rsidRDefault="009F006A" w:rsidP="009F00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6A">
        <w:rPr>
          <w:rFonts w:ascii="Times New Roman" w:hAnsi="Times New Roman" w:cs="Times New Roman"/>
          <w:b/>
          <w:sz w:val="28"/>
          <w:szCs w:val="28"/>
        </w:rPr>
        <w:t xml:space="preserve">Роль и формы интонационных упражнений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развитии </w:t>
      </w:r>
    </w:p>
    <w:p w:rsidR="00346E1C" w:rsidRDefault="009F006A" w:rsidP="009F00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гармонического слуха на уроках сольфеджио в музыкальной школе</w:t>
      </w:r>
    </w:p>
    <w:p w:rsidR="009F006A" w:rsidRDefault="009F006A" w:rsidP="009F00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96" w:rsidRDefault="009F006A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сообщения продиктован проблемами и потребностями, неизбежно возникающими в практике преподавателя-сольфеджиста.</w:t>
      </w:r>
      <w:r w:rsidR="006B444D">
        <w:rPr>
          <w:rFonts w:ascii="Times New Roman" w:hAnsi="Times New Roman" w:cs="Times New Roman"/>
          <w:sz w:val="28"/>
          <w:szCs w:val="28"/>
        </w:rPr>
        <w:t xml:space="preserve"> Общеизвестно, что главная, глобальная задача сольфеджио </w:t>
      </w:r>
      <w:r w:rsidR="0012338C">
        <w:rPr>
          <w:rFonts w:ascii="Times New Roman" w:hAnsi="Times New Roman" w:cs="Times New Roman"/>
          <w:sz w:val="28"/>
          <w:szCs w:val="28"/>
        </w:rPr>
        <w:t>состоит</w:t>
      </w:r>
      <w:r w:rsidR="006B444D">
        <w:rPr>
          <w:rFonts w:ascii="Times New Roman" w:hAnsi="Times New Roman" w:cs="Times New Roman"/>
          <w:sz w:val="28"/>
          <w:szCs w:val="28"/>
        </w:rPr>
        <w:t xml:space="preserve"> в развитии музыкального слуха.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4D">
        <w:rPr>
          <w:rFonts w:ascii="Times New Roman" w:hAnsi="Times New Roman" w:cs="Times New Roman"/>
          <w:sz w:val="28"/>
          <w:szCs w:val="28"/>
        </w:rPr>
        <w:t>А музыкальный слух – это способность</w:t>
      </w:r>
      <w:r w:rsidR="00772CB5">
        <w:rPr>
          <w:rFonts w:ascii="Times New Roman" w:hAnsi="Times New Roman" w:cs="Times New Roman"/>
          <w:sz w:val="28"/>
          <w:szCs w:val="28"/>
        </w:rPr>
        <w:t>, которая проявляется в</w:t>
      </w:r>
      <w:r w:rsidR="006B444D">
        <w:rPr>
          <w:rFonts w:ascii="Times New Roman" w:hAnsi="Times New Roman" w:cs="Times New Roman"/>
          <w:sz w:val="28"/>
          <w:szCs w:val="28"/>
        </w:rPr>
        <w:t xml:space="preserve"> воспри</w:t>
      </w:r>
      <w:r w:rsidR="00772CB5">
        <w:rPr>
          <w:rFonts w:ascii="Times New Roman" w:hAnsi="Times New Roman" w:cs="Times New Roman"/>
          <w:sz w:val="28"/>
          <w:szCs w:val="28"/>
        </w:rPr>
        <w:t>ятии</w:t>
      </w:r>
      <w:r w:rsidR="00155144">
        <w:rPr>
          <w:rFonts w:ascii="Times New Roman" w:hAnsi="Times New Roman" w:cs="Times New Roman"/>
          <w:sz w:val="28"/>
          <w:szCs w:val="28"/>
        </w:rPr>
        <w:t>, представл</w:t>
      </w:r>
      <w:r w:rsidR="00772CB5">
        <w:rPr>
          <w:rFonts w:ascii="Times New Roman" w:hAnsi="Times New Roman" w:cs="Times New Roman"/>
          <w:sz w:val="28"/>
          <w:szCs w:val="28"/>
        </w:rPr>
        <w:t>ении</w:t>
      </w:r>
      <w:r w:rsidR="00155144">
        <w:rPr>
          <w:rFonts w:ascii="Times New Roman" w:hAnsi="Times New Roman" w:cs="Times New Roman"/>
          <w:sz w:val="28"/>
          <w:szCs w:val="28"/>
        </w:rPr>
        <w:t xml:space="preserve"> и </w:t>
      </w:r>
      <w:r w:rsidR="006B444D">
        <w:rPr>
          <w:rFonts w:ascii="Times New Roman" w:hAnsi="Times New Roman" w:cs="Times New Roman"/>
          <w:sz w:val="28"/>
          <w:szCs w:val="28"/>
        </w:rPr>
        <w:t xml:space="preserve"> ос</w:t>
      </w:r>
      <w:r w:rsidR="00155144">
        <w:rPr>
          <w:rFonts w:ascii="Times New Roman" w:hAnsi="Times New Roman" w:cs="Times New Roman"/>
          <w:sz w:val="28"/>
          <w:szCs w:val="28"/>
        </w:rPr>
        <w:t>мысл</w:t>
      </w:r>
      <w:r w:rsidR="00772CB5">
        <w:rPr>
          <w:rFonts w:ascii="Times New Roman" w:hAnsi="Times New Roman" w:cs="Times New Roman"/>
          <w:sz w:val="28"/>
          <w:szCs w:val="28"/>
        </w:rPr>
        <w:t>ивании</w:t>
      </w:r>
      <w:r w:rsidR="006B444D">
        <w:rPr>
          <w:rFonts w:ascii="Times New Roman" w:hAnsi="Times New Roman" w:cs="Times New Roman"/>
          <w:sz w:val="28"/>
          <w:szCs w:val="28"/>
        </w:rPr>
        <w:t xml:space="preserve"> </w:t>
      </w:r>
      <w:r w:rsidR="00155144">
        <w:rPr>
          <w:rFonts w:ascii="Times New Roman" w:hAnsi="Times New Roman" w:cs="Times New Roman"/>
          <w:sz w:val="28"/>
          <w:szCs w:val="28"/>
        </w:rPr>
        <w:t>музыкальны</w:t>
      </w:r>
      <w:r w:rsidR="00772CB5">
        <w:rPr>
          <w:rFonts w:ascii="Times New Roman" w:hAnsi="Times New Roman" w:cs="Times New Roman"/>
          <w:sz w:val="28"/>
          <w:szCs w:val="28"/>
        </w:rPr>
        <w:t>х</w:t>
      </w:r>
      <w:r w:rsidR="00155144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772CB5">
        <w:rPr>
          <w:rFonts w:ascii="Times New Roman" w:hAnsi="Times New Roman" w:cs="Times New Roman"/>
          <w:sz w:val="28"/>
          <w:szCs w:val="28"/>
        </w:rPr>
        <w:t>й</w:t>
      </w:r>
      <w:r w:rsidR="00155144">
        <w:rPr>
          <w:rFonts w:ascii="Times New Roman" w:hAnsi="Times New Roman" w:cs="Times New Roman"/>
          <w:sz w:val="28"/>
          <w:szCs w:val="28"/>
        </w:rPr>
        <w:t xml:space="preserve"> (по определению А.Л. Островского). В практической деятельности сложилось разграничение видов музыкального слуха, зафиксированное в соответствующих терминах</w:t>
      </w:r>
      <w:r w:rsidR="00C11A32">
        <w:rPr>
          <w:rFonts w:ascii="Times New Roman" w:hAnsi="Times New Roman" w:cs="Times New Roman"/>
          <w:sz w:val="28"/>
          <w:szCs w:val="28"/>
        </w:rPr>
        <w:t xml:space="preserve"> – мелодический, ладовый, гармонический, ритмический, тембровый слух и т.</w:t>
      </w:r>
      <w:r w:rsidR="007A0A96">
        <w:rPr>
          <w:rFonts w:ascii="Times New Roman" w:hAnsi="Times New Roman" w:cs="Times New Roman"/>
          <w:sz w:val="28"/>
          <w:szCs w:val="28"/>
        </w:rPr>
        <w:t xml:space="preserve"> </w:t>
      </w:r>
      <w:r w:rsidR="00C11A32">
        <w:rPr>
          <w:rFonts w:ascii="Times New Roman" w:hAnsi="Times New Roman" w:cs="Times New Roman"/>
          <w:sz w:val="28"/>
          <w:szCs w:val="28"/>
        </w:rPr>
        <w:t xml:space="preserve">п. </w:t>
      </w:r>
      <w:r w:rsidR="007A0A96">
        <w:rPr>
          <w:rFonts w:ascii="Times New Roman" w:hAnsi="Times New Roman" w:cs="Times New Roman"/>
          <w:sz w:val="28"/>
          <w:szCs w:val="28"/>
        </w:rPr>
        <w:t>Всестороннее развитие музыкального слуха невозможно без специально направленного внимания и сосредоточения усилий на каждой из его сторон</w:t>
      </w:r>
      <w:r w:rsidR="00386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837" w:rsidRDefault="005E1837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837">
        <w:rPr>
          <w:rFonts w:ascii="Times New Roman" w:hAnsi="Times New Roman" w:cs="Times New Roman"/>
          <w:sz w:val="28"/>
          <w:szCs w:val="28"/>
        </w:rPr>
        <w:t xml:space="preserve">Гармонический слух, по определению известного советского психолога Б.М. Теплова, есть способность воспринимать несколько звуков как единое целое. Иначе говоря, гармонический слух </w:t>
      </w:r>
      <w:r w:rsidR="005A2505">
        <w:rPr>
          <w:rFonts w:ascii="Times New Roman" w:hAnsi="Times New Roman" w:cs="Times New Roman"/>
          <w:sz w:val="28"/>
          <w:szCs w:val="28"/>
        </w:rPr>
        <w:t>позволяет</w:t>
      </w:r>
      <w:r w:rsidRPr="005E1837">
        <w:rPr>
          <w:rFonts w:ascii="Times New Roman" w:hAnsi="Times New Roman" w:cs="Times New Roman"/>
          <w:sz w:val="28"/>
          <w:szCs w:val="28"/>
        </w:rPr>
        <w:t xml:space="preserve"> воспринимать и различать созвучия и их связи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D3" w:rsidRDefault="005E1837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восприятии </w:t>
      </w:r>
      <w:r w:rsidR="00C428D3">
        <w:rPr>
          <w:rFonts w:ascii="Times New Roman" w:hAnsi="Times New Roman" w:cs="Times New Roman"/>
          <w:sz w:val="28"/>
          <w:szCs w:val="28"/>
        </w:rPr>
        <w:t xml:space="preserve">слухом </w:t>
      </w:r>
      <w:r w:rsidR="00D06253">
        <w:rPr>
          <w:rFonts w:ascii="Times New Roman" w:hAnsi="Times New Roman" w:cs="Times New Roman"/>
          <w:sz w:val="28"/>
          <w:szCs w:val="28"/>
        </w:rPr>
        <w:t>гармонии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8D3">
        <w:rPr>
          <w:rFonts w:ascii="Times New Roman" w:hAnsi="Times New Roman" w:cs="Times New Roman"/>
          <w:sz w:val="28"/>
          <w:szCs w:val="28"/>
        </w:rPr>
        <w:t>можно выделить несколько сторон:</w:t>
      </w:r>
    </w:p>
    <w:p w:rsidR="00C428D3" w:rsidRDefault="00C428D3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схватывание темброво-акустического облика созвучия, его «краски»;</w:t>
      </w:r>
    </w:p>
    <w:p w:rsidR="00C428D3" w:rsidRDefault="00C428D3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B81">
        <w:rPr>
          <w:rFonts w:ascii="Times New Roman" w:hAnsi="Times New Roman" w:cs="Times New Roman"/>
          <w:sz w:val="28"/>
          <w:szCs w:val="28"/>
        </w:rPr>
        <w:t xml:space="preserve">попытка различения структурных компонентов </w:t>
      </w:r>
      <w:r w:rsidR="00C067EA">
        <w:rPr>
          <w:rFonts w:ascii="Times New Roman" w:hAnsi="Times New Roman" w:cs="Times New Roman"/>
          <w:sz w:val="28"/>
          <w:szCs w:val="28"/>
        </w:rPr>
        <w:t>слышимой вертикали</w:t>
      </w:r>
      <w:r w:rsidR="00941B81">
        <w:rPr>
          <w:rFonts w:ascii="Times New Roman" w:hAnsi="Times New Roman" w:cs="Times New Roman"/>
          <w:sz w:val="28"/>
          <w:szCs w:val="28"/>
        </w:rPr>
        <w:t>;</w:t>
      </w:r>
    </w:p>
    <w:p w:rsidR="00941B81" w:rsidRDefault="00941B81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ощущение гармонической окрашенности, связанной с ладовым контекстом (устойчивость, тяготение)</w:t>
      </w:r>
      <w:r w:rsidR="002F4D55">
        <w:rPr>
          <w:rFonts w:ascii="Times New Roman" w:hAnsi="Times New Roman" w:cs="Times New Roman"/>
          <w:sz w:val="28"/>
          <w:szCs w:val="28"/>
        </w:rPr>
        <w:t>;</w:t>
      </w:r>
    </w:p>
    <w:p w:rsidR="002F4D55" w:rsidRDefault="002F4D55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последования созвучий – прослеживание линий отдельных голосов (голосоведение).</w:t>
      </w:r>
    </w:p>
    <w:p w:rsidR="004948B1" w:rsidRDefault="002F4D55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D06253"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 xml:space="preserve"> сторон восприятия </w:t>
      </w:r>
      <w:r w:rsidR="00D06253">
        <w:rPr>
          <w:rFonts w:ascii="Times New Roman" w:hAnsi="Times New Roman" w:cs="Times New Roman"/>
          <w:sz w:val="28"/>
          <w:szCs w:val="28"/>
        </w:rPr>
        <w:t xml:space="preserve">гармонии </w:t>
      </w:r>
      <w:r>
        <w:rPr>
          <w:rFonts w:ascii="Times New Roman" w:hAnsi="Times New Roman" w:cs="Times New Roman"/>
          <w:sz w:val="28"/>
          <w:szCs w:val="28"/>
        </w:rPr>
        <w:t>могут способствовать интонационные упражнения?</w:t>
      </w:r>
      <w:r w:rsidR="004948B1" w:rsidRPr="0049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55" w:rsidRDefault="004948B1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темброво-акустическое восприятие исключает пропевание,</w:t>
      </w:r>
    </w:p>
    <w:p w:rsidR="00BA3777" w:rsidRDefault="00BA3777" w:rsidP="00D062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иначе оно перестает быть таковым.</w:t>
      </w:r>
      <w:r w:rsidR="00D06253">
        <w:rPr>
          <w:rFonts w:ascii="Times New Roman" w:hAnsi="Times New Roman" w:cs="Times New Roman"/>
          <w:sz w:val="28"/>
          <w:szCs w:val="28"/>
        </w:rPr>
        <w:t xml:space="preserve"> В отношении же остальных  мы не можем быть столь же категоричны. Чувство голосоведения, ладовые связи между тонами созвучий, безусловно, требуют тренировки в </w:t>
      </w:r>
      <w:r w:rsidR="004B7C95">
        <w:rPr>
          <w:rFonts w:ascii="Times New Roman" w:hAnsi="Times New Roman" w:cs="Times New Roman"/>
          <w:sz w:val="28"/>
          <w:szCs w:val="28"/>
        </w:rPr>
        <w:t>интонировании</w:t>
      </w:r>
      <w:r w:rsidR="00D06253">
        <w:rPr>
          <w:rFonts w:ascii="Times New Roman" w:hAnsi="Times New Roman" w:cs="Times New Roman"/>
          <w:sz w:val="28"/>
          <w:szCs w:val="28"/>
        </w:rPr>
        <w:t>.</w:t>
      </w:r>
      <w:r w:rsidR="004B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C95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E32C1D">
        <w:rPr>
          <w:rFonts w:ascii="Times New Roman" w:hAnsi="Times New Roman" w:cs="Times New Roman"/>
          <w:sz w:val="28"/>
          <w:szCs w:val="28"/>
        </w:rPr>
        <w:t xml:space="preserve">оказывается, что и фонизм, выступая как единое качество слитного, цельного звучания, </w:t>
      </w:r>
      <w:r w:rsidR="005C6272">
        <w:rPr>
          <w:rFonts w:ascii="Times New Roman" w:hAnsi="Times New Roman" w:cs="Times New Roman"/>
          <w:sz w:val="28"/>
          <w:szCs w:val="28"/>
        </w:rPr>
        <w:t>в отличи</w:t>
      </w:r>
      <w:r w:rsidR="005F5E7F">
        <w:rPr>
          <w:rFonts w:ascii="Times New Roman" w:hAnsi="Times New Roman" w:cs="Times New Roman"/>
          <w:sz w:val="28"/>
          <w:szCs w:val="28"/>
        </w:rPr>
        <w:t>е</w:t>
      </w:r>
      <w:r w:rsidR="005C6272">
        <w:rPr>
          <w:rFonts w:ascii="Times New Roman" w:hAnsi="Times New Roman" w:cs="Times New Roman"/>
          <w:sz w:val="28"/>
          <w:szCs w:val="28"/>
        </w:rPr>
        <w:t xml:space="preserve"> от тембра и сонорности, «</w:t>
      </w:r>
      <w:r w:rsidR="00E32C1D">
        <w:rPr>
          <w:rFonts w:ascii="Times New Roman" w:hAnsi="Times New Roman" w:cs="Times New Roman"/>
          <w:sz w:val="28"/>
          <w:szCs w:val="28"/>
        </w:rPr>
        <w:t>не уничтожает, а, напротив, предполагает четкое высотное восприятие тона или тонов, входящих в сложное целое</w:t>
      </w:r>
      <w:r w:rsidR="005C6272">
        <w:rPr>
          <w:rFonts w:ascii="Times New Roman" w:hAnsi="Times New Roman" w:cs="Times New Roman"/>
          <w:sz w:val="28"/>
          <w:szCs w:val="28"/>
        </w:rPr>
        <w:t>»</w:t>
      </w:r>
      <w:r w:rsidR="00E32C1D">
        <w:rPr>
          <w:rFonts w:ascii="Times New Roman" w:hAnsi="Times New Roman" w:cs="Times New Roman"/>
          <w:sz w:val="28"/>
          <w:szCs w:val="28"/>
        </w:rPr>
        <w:t>. (</w:t>
      </w:r>
      <w:r w:rsidR="00DF32C9">
        <w:rPr>
          <w:rFonts w:ascii="Times New Roman" w:hAnsi="Times New Roman" w:cs="Times New Roman"/>
          <w:sz w:val="28"/>
          <w:szCs w:val="28"/>
        </w:rPr>
        <w:t>6,</w:t>
      </w:r>
      <w:r w:rsidR="00E32C1D">
        <w:rPr>
          <w:rFonts w:ascii="Times New Roman" w:hAnsi="Times New Roman" w:cs="Times New Roman"/>
          <w:sz w:val="28"/>
          <w:szCs w:val="28"/>
        </w:rPr>
        <w:t xml:space="preserve"> с.41)</w:t>
      </w:r>
      <w:r w:rsidR="005C6272">
        <w:rPr>
          <w:rFonts w:ascii="Times New Roman" w:hAnsi="Times New Roman" w:cs="Times New Roman"/>
          <w:sz w:val="28"/>
          <w:szCs w:val="28"/>
        </w:rPr>
        <w:t xml:space="preserve"> «Специфической чертой фонизма аккорда можно считать противоречивое сочетание эффектов слияния тонов и их дифференциации» (</w:t>
      </w:r>
      <w:r w:rsidR="00DF32C9">
        <w:rPr>
          <w:rFonts w:ascii="Times New Roman" w:hAnsi="Times New Roman" w:cs="Times New Roman"/>
          <w:sz w:val="28"/>
          <w:szCs w:val="28"/>
        </w:rPr>
        <w:t xml:space="preserve">6, </w:t>
      </w:r>
      <w:r w:rsidR="005C6272">
        <w:rPr>
          <w:rFonts w:ascii="Times New Roman" w:hAnsi="Times New Roman" w:cs="Times New Roman"/>
          <w:sz w:val="28"/>
          <w:szCs w:val="28"/>
        </w:rPr>
        <w:t>с.39</w:t>
      </w:r>
      <w:r w:rsidR="005F5E7F">
        <w:rPr>
          <w:rFonts w:ascii="Times New Roman" w:hAnsi="Times New Roman" w:cs="Times New Roman"/>
          <w:sz w:val="28"/>
          <w:szCs w:val="28"/>
        </w:rPr>
        <w:t xml:space="preserve">: </w:t>
      </w:r>
      <w:r w:rsidR="005C6272">
        <w:rPr>
          <w:rFonts w:ascii="Times New Roman" w:hAnsi="Times New Roman" w:cs="Times New Roman"/>
          <w:sz w:val="28"/>
          <w:szCs w:val="28"/>
        </w:rPr>
        <w:t xml:space="preserve">цитирую </w:t>
      </w:r>
      <w:r w:rsidR="00FB16C3">
        <w:rPr>
          <w:rFonts w:ascii="Times New Roman" w:hAnsi="Times New Roman" w:cs="Times New Roman"/>
          <w:sz w:val="28"/>
          <w:szCs w:val="28"/>
        </w:rPr>
        <w:t xml:space="preserve">Е.В. </w:t>
      </w:r>
      <w:bookmarkStart w:id="0" w:name="_GoBack"/>
      <w:bookmarkEnd w:id="0"/>
      <w:r w:rsidR="005C6272">
        <w:rPr>
          <w:rFonts w:ascii="Times New Roman" w:hAnsi="Times New Roman" w:cs="Times New Roman"/>
          <w:sz w:val="28"/>
          <w:szCs w:val="28"/>
        </w:rPr>
        <w:t>Назайкинского, который, в</w:t>
      </w:r>
      <w:proofErr w:type="gramEnd"/>
      <w:r w:rsidR="005C6272">
        <w:rPr>
          <w:rFonts w:ascii="Times New Roman" w:hAnsi="Times New Roman" w:cs="Times New Roman"/>
          <w:sz w:val="28"/>
          <w:szCs w:val="28"/>
        </w:rPr>
        <w:t xml:space="preserve"> свою очередь, ссылается на Б.М. Теплова, указывавшего на этот феномен в книге «Психология музыкальных способностей»)</w:t>
      </w:r>
    </w:p>
    <w:p w:rsidR="00F04204" w:rsidRDefault="00F04204" w:rsidP="00F04204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образом обрабатывает наш слух звуковые впечатления?</w:t>
      </w:r>
    </w:p>
    <w:p w:rsidR="0036779E" w:rsidRDefault="0036779E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Обобщенную модель работы слуха предложил ученый-психолог А.Н. Леонтьев. </w:t>
      </w:r>
      <w:r w:rsidR="00772CB5">
        <w:rPr>
          <w:rFonts w:ascii="Times New Roman" w:hAnsi="Times New Roman" w:cs="Times New Roman"/>
          <w:sz w:val="28"/>
          <w:szCs w:val="28"/>
        </w:rPr>
        <w:t xml:space="preserve">Суть ее в том, что любая слуховая система – будь то интонационно-мелодический, ладовый, гармонический и какой-либо еще слух – включает в себя три важнейших звена: приемник – </w:t>
      </w:r>
      <w:r w:rsidR="0016088E">
        <w:rPr>
          <w:rFonts w:ascii="Times New Roman" w:hAnsi="Times New Roman" w:cs="Times New Roman"/>
          <w:sz w:val="28"/>
          <w:szCs w:val="28"/>
        </w:rPr>
        <w:t>(</w:t>
      </w:r>
      <w:r w:rsidR="00772CB5">
        <w:rPr>
          <w:rFonts w:ascii="Times New Roman" w:hAnsi="Times New Roman" w:cs="Times New Roman"/>
          <w:sz w:val="28"/>
          <w:szCs w:val="28"/>
        </w:rPr>
        <w:t>периферический «рецепторный» механизм</w:t>
      </w:r>
      <w:r w:rsidR="0016088E">
        <w:rPr>
          <w:rFonts w:ascii="Times New Roman" w:hAnsi="Times New Roman" w:cs="Times New Roman"/>
          <w:sz w:val="28"/>
          <w:szCs w:val="28"/>
        </w:rPr>
        <w:t>)</w:t>
      </w:r>
      <w:r w:rsidR="00772CB5">
        <w:rPr>
          <w:rFonts w:ascii="Times New Roman" w:hAnsi="Times New Roman" w:cs="Times New Roman"/>
          <w:sz w:val="28"/>
          <w:szCs w:val="28"/>
        </w:rPr>
        <w:t>; звено, относящееся к центральной нервной системе (конечный пункт обработки информации)</w:t>
      </w:r>
      <w:r w:rsidR="0016088E">
        <w:rPr>
          <w:rFonts w:ascii="Times New Roman" w:hAnsi="Times New Roman" w:cs="Times New Roman"/>
          <w:sz w:val="28"/>
          <w:szCs w:val="28"/>
        </w:rPr>
        <w:t xml:space="preserve">; и двигательное, моделирующее звено, в частности, голосовые связки, реальная или скрытая активность которых сопровождает восприятие высоты тона. </w:t>
      </w:r>
    </w:p>
    <w:p w:rsidR="003D217B" w:rsidRDefault="00AB7EB4" w:rsidP="006B444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311">
        <w:rPr>
          <w:rFonts w:ascii="Times New Roman" w:hAnsi="Times New Roman" w:cs="Times New Roman"/>
          <w:sz w:val="28"/>
          <w:szCs w:val="28"/>
        </w:rPr>
        <w:t>сновная функция</w:t>
      </w:r>
      <w:r w:rsidR="00F04204">
        <w:rPr>
          <w:rFonts w:ascii="Times New Roman" w:hAnsi="Times New Roman" w:cs="Times New Roman"/>
          <w:sz w:val="28"/>
          <w:szCs w:val="28"/>
        </w:rPr>
        <w:t xml:space="preserve"> связок,</w:t>
      </w:r>
      <w:r w:rsidR="00B72311">
        <w:rPr>
          <w:rFonts w:ascii="Times New Roman" w:hAnsi="Times New Roman" w:cs="Times New Roman"/>
          <w:sz w:val="28"/>
          <w:szCs w:val="28"/>
        </w:rPr>
        <w:t xml:space="preserve"> обслуживающая звуковысотный слух, многократно описывалась, подтверждалась </w:t>
      </w:r>
      <w:r w:rsidR="00DF32C9">
        <w:rPr>
          <w:rFonts w:ascii="Times New Roman" w:hAnsi="Times New Roman" w:cs="Times New Roman"/>
          <w:sz w:val="28"/>
          <w:szCs w:val="28"/>
        </w:rPr>
        <w:t xml:space="preserve">экспериментально </w:t>
      </w:r>
      <w:r w:rsidR="00B72311">
        <w:rPr>
          <w:rFonts w:ascii="Times New Roman" w:hAnsi="Times New Roman" w:cs="Times New Roman"/>
          <w:sz w:val="28"/>
          <w:szCs w:val="28"/>
        </w:rPr>
        <w:t xml:space="preserve">и хорошо известна в музыкальной практике (особенно в сольфеджио). </w:t>
      </w:r>
      <w:r>
        <w:rPr>
          <w:rFonts w:ascii="Times New Roman" w:hAnsi="Times New Roman" w:cs="Times New Roman"/>
          <w:sz w:val="28"/>
          <w:szCs w:val="28"/>
        </w:rPr>
        <w:t xml:space="preserve">Но, по мнению Е.В. Назайкинского, </w:t>
      </w:r>
      <w:r w:rsidR="007A0A96">
        <w:rPr>
          <w:rFonts w:ascii="Times New Roman" w:hAnsi="Times New Roman" w:cs="Times New Roman"/>
          <w:sz w:val="28"/>
          <w:szCs w:val="28"/>
        </w:rPr>
        <w:t xml:space="preserve">в связках отдается </w:t>
      </w:r>
      <w:r w:rsidR="00B72311">
        <w:rPr>
          <w:rFonts w:ascii="Times New Roman" w:hAnsi="Times New Roman" w:cs="Times New Roman"/>
          <w:sz w:val="28"/>
          <w:szCs w:val="28"/>
        </w:rPr>
        <w:t xml:space="preserve">не только высота. Они вносят определенный вклад и в слышание тембра. </w:t>
      </w:r>
      <w:r w:rsidR="001D6F83">
        <w:rPr>
          <w:rFonts w:ascii="Times New Roman" w:hAnsi="Times New Roman" w:cs="Times New Roman"/>
          <w:sz w:val="28"/>
          <w:szCs w:val="28"/>
        </w:rPr>
        <w:t>Причем, в собственно тембровой сфере голосовому аппарату принадлежит</w:t>
      </w:r>
      <w:r w:rsidR="004F0C01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="001D6F83">
        <w:rPr>
          <w:rFonts w:ascii="Times New Roman" w:hAnsi="Times New Roman" w:cs="Times New Roman"/>
          <w:sz w:val="28"/>
          <w:szCs w:val="28"/>
        </w:rPr>
        <w:t xml:space="preserve"> фонизм. Связки обеспечивают слуху возможность активного двигательного обследования деталей звукового объекта</w:t>
      </w:r>
      <w:r w:rsidR="00B72311">
        <w:rPr>
          <w:rFonts w:ascii="Times New Roman" w:hAnsi="Times New Roman" w:cs="Times New Roman"/>
          <w:sz w:val="28"/>
          <w:szCs w:val="28"/>
        </w:rPr>
        <w:t xml:space="preserve"> </w:t>
      </w:r>
      <w:r w:rsidR="001D6F83">
        <w:rPr>
          <w:rFonts w:ascii="Times New Roman" w:hAnsi="Times New Roman" w:cs="Times New Roman"/>
          <w:sz w:val="28"/>
          <w:szCs w:val="28"/>
        </w:rPr>
        <w:t>и соединения этих деталей в едином целом (</w:t>
      </w:r>
      <w:r w:rsidR="00DF32C9">
        <w:rPr>
          <w:rFonts w:ascii="Times New Roman" w:hAnsi="Times New Roman" w:cs="Times New Roman"/>
          <w:sz w:val="28"/>
          <w:szCs w:val="28"/>
        </w:rPr>
        <w:t xml:space="preserve">6, </w:t>
      </w:r>
      <w:r w:rsidR="001D6F83">
        <w:rPr>
          <w:rFonts w:ascii="Times New Roman" w:hAnsi="Times New Roman" w:cs="Times New Roman"/>
          <w:sz w:val="28"/>
          <w:szCs w:val="28"/>
        </w:rPr>
        <w:t>с. 173-175)</w:t>
      </w:r>
      <w:r w:rsidR="00DF32C9">
        <w:rPr>
          <w:rFonts w:ascii="Times New Roman" w:hAnsi="Times New Roman" w:cs="Times New Roman"/>
          <w:sz w:val="28"/>
          <w:szCs w:val="28"/>
        </w:rPr>
        <w:t>.</w:t>
      </w:r>
      <w:r w:rsidR="003D217B" w:rsidRPr="003D217B">
        <w:rPr>
          <w:rFonts w:ascii="Times New Roman" w:hAnsi="Times New Roman" w:cs="Times New Roman"/>
          <w:sz w:val="28"/>
          <w:szCs w:val="28"/>
        </w:rPr>
        <w:t xml:space="preserve"> Очевидно, что связки – это та часть слуховой системы, через которую</w:t>
      </w:r>
      <w:r w:rsidR="003D217B">
        <w:rPr>
          <w:rFonts w:ascii="Times New Roman" w:hAnsi="Times New Roman" w:cs="Times New Roman"/>
          <w:sz w:val="28"/>
          <w:szCs w:val="28"/>
        </w:rPr>
        <w:t xml:space="preserve"> </w:t>
      </w:r>
      <w:r w:rsidR="003D217B" w:rsidRPr="003D217B">
        <w:rPr>
          <w:rFonts w:ascii="Times New Roman" w:hAnsi="Times New Roman" w:cs="Times New Roman"/>
          <w:sz w:val="28"/>
          <w:szCs w:val="28"/>
        </w:rPr>
        <w:t>возможно непосредственно воздействовать на формирование, развитие и совершенствование слуха.</w:t>
      </w:r>
    </w:p>
    <w:p w:rsidR="00584AF5" w:rsidRDefault="00720B86" w:rsidP="0057032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сознавая, что гармонический слух </w:t>
      </w:r>
      <w:r w:rsidR="00921D6E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D6E"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будучи погруженным</w:t>
      </w:r>
      <w:r w:rsidR="00921D6E">
        <w:rPr>
          <w:rFonts w:ascii="Times New Roman" w:hAnsi="Times New Roman" w:cs="Times New Roman"/>
          <w:sz w:val="28"/>
          <w:szCs w:val="28"/>
        </w:rPr>
        <w:t xml:space="preserve"> в многоголосную звуковую среду (ансамблевое пение, игра на фортепиано, анализ на слух</w:t>
      </w:r>
      <w:r w:rsidR="00037C10">
        <w:rPr>
          <w:rFonts w:ascii="Times New Roman" w:hAnsi="Times New Roman" w:cs="Times New Roman"/>
          <w:sz w:val="28"/>
          <w:szCs w:val="28"/>
        </w:rPr>
        <w:t>, подбор аккомпанемента</w:t>
      </w:r>
      <w:r w:rsidR="00921D6E">
        <w:rPr>
          <w:rFonts w:ascii="Times New Roman" w:hAnsi="Times New Roman" w:cs="Times New Roman"/>
          <w:sz w:val="28"/>
          <w:szCs w:val="28"/>
        </w:rPr>
        <w:t xml:space="preserve">), мы </w:t>
      </w:r>
      <w:r w:rsidR="002761C3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921D6E">
        <w:rPr>
          <w:rFonts w:ascii="Times New Roman" w:hAnsi="Times New Roman" w:cs="Times New Roman"/>
          <w:sz w:val="28"/>
          <w:szCs w:val="28"/>
        </w:rPr>
        <w:t xml:space="preserve"> стимулирова</w:t>
      </w:r>
      <w:r w:rsidR="002761C3">
        <w:rPr>
          <w:rFonts w:ascii="Times New Roman" w:hAnsi="Times New Roman" w:cs="Times New Roman"/>
          <w:sz w:val="28"/>
          <w:szCs w:val="28"/>
        </w:rPr>
        <w:t>ть его развитие при помощи определенным образом организованных интонационных упражнений</w:t>
      </w:r>
      <w:r w:rsidR="0092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FFE">
        <w:rPr>
          <w:rFonts w:ascii="Times New Roman" w:hAnsi="Times New Roman" w:cs="Times New Roman"/>
          <w:sz w:val="28"/>
          <w:szCs w:val="28"/>
        </w:rPr>
        <w:t>Рассмотрим некоторые их формы, условно распределив</w:t>
      </w:r>
      <w:r w:rsidR="00C44D01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9D2693">
        <w:rPr>
          <w:rFonts w:ascii="Times New Roman" w:hAnsi="Times New Roman" w:cs="Times New Roman"/>
          <w:sz w:val="28"/>
          <w:szCs w:val="28"/>
        </w:rPr>
        <w:t xml:space="preserve"> (типам).</w:t>
      </w:r>
    </w:p>
    <w:p w:rsidR="008D5099" w:rsidRDefault="008D5099" w:rsidP="0057032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167D78">
        <w:rPr>
          <w:rFonts w:ascii="Times New Roman" w:hAnsi="Times New Roman" w:cs="Times New Roman"/>
          <w:i/>
          <w:sz w:val="28"/>
          <w:szCs w:val="28"/>
        </w:rPr>
        <w:t>интонационного</w:t>
      </w:r>
      <w:r>
        <w:rPr>
          <w:rFonts w:ascii="Times New Roman" w:hAnsi="Times New Roman" w:cs="Times New Roman"/>
          <w:sz w:val="28"/>
          <w:szCs w:val="28"/>
        </w:rPr>
        <w:t xml:space="preserve"> освоения интервала, аккорда</w:t>
      </w:r>
      <w:r w:rsidR="00AA2C42">
        <w:rPr>
          <w:rFonts w:ascii="Times New Roman" w:hAnsi="Times New Roman" w:cs="Times New Roman"/>
          <w:sz w:val="28"/>
          <w:szCs w:val="28"/>
        </w:rPr>
        <w:t xml:space="preserve"> коренится в ладу (ладовые модели интервалов: квинта как </w:t>
      </w:r>
      <w:r w:rsidR="00AA2C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C42" w:rsidRPr="00AA2C42">
        <w:rPr>
          <w:rFonts w:ascii="Times New Roman" w:hAnsi="Times New Roman" w:cs="Times New Roman"/>
          <w:sz w:val="28"/>
          <w:szCs w:val="28"/>
        </w:rPr>
        <w:t xml:space="preserve"> </w:t>
      </w:r>
      <w:r w:rsidR="00AA2C42">
        <w:rPr>
          <w:rFonts w:ascii="Times New Roman" w:hAnsi="Times New Roman" w:cs="Times New Roman"/>
          <w:sz w:val="28"/>
          <w:szCs w:val="28"/>
        </w:rPr>
        <w:t xml:space="preserve">и </w:t>
      </w:r>
      <w:r w:rsidR="00AA2C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2C42">
        <w:rPr>
          <w:rFonts w:ascii="Times New Roman" w:hAnsi="Times New Roman" w:cs="Times New Roman"/>
          <w:sz w:val="28"/>
          <w:szCs w:val="28"/>
        </w:rPr>
        <w:t xml:space="preserve"> ступени и т.п., тоники мажора и минора как модели соответствующих трезвучий). Далее интервал, аккорд изучается </w:t>
      </w:r>
      <w:r w:rsidR="008B76D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A2C42">
        <w:rPr>
          <w:rFonts w:ascii="Times New Roman" w:hAnsi="Times New Roman" w:cs="Times New Roman"/>
          <w:sz w:val="28"/>
          <w:szCs w:val="28"/>
        </w:rPr>
        <w:t>и как некая самостоятельная данность</w:t>
      </w:r>
      <w:r w:rsidR="008B76DB">
        <w:rPr>
          <w:rFonts w:ascii="Times New Roman" w:hAnsi="Times New Roman" w:cs="Times New Roman"/>
          <w:sz w:val="28"/>
          <w:szCs w:val="28"/>
        </w:rPr>
        <w:t xml:space="preserve"> («от звука», «вне лада»). Здесь более пристально внимание концентрируется на структуре созвучий, которую необходимо освоить как теоретически, так и голосом. Здесь подспорьем могут служить упражнения следующего типа:</w:t>
      </w:r>
    </w:p>
    <w:p w:rsidR="008B76DB" w:rsidRPr="00481829" w:rsidRDefault="00481829" w:rsidP="008B76DB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от звука аккордов, объединенных в последовательность по принципу общности двух (позднее - одного) звуков в предыдущем и последующем звеньях, к примеру: М</w:t>
      </w:r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- Б</w:t>
      </w:r>
      <w:proofErr w:type="gramStart"/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481829">
        <w:rPr>
          <w:rFonts w:ascii="Times New Roman" w:hAnsi="Times New Roman" w:cs="Times New Roman"/>
          <w:sz w:val="28"/>
          <w:szCs w:val="28"/>
          <w:vertAlign w:val="subscript"/>
        </w:rPr>
        <w:t>53</w:t>
      </w:r>
    </w:p>
    <w:p w:rsidR="00481829" w:rsidRDefault="00481829" w:rsidP="008B76DB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аккорда группой, поделившись на голоса, в форме своеобразного «бесконечного канона» с запаздыванием вступления </w:t>
      </w:r>
      <w:r w:rsidR="00F25775">
        <w:rPr>
          <w:rFonts w:ascii="Times New Roman" w:hAnsi="Times New Roman" w:cs="Times New Roman"/>
          <w:sz w:val="28"/>
          <w:szCs w:val="28"/>
        </w:rPr>
        <w:t>партий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7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один звук</w:t>
      </w:r>
      <w:r w:rsidR="00F25775">
        <w:rPr>
          <w:rFonts w:ascii="Times New Roman" w:hAnsi="Times New Roman" w:cs="Times New Roman"/>
          <w:sz w:val="28"/>
          <w:szCs w:val="28"/>
        </w:rPr>
        <w:t>. Это упражнение внесет лепту в тренировку не только интонационного охвата структуры аккорда, но и целостного восприятия его окраски, фонизма – в опоре на вокальный строй тре</w:t>
      </w:r>
      <w:proofErr w:type="gramStart"/>
      <w:r w:rsidR="00F2577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25775">
        <w:rPr>
          <w:rFonts w:ascii="Times New Roman" w:hAnsi="Times New Roman" w:cs="Times New Roman"/>
          <w:sz w:val="28"/>
          <w:szCs w:val="28"/>
        </w:rPr>
        <w:t xml:space="preserve"> или четырехголосия, который необходимо постоянно контролировать слухом.</w:t>
      </w:r>
      <w:r w:rsidR="0071564A">
        <w:rPr>
          <w:rFonts w:ascii="Times New Roman" w:hAnsi="Times New Roman" w:cs="Times New Roman"/>
          <w:sz w:val="28"/>
          <w:szCs w:val="28"/>
        </w:rPr>
        <w:t xml:space="preserve"> Звуки аккорда можно </w:t>
      </w:r>
      <w:r w:rsidR="00BC5647">
        <w:rPr>
          <w:rFonts w:ascii="Times New Roman" w:hAnsi="Times New Roman" w:cs="Times New Roman"/>
          <w:sz w:val="28"/>
          <w:szCs w:val="28"/>
        </w:rPr>
        <w:t>ритмизовать, повторяя каждый из них в определенном остинатном рисунке.</w:t>
      </w:r>
    </w:p>
    <w:p w:rsidR="00F25775" w:rsidRPr="008B76DB" w:rsidRDefault="00BC5647" w:rsidP="008B76DB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</w:t>
      </w:r>
      <w:r w:rsidR="00F25775">
        <w:rPr>
          <w:rFonts w:ascii="Times New Roman" w:hAnsi="Times New Roman" w:cs="Times New Roman"/>
          <w:sz w:val="28"/>
          <w:szCs w:val="28"/>
        </w:rPr>
        <w:t xml:space="preserve">олее </w:t>
      </w:r>
      <w:r w:rsidR="0071564A">
        <w:rPr>
          <w:rFonts w:ascii="Times New Roman" w:hAnsi="Times New Roman" w:cs="Times New Roman"/>
          <w:sz w:val="28"/>
          <w:szCs w:val="28"/>
        </w:rPr>
        <w:t>творческий</w:t>
      </w:r>
      <w:r w:rsidR="00F25775">
        <w:rPr>
          <w:rFonts w:ascii="Times New Roman" w:hAnsi="Times New Roman" w:cs="Times New Roman"/>
          <w:sz w:val="28"/>
          <w:szCs w:val="28"/>
        </w:rPr>
        <w:t xml:space="preserve"> вариант упражнения – импровизация голосом по структуре аккорда на фоне его звучания.</w:t>
      </w:r>
    </w:p>
    <w:p w:rsidR="003D217B" w:rsidRDefault="00906EDA" w:rsidP="0057032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Специфическая особенность </w:t>
      </w:r>
      <w:r w:rsidR="00481829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группы упражнений проявляется в сочетании слуховой и интонационной задачи</w:t>
      </w:r>
      <w:r w:rsidR="00D36083">
        <w:rPr>
          <w:rFonts w:ascii="Times New Roman" w:hAnsi="Times New Roman" w:cs="Times New Roman"/>
          <w:sz w:val="28"/>
          <w:szCs w:val="28"/>
        </w:rPr>
        <w:t xml:space="preserve"> в условии</w:t>
      </w:r>
      <w:r w:rsidR="004F4528">
        <w:rPr>
          <w:rFonts w:ascii="Times New Roman" w:hAnsi="Times New Roman" w:cs="Times New Roman"/>
          <w:sz w:val="28"/>
          <w:szCs w:val="28"/>
        </w:rPr>
        <w:t xml:space="preserve"> «неполного» </w:t>
      </w:r>
      <w:r w:rsidR="00BC5647">
        <w:rPr>
          <w:rFonts w:ascii="Times New Roman" w:hAnsi="Times New Roman" w:cs="Times New Roman"/>
          <w:sz w:val="28"/>
          <w:szCs w:val="28"/>
        </w:rPr>
        <w:t>гармонического элемента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528">
        <w:rPr>
          <w:rFonts w:ascii="Times New Roman" w:hAnsi="Times New Roman" w:cs="Times New Roman"/>
          <w:sz w:val="28"/>
          <w:szCs w:val="28"/>
        </w:rPr>
        <w:t>когда нужно озвучить недостающий голос. Упражнения призваны</w:t>
      </w:r>
      <w:r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4F4528">
        <w:rPr>
          <w:rFonts w:ascii="Times New Roman" w:hAnsi="Times New Roman" w:cs="Times New Roman"/>
          <w:sz w:val="28"/>
          <w:szCs w:val="28"/>
        </w:rPr>
        <w:t xml:space="preserve">ировать </w:t>
      </w:r>
      <w:r>
        <w:rPr>
          <w:rFonts w:ascii="Times New Roman" w:hAnsi="Times New Roman" w:cs="Times New Roman"/>
          <w:sz w:val="28"/>
          <w:szCs w:val="28"/>
        </w:rPr>
        <w:t>внутренни</w:t>
      </w:r>
      <w:r w:rsidR="004F4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слуховы</w:t>
      </w:r>
      <w:r w:rsidR="004F4528">
        <w:rPr>
          <w:rFonts w:ascii="Times New Roman" w:hAnsi="Times New Roman" w:cs="Times New Roman"/>
          <w:sz w:val="28"/>
          <w:szCs w:val="28"/>
        </w:rPr>
        <w:t xml:space="preserve">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общем облике созвучи</w:t>
      </w:r>
      <w:r w:rsidR="004F4528">
        <w:rPr>
          <w:rFonts w:ascii="Times New Roman" w:hAnsi="Times New Roman" w:cs="Times New Roman"/>
          <w:sz w:val="28"/>
          <w:szCs w:val="28"/>
        </w:rPr>
        <w:t>й, которые затем</w:t>
      </w:r>
      <w:r>
        <w:rPr>
          <w:rFonts w:ascii="Times New Roman" w:hAnsi="Times New Roman" w:cs="Times New Roman"/>
          <w:sz w:val="28"/>
          <w:szCs w:val="28"/>
        </w:rPr>
        <w:t xml:space="preserve"> «материализ</w:t>
      </w:r>
      <w:r w:rsidR="004F452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» при подключении </w:t>
      </w:r>
      <w:r w:rsidR="00D36083">
        <w:rPr>
          <w:rFonts w:ascii="Times New Roman" w:hAnsi="Times New Roman" w:cs="Times New Roman"/>
          <w:sz w:val="28"/>
          <w:szCs w:val="28"/>
        </w:rPr>
        <w:t xml:space="preserve">голосового фактора. К таким формам упражнений отнесем </w:t>
      </w:r>
      <w:proofErr w:type="gramStart"/>
      <w:r w:rsidR="00D3608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D36083">
        <w:rPr>
          <w:rFonts w:ascii="Times New Roman" w:hAnsi="Times New Roman" w:cs="Times New Roman"/>
          <w:sz w:val="28"/>
          <w:szCs w:val="28"/>
        </w:rPr>
        <w:t>:</w:t>
      </w:r>
    </w:p>
    <w:p w:rsidR="00C44D01" w:rsidRDefault="00C44D01" w:rsidP="009D2693">
      <w:pPr>
        <w:pStyle w:val="a3"/>
        <w:numPr>
          <w:ilvl w:val="0"/>
          <w:numId w:val="2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D264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ть  верхний или нижний зву</w:t>
      </w:r>
      <w:r w:rsidR="00D264C5">
        <w:rPr>
          <w:rFonts w:ascii="Times New Roman" w:hAnsi="Times New Roman" w:cs="Times New Roman"/>
          <w:sz w:val="28"/>
          <w:szCs w:val="28"/>
        </w:rPr>
        <w:t xml:space="preserve">к к данному </w:t>
      </w:r>
      <w:r w:rsidR="00551BFC">
        <w:rPr>
          <w:rFonts w:ascii="Times New Roman" w:hAnsi="Times New Roman" w:cs="Times New Roman"/>
          <w:sz w:val="28"/>
          <w:szCs w:val="28"/>
        </w:rPr>
        <w:t xml:space="preserve">звуку </w:t>
      </w:r>
      <w:r w:rsidR="00D264C5">
        <w:rPr>
          <w:rFonts w:ascii="Times New Roman" w:hAnsi="Times New Roman" w:cs="Times New Roman"/>
          <w:sz w:val="28"/>
          <w:szCs w:val="28"/>
        </w:rPr>
        <w:t>(его абсолютную высоту можно не объявлять)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64C5">
        <w:rPr>
          <w:rFonts w:ascii="Times New Roman" w:hAnsi="Times New Roman" w:cs="Times New Roman"/>
          <w:sz w:val="28"/>
          <w:szCs w:val="28"/>
        </w:rPr>
        <w:t xml:space="preserve"> чтобы получился определенный интервал. Важно опираться не на мелодическую интонацию, а на слуховой образ интервала. Поэтому полезно выполнять упражнение в хорошем темпе, меняя высоты, но используя однотипные интервалы (например, квинты). </w:t>
      </w:r>
    </w:p>
    <w:p w:rsidR="00D264C5" w:rsidRDefault="002353AE" w:rsidP="009D2693">
      <w:pPr>
        <w:pStyle w:val="a3"/>
        <w:numPr>
          <w:ilvl w:val="0"/>
          <w:numId w:val="2"/>
        </w:numPr>
        <w:spacing w:after="12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Аналогичное задание выполняется и с аккордами, но здесь возможны варианты:</w:t>
      </w:r>
    </w:p>
    <w:p w:rsidR="002353AE" w:rsidRDefault="002353AE" w:rsidP="009D2693">
      <w:pPr>
        <w:pStyle w:val="a3"/>
        <w:spacing w:after="12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778">
        <w:rPr>
          <w:rFonts w:ascii="Times New Roman" w:hAnsi="Times New Roman" w:cs="Times New Roman"/>
          <w:sz w:val="28"/>
          <w:szCs w:val="28"/>
        </w:rPr>
        <w:t xml:space="preserve">дополнить голосом данный интервал (терцию или кварту) для образования трезвучия или обращения. В зависимости от задания, искомый звук обнаруживается слухом и поется выше или </w:t>
      </w:r>
      <w:r w:rsidR="007C3AAD">
        <w:rPr>
          <w:rFonts w:ascii="Times New Roman" w:hAnsi="Times New Roman" w:cs="Times New Roman"/>
          <w:sz w:val="28"/>
          <w:szCs w:val="28"/>
        </w:rPr>
        <w:t xml:space="preserve">ниже </w:t>
      </w:r>
      <w:r w:rsidR="00BD3778">
        <w:rPr>
          <w:rFonts w:ascii="Times New Roman" w:hAnsi="Times New Roman" w:cs="Times New Roman"/>
          <w:sz w:val="28"/>
          <w:szCs w:val="28"/>
        </w:rPr>
        <w:t xml:space="preserve">заданного интервала (например, если дана малая терция, то минорное трезвучие </w:t>
      </w:r>
      <w:r w:rsidR="007C3AAD">
        <w:rPr>
          <w:rFonts w:ascii="Times New Roman" w:hAnsi="Times New Roman" w:cs="Times New Roman"/>
          <w:sz w:val="28"/>
          <w:szCs w:val="28"/>
        </w:rPr>
        <w:t xml:space="preserve">допевается большой терцией сверху, мажорное трезвучие – большой терцией снизу, минорный </w:t>
      </w:r>
      <w:proofErr w:type="spellStart"/>
      <w:r w:rsidR="007C3AAD"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 w:rsidR="007C3AAD">
        <w:rPr>
          <w:rFonts w:ascii="Times New Roman" w:hAnsi="Times New Roman" w:cs="Times New Roman"/>
          <w:sz w:val="28"/>
          <w:szCs w:val="28"/>
        </w:rPr>
        <w:t xml:space="preserve"> – чистой квартой снизу, мажорный секстаккорд – чистой квартой сверху</w:t>
      </w:r>
      <w:r w:rsidR="00BD37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C3AAD" w:rsidRDefault="00CA2A3F" w:rsidP="009D2693">
      <w:pPr>
        <w:pStyle w:val="a3"/>
        <w:spacing w:after="12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778">
        <w:rPr>
          <w:rFonts w:ascii="Times New Roman" w:hAnsi="Times New Roman" w:cs="Times New Roman"/>
          <w:sz w:val="28"/>
          <w:szCs w:val="28"/>
        </w:rPr>
        <w:t>озвучивается интервал секста или квинта как крайние звуки аккорда. Необходимо допеть средний звук, чтобы получился конкретный аккорд, вписывающийся в данный интервал (м.6 – Б</w:t>
      </w:r>
      <w:proofErr w:type="gramStart"/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="00BD3778">
        <w:rPr>
          <w:rFonts w:ascii="Times New Roman" w:hAnsi="Times New Roman" w:cs="Times New Roman"/>
          <w:sz w:val="28"/>
          <w:szCs w:val="28"/>
        </w:rPr>
        <w:t>, М</w:t>
      </w:r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="00BD3778">
        <w:rPr>
          <w:rFonts w:ascii="Times New Roman" w:hAnsi="Times New Roman" w:cs="Times New Roman"/>
          <w:sz w:val="28"/>
          <w:szCs w:val="28"/>
        </w:rPr>
        <w:t>, б.6 – М</w:t>
      </w:r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D3778">
        <w:rPr>
          <w:rFonts w:ascii="Times New Roman" w:hAnsi="Times New Roman" w:cs="Times New Roman"/>
          <w:sz w:val="28"/>
          <w:szCs w:val="28"/>
        </w:rPr>
        <w:t>, Б</w:t>
      </w:r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="00BD3778">
        <w:rPr>
          <w:rFonts w:ascii="Times New Roman" w:hAnsi="Times New Roman" w:cs="Times New Roman"/>
          <w:sz w:val="28"/>
          <w:szCs w:val="28"/>
        </w:rPr>
        <w:t>, ч.5 – Б</w:t>
      </w:r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 w:rsidR="00BD3778">
        <w:rPr>
          <w:rFonts w:ascii="Times New Roman" w:hAnsi="Times New Roman" w:cs="Times New Roman"/>
          <w:sz w:val="28"/>
          <w:szCs w:val="28"/>
        </w:rPr>
        <w:t xml:space="preserve"> или М</w:t>
      </w:r>
      <w:r w:rsidR="00BD3778" w:rsidRPr="00CA2A3F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 w:rsidR="009D2693">
        <w:rPr>
          <w:rFonts w:ascii="Times New Roman" w:hAnsi="Times New Roman" w:cs="Times New Roman"/>
          <w:sz w:val="28"/>
          <w:szCs w:val="28"/>
        </w:rPr>
        <w:t>).</w:t>
      </w:r>
    </w:p>
    <w:p w:rsidR="00167D78" w:rsidRDefault="007C3AAD" w:rsidP="009D2693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D2693">
        <w:rPr>
          <w:rFonts w:ascii="Times New Roman" w:hAnsi="Times New Roman" w:cs="Times New Roman"/>
          <w:i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навыка лучше использовать однотипные аккорды, давая исходный интервал на разной высоте. При </w:t>
      </w:r>
      <w:r w:rsidRPr="009D2693">
        <w:rPr>
          <w:rFonts w:ascii="Times New Roman" w:hAnsi="Times New Roman" w:cs="Times New Roman"/>
          <w:i/>
          <w:sz w:val="28"/>
          <w:szCs w:val="28"/>
        </w:rPr>
        <w:t>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навыка и для сравнения структуры аккордов – достраивать голосом разные аккорды к интервалу на заданной высоте</w:t>
      </w:r>
      <w:r w:rsidR="009D2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идеале этот процесс </w:t>
      </w:r>
      <w:r w:rsidR="009D2693">
        <w:rPr>
          <w:rFonts w:ascii="Times New Roman" w:hAnsi="Times New Roman" w:cs="Times New Roman"/>
          <w:sz w:val="28"/>
          <w:szCs w:val="28"/>
        </w:rPr>
        <w:t>должен быть метроритмически организованным: звучит интервал на сильной доле, через определенный промежуток времени (скажем, через три доли в размере 4/4) звучит первый из заданных аккорд</w:t>
      </w:r>
      <w:r w:rsidR="008D5099">
        <w:rPr>
          <w:rFonts w:ascii="Times New Roman" w:hAnsi="Times New Roman" w:cs="Times New Roman"/>
          <w:sz w:val="28"/>
          <w:szCs w:val="28"/>
        </w:rPr>
        <w:t>ов</w:t>
      </w:r>
      <w:r w:rsidR="009D269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862FC" w:rsidRDefault="00BC5647" w:rsidP="009D2693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группа упражнений, которые переключают внимание на горизонталь, линии голосов в многоголосии. </w:t>
      </w:r>
      <w:r w:rsidR="009062D4">
        <w:rPr>
          <w:rFonts w:ascii="Times New Roman" w:hAnsi="Times New Roman" w:cs="Times New Roman"/>
          <w:sz w:val="28"/>
          <w:szCs w:val="28"/>
        </w:rPr>
        <w:t>В гармонической последовательности, данной в ладу, необходимо быстро реагировать на окраску вертикали – фоническую и функциональную – и</w:t>
      </w:r>
      <w:r w:rsidR="005862FC">
        <w:rPr>
          <w:rFonts w:ascii="Times New Roman" w:hAnsi="Times New Roman" w:cs="Times New Roman"/>
          <w:sz w:val="28"/>
          <w:szCs w:val="28"/>
        </w:rPr>
        <w:t>,</w:t>
      </w:r>
      <w:r w:rsidR="009062D4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5862FC">
        <w:rPr>
          <w:rFonts w:ascii="Times New Roman" w:hAnsi="Times New Roman" w:cs="Times New Roman"/>
          <w:sz w:val="28"/>
          <w:szCs w:val="28"/>
        </w:rPr>
        <w:t>,</w:t>
      </w:r>
      <w:r w:rsidR="009062D4">
        <w:rPr>
          <w:rFonts w:ascii="Times New Roman" w:hAnsi="Times New Roman" w:cs="Times New Roman"/>
          <w:sz w:val="28"/>
          <w:szCs w:val="28"/>
        </w:rPr>
        <w:t xml:space="preserve"> цепко </w:t>
      </w:r>
      <w:r w:rsidR="009062D4">
        <w:rPr>
          <w:rFonts w:ascii="Times New Roman" w:hAnsi="Times New Roman" w:cs="Times New Roman"/>
          <w:sz w:val="28"/>
          <w:szCs w:val="28"/>
        </w:rPr>
        <w:lastRenderedPageBreak/>
        <w:t>прослеживать слухом линии голосов, в первую очередь, баса. Но полезную информацию для анализа дают и другие голоса (например, услышанная в одном из голосо</w:t>
      </w:r>
      <w:r w:rsidR="005F5E7F">
        <w:rPr>
          <w:rFonts w:ascii="Times New Roman" w:hAnsi="Times New Roman" w:cs="Times New Roman"/>
          <w:sz w:val="28"/>
          <w:szCs w:val="28"/>
        </w:rPr>
        <w:t>в</w:t>
      </w:r>
      <w:r w:rsidR="009062D4">
        <w:rPr>
          <w:rFonts w:ascii="Times New Roman" w:hAnsi="Times New Roman" w:cs="Times New Roman"/>
          <w:sz w:val="28"/>
          <w:szCs w:val="28"/>
        </w:rPr>
        <w:t xml:space="preserve"> </w:t>
      </w:r>
      <w:r w:rsidR="009062D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062D4">
        <w:rPr>
          <w:rFonts w:ascii="Times New Roman" w:hAnsi="Times New Roman" w:cs="Times New Roman"/>
          <w:sz w:val="28"/>
          <w:szCs w:val="28"/>
        </w:rPr>
        <w:t xml:space="preserve"> ступень указывает на принадлежность аккорда доминантовой группе). </w:t>
      </w:r>
      <w:r>
        <w:rPr>
          <w:rFonts w:ascii="Times New Roman" w:hAnsi="Times New Roman" w:cs="Times New Roman"/>
          <w:sz w:val="28"/>
          <w:szCs w:val="28"/>
        </w:rPr>
        <w:t xml:space="preserve">По степени ясности слышания первенство принадлежит </w:t>
      </w:r>
      <w:r w:rsidR="009062D4">
        <w:rPr>
          <w:rFonts w:ascii="Times New Roman" w:hAnsi="Times New Roman" w:cs="Times New Roman"/>
          <w:sz w:val="28"/>
          <w:szCs w:val="28"/>
        </w:rPr>
        <w:t xml:space="preserve">крайним голосам – сначала верхнему, потом нижнему. </w:t>
      </w:r>
      <w:r w:rsidR="005862FC">
        <w:rPr>
          <w:rFonts w:ascii="Times New Roman" w:hAnsi="Times New Roman" w:cs="Times New Roman"/>
          <w:sz w:val="28"/>
          <w:szCs w:val="28"/>
        </w:rPr>
        <w:t xml:space="preserve">Тем не менее, на начальном (школьном) этапе обучения слышание баса составляет определенную проблему. Для облегчения задачи </w:t>
      </w:r>
      <w:r w:rsidR="002034C8" w:rsidRPr="002034C8">
        <w:rPr>
          <w:rFonts w:ascii="Times New Roman" w:hAnsi="Times New Roman" w:cs="Times New Roman"/>
          <w:i/>
          <w:sz w:val="28"/>
          <w:szCs w:val="28"/>
        </w:rPr>
        <w:t>во время анализа на слух</w:t>
      </w:r>
      <w:r w:rsidR="002034C8">
        <w:rPr>
          <w:rFonts w:ascii="Times New Roman" w:hAnsi="Times New Roman" w:cs="Times New Roman"/>
          <w:sz w:val="28"/>
          <w:szCs w:val="28"/>
        </w:rPr>
        <w:t xml:space="preserve"> </w:t>
      </w:r>
      <w:r w:rsidR="005862FC">
        <w:rPr>
          <w:rFonts w:ascii="Times New Roman" w:hAnsi="Times New Roman" w:cs="Times New Roman"/>
          <w:sz w:val="28"/>
          <w:szCs w:val="28"/>
        </w:rPr>
        <w:t>можно использовать следующие приемы:</w:t>
      </w:r>
    </w:p>
    <w:p w:rsidR="005862FC" w:rsidRDefault="005862FC" w:rsidP="005862F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Пропевание слушаемого аккорда сверху вниз, от мелодии к басу – как взятого изолированно, так и в последовательности, особенно, если он ее начинает;</w:t>
      </w:r>
    </w:p>
    <w:p w:rsidR="005862FC" w:rsidRDefault="005862FC" w:rsidP="005862F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</w:t>
      </w:r>
      <w:r w:rsidR="00203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4C8">
        <w:rPr>
          <w:rFonts w:ascii="Times New Roman" w:hAnsi="Times New Roman" w:cs="Times New Roman"/>
          <w:sz w:val="28"/>
          <w:szCs w:val="28"/>
        </w:rPr>
        <w:t xml:space="preserve">в гармонической последовательности, </w:t>
      </w:r>
      <w:r>
        <w:rPr>
          <w:rFonts w:ascii="Times New Roman" w:hAnsi="Times New Roman" w:cs="Times New Roman"/>
          <w:sz w:val="28"/>
          <w:szCs w:val="28"/>
        </w:rPr>
        <w:t>– удвоение баса в октаву</w:t>
      </w:r>
      <w:r w:rsidR="002034C8">
        <w:rPr>
          <w:rFonts w:ascii="Times New Roman" w:hAnsi="Times New Roman" w:cs="Times New Roman"/>
          <w:sz w:val="28"/>
          <w:szCs w:val="28"/>
        </w:rPr>
        <w:t>;</w:t>
      </w:r>
    </w:p>
    <w:p w:rsidR="002034C8" w:rsidRDefault="002034C8" w:rsidP="005862F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Подпевание по слуху басового голоса гармонической последовательности.</w:t>
      </w:r>
    </w:p>
    <w:p w:rsidR="005862FC" w:rsidRDefault="005862FC" w:rsidP="009D2693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647" w:rsidRDefault="005862FC" w:rsidP="009D2693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D4">
        <w:rPr>
          <w:rFonts w:ascii="Times New Roman" w:hAnsi="Times New Roman" w:cs="Times New Roman"/>
          <w:sz w:val="28"/>
          <w:szCs w:val="28"/>
        </w:rPr>
        <w:t>Труднее всего прослушиваются средние голоса.</w:t>
      </w:r>
      <w:r w:rsidR="00BC5647">
        <w:rPr>
          <w:rFonts w:ascii="Times New Roman" w:hAnsi="Times New Roman" w:cs="Times New Roman"/>
          <w:sz w:val="28"/>
          <w:szCs w:val="28"/>
        </w:rPr>
        <w:t xml:space="preserve"> </w:t>
      </w:r>
      <w:r w:rsidR="002034C8" w:rsidRPr="002034C8">
        <w:rPr>
          <w:rFonts w:ascii="Times New Roman" w:hAnsi="Times New Roman" w:cs="Times New Roman"/>
          <w:sz w:val="28"/>
          <w:szCs w:val="28"/>
        </w:rPr>
        <w:t xml:space="preserve">Для </w:t>
      </w:r>
      <w:r w:rsidR="002034C8">
        <w:rPr>
          <w:rFonts w:ascii="Times New Roman" w:hAnsi="Times New Roman" w:cs="Times New Roman"/>
          <w:sz w:val="28"/>
          <w:szCs w:val="28"/>
        </w:rPr>
        <w:t xml:space="preserve">формирования навыка их слышания полезно давать последовательности аккордов в широком расположении, поставив задачу </w:t>
      </w:r>
      <w:r w:rsidR="00BB4EDC">
        <w:rPr>
          <w:rFonts w:ascii="Times New Roman" w:hAnsi="Times New Roman" w:cs="Times New Roman"/>
          <w:sz w:val="28"/>
          <w:szCs w:val="28"/>
        </w:rPr>
        <w:t>уловить слухом и проследить, подпевая, линию одного из средних голосов, на нейтральный слог или с названием нот.</w:t>
      </w:r>
    </w:p>
    <w:p w:rsidR="00401944" w:rsidRDefault="00B32081" w:rsidP="009D2693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 приемы</w:t>
      </w:r>
      <w:r w:rsidR="00BB4EDC">
        <w:rPr>
          <w:rFonts w:ascii="Times New Roman" w:hAnsi="Times New Roman" w:cs="Times New Roman"/>
          <w:sz w:val="28"/>
          <w:szCs w:val="28"/>
        </w:rPr>
        <w:t xml:space="preserve"> акцентир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BB4EDC">
        <w:rPr>
          <w:rFonts w:ascii="Times New Roman" w:hAnsi="Times New Roman" w:cs="Times New Roman"/>
          <w:sz w:val="28"/>
          <w:szCs w:val="28"/>
        </w:rPr>
        <w:t xml:space="preserve"> внимание на горизонтал</w:t>
      </w:r>
      <w:r w:rsidR="005F5E7F">
        <w:rPr>
          <w:rFonts w:ascii="Times New Roman" w:hAnsi="Times New Roman" w:cs="Times New Roman"/>
          <w:sz w:val="28"/>
          <w:szCs w:val="28"/>
        </w:rPr>
        <w:t>и</w:t>
      </w:r>
      <w:r w:rsidR="00BB4EDC">
        <w:rPr>
          <w:rFonts w:ascii="Times New Roman" w:hAnsi="Times New Roman" w:cs="Times New Roman"/>
          <w:sz w:val="28"/>
          <w:szCs w:val="28"/>
        </w:rPr>
        <w:t xml:space="preserve">. Чтобы не утратить восприятие гармонического целого, необходимо соединить сформированное </w:t>
      </w:r>
      <w:r>
        <w:rPr>
          <w:rFonts w:ascii="Times New Roman" w:hAnsi="Times New Roman" w:cs="Times New Roman"/>
          <w:sz w:val="28"/>
          <w:szCs w:val="28"/>
        </w:rPr>
        <w:t xml:space="preserve">«связочное» ощущение линии со слышанием вертикали. Этому могут способствовать упражнения следующего типа: </w:t>
      </w:r>
    </w:p>
    <w:p w:rsidR="00BB4EDC" w:rsidRDefault="00B32081" w:rsidP="00401944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поют заданное сопряжение ступеней как басовый голос, педагог играет </w:t>
      </w:r>
      <w:r w:rsidR="00401944">
        <w:rPr>
          <w:rFonts w:ascii="Times New Roman" w:hAnsi="Times New Roman" w:cs="Times New Roman"/>
          <w:sz w:val="28"/>
          <w:szCs w:val="28"/>
        </w:rPr>
        <w:t>на этом басу интервальный или аккордовый оборот. Ставится задача определить прозвучавший оборот;</w:t>
      </w:r>
    </w:p>
    <w:p w:rsidR="00401944" w:rsidRDefault="00401944" w:rsidP="00401944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оттачивания навыка на одном и том же басовом последовании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019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за другом исполняются варианты гармоний: </w:t>
      </w:r>
    </w:p>
    <w:p w:rsidR="00401944" w:rsidRDefault="00401944" w:rsidP="00401944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ум.5 – б.3, 2)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194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019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1944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3) ум.7 – ч.5, </w:t>
      </w:r>
      <w:r w:rsidRPr="00401944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1944">
        <w:rPr>
          <w:rFonts w:ascii="Times New Roman" w:hAnsi="Times New Roman" w:cs="Times New Roman"/>
          <w:sz w:val="28"/>
          <w:szCs w:val="28"/>
          <w:vertAlign w:val="subscript"/>
        </w:rPr>
        <w:t>65</w:t>
      </w:r>
      <w:r w:rsidRPr="004019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1944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 w:rsidRPr="0040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B32081" w:rsidRPr="002034C8" w:rsidRDefault="00B0217C" w:rsidP="007C141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Подведем некоторые итоги. Гармонический слух – сложный и многосоставный феномен. Без развитого гармонического слуха немыслим полноценный музыкант. Причем развитие это </w:t>
      </w:r>
      <w:r w:rsidR="002A1F95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медленно и с немалыми трудностями. Понимание основных элементов структуры восприятия гармонии позволяет в какой-то мере структурировать и процесс формирования гармонического слуха у учащихся, выделить в нем составляющие, над которыми можно работать </w:t>
      </w:r>
      <w:r w:rsidR="002A1F95">
        <w:rPr>
          <w:rFonts w:ascii="Times New Roman" w:hAnsi="Times New Roman" w:cs="Times New Roman"/>
          <w:sz w:val="28"/>
          <w:szCs w:val="28"/>
        </w:rPr>
        <w:t xml:space="preserve">какое-то время относительно обособленно, в конечном итоге объединяя, сочетая их. Этой цели служат и интонационные упражнения, овладение которыми </w:t>
      </w:r>
      <w:r w:rsidR="007C141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A1F95">
        <w:rPr>
          <w:rFonts w:ascii="Times New Roman" w:hAnsi="Times New Roman" w:cs="Times New Roman"/>
          <w:sz w:val="28"/>
          <w:szCs w:val="28"/>
        </w:rPr>
        <w:t xml:space="preserve">позволит учащимся </w:t>
      </w:r>
      <w:r w:rsidR="007C141B">
        <w:rPr>
          <w:rFonts w:ascii="Times New Roman" w:hAnsi="Times New Roman" w:cs="Times New Roman"/>
          <w:sz w:val="28"/>
          <w:szCs w:val="28"/>
        </w:rPr>
        <w:t>уточнять свои фонические ощущения, но и даст инструмент для понимания новых для них гармонических явлений (например, при подборе по слуху на основе прослушанной аудиозаписи).</w:t>
      </w:r>
    </w:p>
    <w:p w:rsidR="00FE3872" w:rsidRDefault="00584AF5" w:rsidP="00584AF5">
      <w:pPr>
        <w:spacing w:after="12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566237" w:rsidRPr="00566237" w:rsidRDefault="00566237" w:rsidP="00566237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Биркенгоф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Интонируемые упражнения на уроках сольфеджио. – М., 1979.</w:t>
      </w:r>
    </w:p>
    <w:p w:rsidR="006819C2" w:rsidRDefault="006819C2" w:rsidP="00E825C7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819C2">
        <w:rPr>
          <w:rFonts w:ascii="Times New Roman" w:hAnsi="Times New Roman" w:cs="Times New Roman"/>
          <w:sz w:val="28"/>
          <w:szCs w:val="28"/>
        </w:rPr>
        <w:t xml:space="preserve">Бочкарев Л.Л. Психология музыкальной деятельности. </w:t>
      </w:r>
      <w:r w:rsidR="00E825C7">
        <w:rPr>
          <w:rFonts w:ascii="Times New Roman" w:hAnsi="Times New Roman" w:cs="Times New Roman"/>
          <w:sz w:val="28"/>
          <w:szCs w:val="28"/>
        </w:rPr>
        <w:t xml:space="preserve">- М., </w:t>
      </w:r>
      <w:r w:rsidRPr="006819C2">
        <w:rPr>
          <w:rFonts w:ascii="Times New Roman" w:hAnsi="Times New Roman" w:cs="Times New Roman"/>
          <w:sz w:val="28"/>
          <w:szCs w:val="28"/>
        </w:rPr>
        <w:t>Изд-во «Институт музыкальной психологии РАН»</w:t>
      </w:r>
      <w:r w:rsidR="00E825C7">
        <w:rPr>
          <w:rFonts w:ascii="Times New Roman" w:hAnsi="Times New Roman" w:cs="Times New Roman"/>
          <w:sz w:val="28"/>
          <w:szCs w:val="28"/>
        </w:rPr>
        <w:t>,</w:t>
      </w:r>
      <w:r w:rsidRPr="006819C2">
        <w:rPr>
          <w:rFonts w:ascii="Times New Roman" w:hAnsi="Times New Roman" w:cs="Times New Roman"/>
          <w:sz w:val="28"/>
          <w:szCs w:val="28"/>
        </w:rPr>
        <w:t xml:space="preserve"> 1997. </w:t>
      </w:r>
      <w:r w:rsidR="00E825C7" w:rsidRPr="00E825C7">
        <w:rPr>
          <w:rFonts w:ascii="Times New Roman" w:hAnsi="Times New Roman" w:cs="Times New Roman"/>
          <w:sz w:val="28"/>
          <w:szCs w:val="28"/>
        </w:rPr>
        <w:t>Полная текстовая версия книги. //Режим доступа: http://darmuz.ucoz.ru/load/2-1-0-35 (дата обращения: 01.01.2013).</w:t>
      </w:r>
    </w:p>
    <w:p w:rsidR="007455E2" w:rsidRPr="006819C2" w:rsidRDefault="007455E2" w:rsidP="00E825C7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Музыкальная психология. </w:t>
      </w:r>
      <w:r w:rsidR="00E825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М., 1993.</w:t>
      </w:r>
      <w:r w:rsidR="00E825C7">
        <w:rPr>
          <w:rFonts w:ascii="Times New Roman" w:hAnsi="Times New Roman" w:cs="Times New Roman"/>
          <w:sz w:val="28"/>
          <w:szCs w:val="28"/>
        </w:rPr>
        <w:t xml:space="preserve"> </w:t>
      </w:r>
      <w:r w:rsidR="00E825C7" w:rsidRPr="00E825C7">
        <w:rPr>
          <w:rFonts w:ascii="Times New Roman" w:hAnsi="Times New Roman" w:cs="Times New Roman"/>
          <w:sz w:val="28"/>
          <w:szCs w:val="28"/>
        </w:rPr>
        <w:t>// Режим доступа: http://www.twirpx.com/file/459865/ (дата обращения: 10.01.2013).</w:t>
      </w:r>
    </w:p>
    <w:p w:rsidR="00584AF5" w:rsidRPr="00584AF5" w:rsidRDefault="00584AF5" w:rsidP="00584AF5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84AF5">
        <w:rPr>
          <w:rFonts w:ascii="Times New Roman" w:hAnsi="Times New Roman" w:cs="Times New Roman"/>
          <w:sz w:val="28"/>
          <w:szCs w:val="28"/>
        </w:rPr>
        <w:t>Давыдова Е.В. Методика преподавания сольфеджио. Издание второе. М., 1986.</w:t>
      </w:r>
    </w:p>
    <w:p w:rsidR="00584AF5" w:rsidRDefault="00584AF5" w:rsidP="00584AF5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AF5">
        <w:rPr>
          <w:rFonts w:ascii="Times New Roman" w:hAnsi="Times New Roman" w:cs="Times New Roman"/>
          <w:sz w:val="28"/>
          <w:szCs w:val="28"/>
        </w:rPr>
        <w:t>Масленкова</w:t>
      </w:r>
      <w:proofErr w:type="spellEnd"/>
      <w:r w:rsidRPr="00584AF5">
        <w:rPr>
          <w:rFonts w:ascii="Times New Roman" w:hAnsi="Times New Roman" w:cs="Times New Roman"/>
          <w:sz w:val="28"/>
          <w:szCs w:val="28"/>
        </w:rPr>
        <w:t xml:space="preserve"> Л.М. Интенсивный курс сольфеджио. Методическое пособие для педагогов. С.-П., 2007.</w:t>
      </w:r>
    </w:p>
    <w:p w:rsidR="006819C2" w:rsidRPr="00584AF5" w:rsidRDefault="006819C2" w:rsidP="00584AF5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Звуковой мир музыки. М.: 1988.</w:t>
      </w:r>
    </w:p>
    <w:p w:rsidR="00584AF5" w:rsidRPr="00584AF5" w:rsidRDefault="00584AF5" w:rsidP="00584AF5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AF5">
        <w:rPr>
          <w:rFonts w:ascii="Times New Roman" w:hAnsi="Times New Roman" w:cs="Times New Roman"/>
          <w:sz w:val="28"/>
          <w:szCs w:val="28"/>
        </w:rPr>
        <w:t>Оськина</w:t>
      </w:r>
      <w:proofErr w:type="gramEnd"/>
      <w:r w:rsidRPr="00584AF5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584AF5">
        <w:rPr>
          <w:rFonts w:ascii="Times New Roman" w:hAnsi="Times New Roman" w:cs="Times New Roman"/>
          <w:sz w:val="28"/>
          <w:szCs w:val="28"/>
        </w:rPr>
        <w:t>Парнес</w:t>
      </w:r>
      <w:proofErr w:type="spellEnd"/>
      <w:r w:rsidRPr="00584AF5">
        <w:rPr>
          <w:rFonts w:ascii="Times New Roman" w:hAnsi="Times New Roman" w:cs="Times New Roman"/>
          <w:sz w:val="28"/>
          <w:szCs w:val="28"/>
        </w:rPr>
        <w:t xml:space="preserve"> Д.Г.  Музыкальный слух. Теория и методика развития и совершенствования. М., 2003.</w:t>
      </w:r>
    </w:p>
    <w:p w:rsidR="00584AF5" w:rsidRPr="00584AF5" w:rsidRDefault="00584AF5" w:rsidP="00584AF5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84AF5">
        <w:rPr>
          <w:rFonts w:ascii="Times New Roman" w:hAnsi="Times New Roman" w:cs="Times New Roman"/>
          <w:sz w:val="28"/>
          <w:szCs w:val="28"/>
        </w:rPr>
        <w:t>Островский А.Л.  Методика теории музыки и сольфеджио. Л., 1970.</w:t>
      </w:r>
    </w:p>
    <w:sectPr w:rsidR="00584AF5" w:rsidRPr="00584AF5" w:rsidSect="007B44FB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CDD"/>
    <w:multiLevelType w:val="hybridMultilevel"/>
    <w:tmpl w:val="3BAA5E6C"/>
    <w:lvl w:ilvl="0" w:tplc="A8985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1B9F"/>
    <w:multiLevelType w:val="hybridMultilevel"/>
    <w:tmpl w:val="8D0E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362"/>
    <w:multiLevelType w:val="hybridMultilevel"/>
    <w:tmpl w:val="4BB85684"/>
    <w:lvl w:ilvl="0" w:tplc="B7EC7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B58FC"/>
    <w:multiLevelType w:val="hybridMultilevel"/>
    <w:tmpl w:val="1C56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43F2C"/>
    <w:multiLevelType w:val="hybridMultilevel"/>
    <w:tmpl w:val="2ADEE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8F6"/>
    <w:rsid w:val="000332A9"/>
    <w:rsid w:val="00037C10"/>
    <w:rsid w:val="0012338C"/>
    <w:rsid w:val="00155144"/>
    <w:rsid w:val="0016088E"/>
    <w:rsid w:val="00167D78"/>
    <w:rsid w:val="001C6546"/>
    <w:rsid w:val="001D6F83"/>
    <w:rsid w:val="002034C8"/>
    <w:rsid w:val="002353AE"/>
    <w:rsid w:val="00267C47"/>
    <w:rsid w:val="002761C3"/>
    <w:rsid w:val="002A1F95"/>
    <w:rsid w:val="002F4D55"/>
    <w:rsid w:val="00346E1C"/>
    <w:rsid w:val="0036779E"/>
    <w:rsid w:val="00386690"/>
    <w:rsid w:val="003D217B"/>
    <w:rsid w:val="00401944"/>
    <w:rsid w:val="00481829"/>
    <w:rsid w:val="004948B1"/>
    <w:rsid w:val="004B7C95"/>
    <w:rsid w:val="004F0C01"/>
    <w:rsid w:val="004F4528"/>
    <w:rsid w:val="00551BFC"/>
    <w:rsid w:val="00566237"/>
    <w:rsid w:val="00570329"/>
    <w:rsid w:val="00577463"/>
    <w:rsid w:val="00584AF5"/>
    <w:rsid w:val="005862FC"/>
    <w:rsid w:val="005A2505"/>
    <w:rsid w:val="005C6272"/>
    <w:rsid w:val="005E1837"/>
    <w:rsid w:val="005F5E7F"/>
    <w:rsid w:val="006819C2"/>
    <w:rsid w:val="006848F6"/>
    <w:rsid w:val="006B444D"/>
    <w:rsid w:val="0071564A"/>
    <w:rsid w:val="00720B86"/>
    <w:rsid w:val="007455E2"/>
    <w:rsid w:val="00753FFE"/>
    <w:rsid w:val="00772CB5"/>
    <w:rsid w:val="007A0A96"/>
    <w:rsid w:val="007B44FB"/>
    <w:rsid w:val="007C141B"/>
    <w:rsid w:val="007C3AAD"/>
    <w:rsid w:val="008B76DB"/>
    <w:rsid w:val="008D5099"/>
    <w:rsid w:val="009062D4"/>
    <w:rsid w:val="00906EDA"/>
    <w:rsid w:val="00921D6E"/>
    <w:rsid w:val="00941B81"/>
    <w:rsid w:val="00985868"/>
    <w:rsid w:val="009D2693"/>
    <w:rsid w:val="009F006A"/>
    <w:rsid w:val="00A60160"/>
    <w:rsid w:val="00AA2C42"/>
    <w:rsid w:val="00AB7EB4"/>
    <w:rsid w:val="00B0217C"/>
    <w:rsid w:val="00B32081"/>
    <w:rsid w:val="00B72311"/>
    <w:rsid w:val="00BA3777"/>
    <w:rsid w:val="00BB4EDC"/>
    <w:rsid w:val="00BC5647"/>
    <w:rsid w:val="00BD3778"/>
    <w:rsid w:val="00C067EA"/>
    <w:rsid w:val="00C11A32"/>
    <w:rsid w:val="00C428D3"/>
    <w:rsid w:val="00C44D01"/>
    <w:rsid w:val="00CA2A3F"/>
    <w:rsid w:val="00D06253"/>
    <w:rsid w:val="00D264C5"/>
    <w:rsid w:val="00D36083"/>
    <w:rsid w:val="00D5288F"/>
    <w:rsid w:val="00DC4549"/>
    <w:rsid w:val="00DF32C9"/>
    <w:rsid w:val="00E2163C"/>
    <w:rsid w:val="00E32C1D"/>
    <w:rsid w:val="00E825C7"/>
    <w:rsid w:val="00F04204"/>
    <w:rsid w:val="00F25775"/>
    <w:rsid w:val="00FB16C3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2017-02-26T03:47:00Z</cp:lastPrinted>
  <dcterms:created xsi:type="dcterms:W3CDTF">2017-02-23T16:25:00Z</dcterms:created>
  <dcterms:modified xsi:type="dcterms:W3CDTF">2018-01-20T09:53:00Z</dcterms:modified>
</cp:coreProperties>
</file>