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ноября 2014 г. N 1164</w:t>
      </w: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НЕКОТОРЫЕ АКТЫ ПРАВИТЕЛЬСТВА РОССИЙСКОЙ ФЕДЕРАЦИИ</w:t>
      </w: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7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Федерации.</w:t>
      </w: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Министерству труда и социальной защиты Российской Федерации в 2-месячный срок утвердить </w:t>
      </w:r>
      <w:hyperlink r:id="rId5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размещению сведений о доходах,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(органов, осуществляющих функции и полномочия учредителей федеральных государственных учреждений) и предоставлению этих сведений общероссийским средствам массовой информации для опубликования.</w:t>
      </w: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"/>
      <w:bookmarkEnd w:id="1"/>
      <w:r>
        <w:rPr>
          <w:rFonts w:ascii="Calibri" w:hAnsi="Calibri" w:cs="Calibri"/>
        </w:rPr>
        <w:t xml:space="preserve">3. </w:t>
      </w:r>
      <w:hyperlink w:anchor="Par39" w:history="1">
        <w:r>
          <w:rPr>
            <w:rFonts w:ascii="Calibri" w:hAnsi="Calibri" w:cs="Calibri"/>
            <w:color w:val="0000FF"/>
          </w:rPr>
          <w:t>Подпункты "б"</w:t>
        </w:r>
      </w:hyperlink>
      <w:r>
        <w:rPr>
          <w:rFonts w:ascii="Calibri" w:hAnsi="Calibri" w:cs="Calibri"/>
        </w:rPr>
        <w:t xml:space="preserve">, </w:t>
      </w:r>
      <w:hyperlink w:anchor="Par45" w:history="1">
        <w:r>
          <w:rPr>
            <w:rFonts w:ascii="Calibri" w:hAnsi="Calibri" w:cs="Calibri"/>
            <w:color w:val="0000FF"/>
          </w:rPr>
          <w:t>"в"</w:t>
        </w:r>
      </w:hyperlink>
      <w:r>
        <w:rPr>
          <w:rFonts w:ascii="Calibri" w:hAnsi="Calibri" w:cs="Calibri"/>
        </w:rPr>
        <w:t xml:space="preserve">, </w:t>
      </w:r>
      <w:hyperlink w:anchor="Par54" w:history="1">
        <w:r>
          <w:rPr>
            <w:rFonts w:ascii="Calibri" w:hAnsi="Calibri" w:cs="Calibri"/>
            <w:color w:val="0000FF"/>
          </w:rPr>
          <w:t>"е"</w:t>
        </w:r>
      </w:hyperlink>
      <w:r>
        <w:rPr>
          <w:rFonts w:ascii="Calibri" w:hAnsi="Calibri" w:cs="Calibri"/>
        </w:rPr>
        <w:t xml:space="preserve"> и </w:t>
      </w:r>
      <w:hyperlink w:anchor="Par60" w:history="1">
        <w:r>
          <w:rPr>
            <w:rFonts w:ascii="Calibri" w:hAnsi="Calibri" w:cs="Calibri"/>
            <w:color w:val="0000FF"/>
          </w:rPr>
          <w:t>"ж" пункта 2</w:t>
        </w:r>
      </w:hyperlink>
      <w:r>
        <w:rPr>
          <w:rFonts w:ascii="Calibri" w:hAnsi="Calibri" w:cs="Calibri"/>
        </w:rPr>
        <w:t xml:space="preserve"> изменений, утвержденных настоящим постановлением, вступают в силу с 1 января 2015 г.</w:t>
      </w: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2"/>
      <w:bookmarkEnd w:id="2"/>
      <w:r>
        <w:rPr>
          <w:rFonts w:ascii="Calibri" w:hAnsi="Calibri" w:cs="Calibri"/>
        </w:rPr>
        <w:t>Утверждены</w:t>
      </w: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ноября 2014 г. N 1164</w:t>
      </w: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7"/>
      <w:bookmarkEnd w:id="3"/>
      <w:r>
        <w:rPr>
          <w:rFonts w:ascii="Calibri" w:hAnsi="Calibri" w:cs="Calibri"/>
          <w:b/>
          <w:bCs/>
        </w:rPr>
        <w:t>ИЗМЕНЕНИЯ,</w:t>
      </w: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АКТЫ ПРАВИТЕЛЬСТВА РОССИЙСКОЙ ФЕДЕРАЦИИ</w:t>
      </w: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6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должности, утвержденных постановлением Правительства Российской Федерации от 13 марта 2013 г.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 (Собрание законодательства Российской Федерации, 2013, N 11, ст. 1133):</w:t>
      </w: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7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слово "представляемых" заменить словом "представленных";</w:t>
      </w: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8" w:history="1">
        <w:r>
          <w:rPr>
            <w:rFonts w:ascii="Calibri" w:hAnsi="Calibri" w:cs="Calibri"/>
            <w:color w:val="0000FF"/>
          </w:rPr>
          <w:t>подпункте "б" пункта 8</w:t>
        </w:r>
      </w:hyperlink>
      <w:r>
        <w:rPr>
          <w:rFonts w:ascii="Calibri" w:hAnsi="Calibri" w:cs="Calibri"/>
        </w:rPr>
        <w:t xml:space="preserve"> слово "представляемые" заменить словом "представленные".</w:t>
      </w: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9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</w:t>
      </w:r>
      <w:r>
        <w:rPr>
          <w:rFonts w:ascii="Calibri" w:hAnsi="Calibri" w:cs="Calibri"/>
        </w:rPr>
        <w:lastRenderedPageBreak/>
        <w:t>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утвержденных постановлением Правительства Российской Федерации от 13 марта 2013 г. N 208 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(Собрание законодательства Российской Федерации, 2013, N 11, ст. 1134):</w:t>
      </w: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0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дополнить словами "(далее - сведения о доходах, об имуществе и обязательствах имущественного характера)";</w:t>
      </w:r>
    </w:p>
    <w:p w:rsidR="00F02D1A" w:rsidRDefault="00F02D1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 "б" пункта 2 </w:t>
      </w:r>
      <w:hyperlink w:anchor="Par12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2015 года.</w:t>
      </w:r>
    </w:p>
    <w:p w:rsidR="00F02D1A" w:rsidRDefault="00F02D1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9"/>
      <w:bookmarkEnd w:id="4"/>
      <w:r>
        <w:rPr>
          <w:rFonts w:ascii="Calibri" w:hAnsi="Calibri" w:cs="Calibri"/>
        </w:rPr>
        <w:t xml:space="preserve">б) </w:t>
      </w:r>
      <w:hyperlink r:id="rId11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 утвержденной Президентом Российской Федерации форме справки.";</w:t>
      </w:r>
    </w:p>
    <w:p w:rsidR="00F02D1A" w:rsidRDefault="00F02D1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 "в" пункта 2 </w:t>
      </w:r>
      <w:hyperlink w:anchor="Par12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2015 года.</w:t>
      </w:r>
    </w:p>
    <w:p w:rsidR="00F02D1A" w:rsidRDefault="00F02D1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5"/>
      <w:bookmarkEnd w:id="5"/>
      <w:r>
        <w:rPr>
          <w:rFonts w:ascii="Calibri" w:hAnsi="Calibri" w:cs="Calibri"/>
        </w:rPr>
        <w:t xml:space="preserve">в) </w:t>
      </w:r>
      <w:hyperlink r:id="rId12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справки.";</w:t>
      </w: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13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слова "не позднее 31 июля года, следующего за отчетным" заменить словами "в течение одного месяца после окончания срока, указанного в пункте 3 настоящих Правил";</w:t>
      </w: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14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5(1) следующего содержания:</w:t>
      </w: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"5(1). 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</w:t>
      </w:r>
      <w:r>
        <w:rPr>
          <w:rFonts w:ascii="Calibri" w:hAnsi="Calibri" w:cs="Calibri"/>
        </w:rPr>
        <w:lastRenderedPageBreak/>
        <w:t>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Правил.";</w:t>
      </w:r>
    </w:p>
    <w:p w:rsidR="00F02D1A" w:rsidRDefault="00F02D1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 "е" пункта 2 </w:t>
      </w:r>
      <w:hyperlink w:anchor="Par12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2015 года.</w:t>
      </w:r>
    </w:p>
    <w:p w:rsidR="00F02D1A" w:rsidRDefault="00F02D1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4"/>
      <w:bookmarkEnd w:id="6"/>
      <w:r>
        <w:rPr>
          <w:rFonts w:ascii="Calibri" w:hAnsi="Calibri" w:cs="Calibri"/>
        </w:rPr>
        <w:t xml:space="preserve">е) </w:t>
      </w:r>
      <w:hyperlink r:id="rId15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7 следующего содержания:</w:t>
      </w: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"7. 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 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Федерации.";</w:t>
      </w:r>
    </w:p>
    <w:p w:rsidR="00F02D1A" w:rsidRDefault="00F02D1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 "ж" пункта 2 </w:t>
      </w:r>
      <w:hyperlink w:anchor="Par12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2015 года.</w:t>
      </w:r>
    </w:p>
    <w:p w:rsidR="00F02D1A" w:rsidRDefault="00F02D1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0"/>
      <w:bookmarkEnd w:id="7"/>
      <w:r>
        <w:rPr>
          <w:rFonts w:ascii="Calibri" w:hAnsi="Calibri" w:cs="Calibri"/>
        </w:rPr>
        <w:t xml:space="preserve">ж) </w:t>
      </w:r>
      <w:hyperlink r:id="rId16" w:history="1">
        <w:r>
          <w:rPr>
            <w:rFonts w:ascii="Calibri" w:hAnsi="Calibri" w:cs="Calibri"/>
            <w:color w:val="0000FF"/>
          </w:rPr>
          <w:t>приложения N 1</w:t>
        </w:r>
      </w:hyperlink>
      <w:r>
        <w:rPr>
          <w:rFonts w:ascii="Calibri" w:hAnsi="Calibri" w:cs="Calibri"/>
        </w:rPr>
        <w:t xml:space="preserve"> - </w:t>
      </w:r>
      <w:hyperlink r:id="rId17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к указанным Правилам признать утратившими силу.</w:t>
      </w: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D1A" w:rsidRDefault="00F0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D1A" w:rsidRDefault="00F02D1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E220A" w:rsidRDefault="001E220A">
      <w:bookmarkStart w:id="8" w:name="_GoBack"/>
      <w:bookmarkEnd w:id="8"/>
    </w:p>
    <w:sectPr w:rsidR="001E220A" w:rsidSect="00B6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1A"/>
    <w:rsid w:val="001E220A"/>
    <w:rsid w:val="00F0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36FEB-77C7-497B-9F19-1D2A4095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7052A17BE44790FFFC3F1B3BBFBCED10AC1EA5205DE4DAF11E8AB79C8304424F4A621721D7777FL6iFO" TargetMode="External"/><Relationship Id="rId13" Type="http://schemas.openxmlformats.org/officeDocument/2006/relationships/hyperlink" Target="consultantplus://offline/ref=D47052A17BE44790FFFC3F1B3BBFBCED10AC1EA5205CE4DAF11E8AB79C8304424F4A621721D7777CL6i0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7052A17BE44790FFFC3F1B3BBFBCED10AC1EA5205DE4DAF11E8AB79C8304424F4A621721D7777CL6i8O" TargetMode="External"/><Relationship Id="rId12" Type="http://schemas.openxmlformats.org/officeDocument/2006/relationships/hyperlink" Target="consultantplus://offline/ref=D47052A17BE44790FFFC3F1B3BBFBCED10AF1DA12550E4DAF11E8AB79C8304424F4A621721D7777CL6iCO" TargetMode="External"/><Relationship Id="rId17" Type="http://schemas.openxmlformats.org/officeDocument/2006/relationships/hyperlink" Target="consultantplus://offline/ref=D47052A17BE44790FFFC3F1B3BBFBCED10AF1DA12550E4DAF11E8AB79C8304424F4A621721D7737CL6iB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7052A17BE44790FFFC3F1B3BBFBCED10AF1DA12550E4DAF11E8AB79C8304424F4A621721D7777FL6i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7052A17BE44790FFFC3F1B3BBFBCED10AC1EA5205DE4DAF11E8AB79C8304424F4A621721D7777DL6i1O" TargetMode="External"/><Relationship Id="rId11" Type="http://schemas.openxmlformats.org/officeDocument/2006/relationships/hyperlink" Target="consultantplus://offline/ref=D47052A17BE44790FFFC3F1B3BBFBCED10AF1DA12550E4DAF11E8AB79C8304424F4A621721D7777CL6i9O" TargetMode="External"/><Relationship Id="rId5" Type="http://schemas.openxmlformats.org/officeDocument/2006/relationships/hyperlink" Target="consultantplus://offline/ref=D47052A17BE44790FFFC3F1B3BBFBCED10AF18AF2F50E4DAF11E8AB79C8304424F4A621721D7777CL6i9O" TargetMode="External"/><Relationship Id="rId15" Type="http://schemas.openxmlformats.org/officeDocument/2006/relationships/hyperlink" Target="consultantplus://offline/ref=D47052A17BE44790FFFC3F1B3BBFBCED10AF1DA12550E4DAF11E8AB79C8304424F4A621721D7777DL6i1O" TargetMode="External"/><Relationship Id="rId10" Type="http://schemas.openxmlformats.org/officeDocument/2006/relationships/hyperlink" Target="consultantplus://offline/ref=D47052A17BE44790FFFC3F1B3BBFBCED10AC1EA5205CE4DAF11E8AB79C8304424F4A621721D7777CL6i8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47052A17BE44790FFFC3F1B3BBFBCED10AC1EA5205CE4DAF11E8AB79C8304424F4A621721D7777DL6i1O" TargetMode="External"/><Relationship Id="rId14" Type="http://schemas.openxmlformats.org/officeDocument/2006/relationships/hyperlink" Target="consultantplus://offline/ref=D47052A17BE44790FFFC3F1B3BBFBCED10AC1EA5205CE4DAF11E8AB79C8304424F4A621721D7777DL6i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 Алексей Аркадьевич</dc:creator>
  <cp:keywords/>
  <dc:description/>
  <cp:lastModifiedBy>Пугачев Алексей Аркадьевич</cp:lastModifiedBy>
  <cp:revision>1</cp:revision>
  <dcterms:created xsi:type="dcterms:W3CDTF">2015-09-10T14:34:00Z</dcterms:created>
  <dcterms:modified xsi:type="dcterms:W3CDTF">2015-09-10T14:34:00Z</dcterms:modified>
</cp:coreProperties>
</file>