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августа 2013 г. N 29764</w:t>
      </w:r>
    </w:p>
    <w:p w:rsidR="00477125" w:rsidRDefault="004771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2013 г. N 206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ПРЕДОСТАВЛЯЕМЫХ ГРАЖДАНАМИ, ПРЕТЕНДУЮЩИМИ НА ДОЛЖНОСТИ,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РАБОТНИКАМИ, ЗАНИМАЮЩИМИ ДОЛЖНОСТИ В ЦЕНТРАЛЬНОМ АППАРАТЕ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ОРГАНАХ, О СВОИХ ДОХОДАХ, РАСХОДАХ,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СВОИХ СУПРУГИ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ДЕТЕЙ, А ТАКЖЕ СОБЛЮДЕНИЯ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РАБОТНИКАМИ ТРЕБОВАНИЙ К СЛУЖЕБНОМУ ПОВЕДЕНИЮ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ФСС РФ от 10.12.2013 </w:t>
      </w:r>
      <w:hyperlink r:id="rId5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20.10.2014 </w:t>
      </w:r>
      <w:hyperlink r:id="rId6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 xml:space="preserve">, от 25.05.2015 </w:t>
      </w:r>
      <w:hyperlink r:id="rId7" w:history="1">
        <w:r>
          <w:rPr>
            <w:rFonts w:ascii="Calibri" w:hAnsi="Calibri" w:cs="Calibri"/>
            <w:color w:val="0000FF"/>
          </w:rPr>
          <w:t>N 214</w:t>
        </w:r>
      </w:hyperlink>
      <w:r>
        <w:rPr>
          <w:rFonts w:ascii="Calibri" w:hAnsi="Calibri" w:cs="Calibri"/>
        </w:rPr>
        <w:t>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53; ст. 7605; 2013, N 19, ст. 2329),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6953), Указами Президента Российской Федерации от 2 апреля 2013 г. </w:t>
      </w:r>
      <w:hyperlink r:id="rId1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приказываю: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соблюдения работниками требований к служебному поведению (далее - положение о проверке сведений о доходах, расходах, а также соблюдения работниками требований к служебному поведению).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центрального аппарата Фонда социального страхования Российской Федерации и его территориальных органов обеспечить ознакомление работников с </w:t>
      </w:r>
      <w:hyperlink w:anchor="Par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проверке сведений о доходах, расходах, а также соблюдения работниками требований к служебному поведению.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А.С.КИГИМ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Фонда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2013 г. N 206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ПРЕДОСТАВЛЯЕМЫХ ГРАЖДАНАМИ, ПРЕТЕНДУЮЩИМИ НА ДОЛЖНОСТИ,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РАБОТНИКАМИ, ЗАНИМАЮЩИМИ ДОЛЖНОСТИ В ЦЕНТРАЛЬНОМ АППАРАТЕ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ОРГАНАХ, О СВОИХ ДОХОДАХ, РАСХОДАХ,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СВОИХ СУПРУГИ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ДЕТЕЙ, А ТАКЖЕ СОБЛЮДЕНИЯ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РАБОТНИКАМИ ТРЕБОВАНИЙ К СЛУЖЕБНОМУ ПОВЕДЕНИЮ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ФСС РФ от 10.12.2013 </w:t>
      </w:r>
      <w:hyperlink r:id="rId13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,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20.10.2014 </w:t>
      </w:r>
      <w:hyperlink r:id="rId14" w:history="1">
        <w:r>
          <w:rPr>
            <w:rFonts w:ascii="Calibri" w:hAnsi="Calibri" w:cs="Calibri"/>
            <w:color w:val="0000FF"/>
          </w:rPr>
          <w:t>N 488</w:t>
        </w:r>
      </w:hyperlink>
      <w:r>
        <w:rPr>
          <w:rFonts w:ascii="Calibri" w:hAnsi="Calibri" w:cs="Calibri"/>
        </w:rPr>
        <w:t xml:space="preserve">, от 25.05.2015 </w:t>
      </w:r>
      <w:hyperlink r:id="rId15" w:history="1">
        <w:r>
          <w:rPr>
            <w:rFonts w:ascii="Calibri" w:hAnsi="Calibri" w:cs="Calibri"/>
            <w:color w:val="0000FF"/>
          </w:rPr>
          <w:t>N 214</w:t>
        </w:r>
      </w:hyperlink>
      <w:r>
        <w:rPr>
          <w:rFonts w:ascii="Calibri" w:hAnsi="Calibri" w:cs="Calibri"/>
        </w:rPr>
        <w:t>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1. Настоящее Положение определяет порядок осуществления проверки в центральном аппарате Фонда социального страхования Российской Федерации и его территориальных органах (далее - центральный аппарат Фонда и его территориальные органы):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порядком представления гражданами, претендующими на должности, и работниками, занимающими должности в Фонде и его территориальных органах,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20.10.2014 N 488)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должности в центральном аппарате Фонда и его территориальных органах, на отчетную дату;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работниками, занимающими должности в центральном аппарате Фонда и его территориальных органах, за отчетный период и за два года, предшествующие отчетному периоду;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20.10.2014 N 488)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б) достоверности и полноты сведений о расходах, представляемых работниками, занимающими должности в центральном аппарате Фонда и его территориальных органах, в соответствии с порядком представления гражданами, претендующими на должности, и работниками, занимающими должности в центральном аппарате Фонда и его территориальных органах,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в) достоверности и полноты сведений, представляемых гражданами при приеме на работу в центральный аппарат Фонда и его территориальные органы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г) соблюдения работниками в течение трех лет, предшествующих поступлению информации, </w:t>
      </w:r>
      <w:r>
        <w:rPr>
          <w:rFonts w:ascii="Calibri" w:hAnsi="Calibri" w:cs="Calibri"/>
        </w:rPr>
        <w:lastRenderedPageBreak/>
        <w:t xml:space="preserve">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соблюдение работниками требований к служебному поведению).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20.10.2014 N 488)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в отношении граждан, претендующих на должности и работников, занимающих должности, которые предусмотрены </w:t>
      </w:r>
      <w:hyperlink r:id="rId2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Фонда социального страхования Российской Федерации от 18 июня 2013 г. N 207 (зарегистрирован в Министерстве юстиции Российской Федерации 2 августа 2013 г., регистрационный N 29233) (далее - перечень должностей).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ФСС РФ от 10.12.2013 </w:t>
      </w:r>
      <w:hyperlink r:id="rId21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 xml:space="preserve">, от 25.05.2015 </w:t>
      </w:r>
      <w:hyperlink r:id="rId22" w:history="1">
        <w:r>
          <w:rPr>
            <w:rFonts w:ascii="Calibri" w:hAnsi="Calibri" w:cs="Calibri"/>
            <w:color w:val="0000FF"/>
          </w:rPr>
          <w:t>N 214</w:t>
        </w:r>
      </w:hyperlink>
      <w:r>
        <w:rPr>
          <w:rFonts w:ascii="Calibri" w:hAnsi="Calibri" w:cs="Calibri"/>
        </w:rPr>
        <w:t>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Проверка, предусмотренная </w:t>
      </w:r>
      <w:hyperlink w:anchor="Par64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 настоящего Положения, не проводится в отношении граждан, претендующих на должности в центральном аппарате Фонда и его территориальных органах, включенные в перечень должностей.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Проверка, предусмотренная </w:t>
      </w:r>
      <w:hyperlink w:anchor="Par66" w:history="1">
        <w:r>
          <w:rPr>
            <w:rFonts w:ascii="Calibri" w:hAnsi="Calibri" w:cs="Calibri"/>
            <w:color w:val="0000FF"/>
          </w:rPr>
          <w:t>подпунктом "г" пункта 1</w:t>
        </w:r>
      </w:hyperlink>
      <w:r>
        <w:rPr>
          <w:rFonts w:ascii="Calibri" w:hAnsi="Calibri" w:cs="Calibri"/>
        </w:rPr>
        <w:t xml:space="preserve"> настоящего Положения, проводится в отношении работников Фонда и его территориальных органов, занимающих должности, включенные в перечень должностей.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10.12.2013 N 576)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и полноты сведений о доходах, об имуществе и обязательствах имущественного характера, представляемых работником, занимающим должность, не предусмотренную перечнем должностей, и претендующим на занятие должности, предусмотренной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 xml:space="preserve">3. Проверка, предусмотренная </w:t>
      </w:r>
      <w:hyperlink w:anchor="Par5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решению председателя Фонда или уполномоченного им должностного лица (далее - председатель Фонда или уполномоченное им лицо) Административно-контрольным департаментом в отношении граждан, претендующих на должности, а также работников, занимающих должности, указанные в перечне должностей центрального аппарата Фонда, управляющих и заместителей управляющих региональными отделениями Фонда;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20.10.2014 N 488)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решению руководителя территориального органа Фонда или уполномоченного им должностного лица,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территориальных органах Фонда, в отношении граждан, претендующих на должности, а также работников, занимающих должности, указанные в перечне должностей для территориальных органов Фонда и их филиалов.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Вопросы, связанные с соблюдением требований к служебному поведению и (или) требований об урегулировании конфликта интересов,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комиссии).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Основанием для осуществления проверки, предусмотренной </w:t>
      </w:r>
      <w:hyperlink w:anchor="Par5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Административно-контрольным департаментом центрального аппарата Фонда,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территориальном органе Фонда;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может служить основанием для проверки.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8.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территориальных органах Фонда осуществляют проверку: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а) самостоятельно;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200, N 1, ст. 8; 2001, N 13, ст. 1140; 2003, N 2, ст. 167; N 27, ст. 2700; 2004, N 27, ст. 2711; N 35, ст. 3607; 2005, N 49, 5128; 2007, N 31, ст. 4008; N 31, ст. 4011; 2008, N 18, ст. 1941; N 52, ст. 6227; N 52, ст. 6235; N 52, ст. 6248; 2011, N 1, ст. 16; N 48, ст. 6730; N 50, ст. 7366; 2012, N 29, ст. 3994; N 49, ст. 6752; 2013, N 14, ст. 1661; N 26, ст. 3207; N 44, ст. 5641; N 51, ст. 6689), (далее - Федеральный закон "Об оперативно-розыскной деятельности").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территориальных органах Фонда осуществляют проверку, предусмотренную </w:t>
      </w:r>
      <w:hyperlink w:anchor="Par91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92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Фонда осуществляет центральный аппарат Фонда.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 xml:space="preserve">10. Проведение проверок путем направления запросов, предусмотренных </w:t>
      </w:r>
      <w:hyperlink w:anchor="Par90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настоящего Положения, осуществляется на основании решения председателя Фонда.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запросе, предусмотренном </w:t>
      </w:r>
      <w:hyperlink w:anchor="Par90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20.10.2014 N 488)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работника, подготовившего запрос;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идентификационный номер налогоплательщика (в случае направления запроса в </w:t>
      </w:r>
      <w:r>
        <w:rPr>
          <w:rFonts w:ascii="Calibri" w:hAnsi="Calibri" w:cs="Calibri"/>
        </w:rPr>
        <w:lastRenderedPageBreak/>
        <w:t>налоговые органы Российской Федерации);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другие необходимые сведения.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При осуществлении проверки,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подпунктом "а" пункта 8</w:t>
        </w:r>
      </w:hyperlink>
      <w:r>
        <w:rPr>
          <w:rFonts w:ascii="Calibri" w:hAnsi="Calibri" w:cs="Calibri"/>
        </w:rPr>
        <w:t xml:space="preserve"> настоящего Положения, работники Административно-контрольного департамента, отдела (группы) организационно-кадровой работы или работник, ответственный за профилактику коррупционных и иных правонарушений в территориальных органах Фонда, вправе: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работником;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В запросе о проведении оперативно-розыскных мероприятий, помимо сведений, перечисленных в </w:t>
      </w:r>
      <w:hyperlink w:anchor="Par9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10.2 введен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председателем Фонда или уполномоченным им должностным лицом, - в государственные органы и организации;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Фонда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10.3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Фонда.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10.4 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Вопросы, связанные с соблюдением требований к служебному поведению и (или) требований об урегулировании конфликта интересов,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комиссии).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Руководитель Административно-контрольного департамента центрального аппарата Фонда (уполномоченное им лицо), руководитель территориального органа Фонда (уполномоченное им лицо) обеспечивает: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lastRenderedPageBreak/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ar128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9"/>
      <w:bookmarkEnd w:id="15"/>
      <w:r>
        <w:rPr>
          <w:rFonts w:ascii="Calibri" w:hAnsi="Calibri" w:cs="Calibri"/>
        </w:rPr>
        <w:t>13. Работник вправе: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Административно-контрольный департамент центрального аппарата Фонда (если работодателем является председатель Фонда), к руководителю территориального органа Фонда, в отдел (группу) организационно-кадровой работы или к должностному лицу, ответственному за профилактику коррупционных и иных правонарушений в территориальном органе Фонда, с подлежащим удовлетворению ходатайством о проведении с ним беседы по вопросам, указанным в </w:t>
      </w:r>
      <w:hyperlink w:anchor="Par12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8" w:history="1">
        <w:r>
          <w:rPr>
            <w:rFonts w:ascii="Calibri" w:hAnsi="Calibri" w:cs="Calibri"/>
            <w:color w:val="0000FF"/>
          </w:rPr>
          <w:t>"б" пункта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Пояснения, указанные в </w:t>
      </w:r>
      <w:hyperlink w:anchor="Par12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окончании проверки Административно-контрольный департамент центрального аппарата Фонда, отдел (группа) организационно-кадровой работы или должностное лицо, ответственное за профилактику коррупционных и иных правонарушений в территориальном органе Фонда, обязаны ознакомить работника с результатами проверки.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16. По результатам проверки, должностному лицу, принявшему решение о проведении проверки, или лицу, уполномоченному принимать гражданина на должность, включенную в перечень должностей, или принявшего работника на должность, включенную в перечень должностей, в установленном порядке представляется доклад, содержащий одно из следующих предложений: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приеме гражданина на должность в центральный аппарат Фонда или его территориальный орган, включенную в перечень должностей;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приеме на должность в центральный аппарат Фонда или его территориальный орган, включенную в перечень должностей;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работнику мер юридической ответственности;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работнику мер дисциплинарной ответственности;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направлении материалов проверки в соответствующую комиссию.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Сведения о результатах проверки с письменного согласия лица, принявшего решение о ее проведении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Положения, предоставляются Административно-контрольным департаментом центрального аппарата Фонда, отделом (группой) организационно-кадровой работы или должностным лицом, ответственным за профилактику коррупционных и иных правонарушений в территориальном органе Фонда,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25.05.2015 N 214)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Должностное лицо, уполномоченное принимать гражданина на должность, предусмотренную перечнем должностей, или принявшее работника на должность, </w:t>
      </w:r>
      <w:r>
        <w:rPr>
          <w:rFonts w:ascii="Calibri" w:hAnsi="Calibri" w:cs="Calibri"/>
        </w:rPr>
        <w:lastRenderedPageBreak/>
        <w:t xml:space="preserve">предусмотренную перечнем должностей, рассмотрев доклад и соответствующее предложение, указанные в </w:t>
      </w:r>
      <w:hyperlink w:anchor="Par13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гражданина на должность в центральный аппарат Фонда или его территориальный орган, включенную в перечень должностей;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принятии на должность в центральный аппарат Фонда или его территориальный орган, включенную в перечень должностей;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работнику мер дисциплинарной ответственности;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применить к работнику меры юридической ответственности;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направить материалы проверки в соответствующую комиссию.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Подлинники справок о доходах, расходах, об имуществе и обязательствах имущественного характера, запросов, предусмотренных </w:t>
      </w:r>
      <w:hyperlink w:anchor="Par90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настоящего Положения, и поступившие на них ответы, а также доклады о проведенных проверках, хранятся в личных делах работников.</w:t>
      </w: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125" w:rsidRDefault="0047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125" w:rsidRDefault="004771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000" w:rsidRDefault="00BB2000">
      <w:bookmarkStart w:id="17" w:name="_GoBack"/>
      <w:bookmarkEnd w:id="17"/>
    </w:p>
    <w:sectPr w:rsidR="00BB2000" w:rsidSect="007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25"/>
    <w:rsid w:val="00477125"/>
    <w:rsid w:val="00B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B660-93C6-446E-B4A6-27460A01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1FBAD43E2551E2E0BDA5AF8D1AEAFC60201618D64FE06E47FA7F06F6245EECoDG" TargetMode="External"/><Relationship Id="rId13" Type="http://schemas.openxmlformats.org/officeDocument/2006/relationships/hyperlink" Target="consultantplus://offline/ref=0AB3A19B615B0095BF911FBAD43E2551E2E2B6A6AC871AEAFC60201618D64FE06E47FA7F06F6255CECo8G" TargetMode="External"/><Relationship Id="rId18" Type="http://schemas.openxmlformats.org/officeDocument/2006/relationships/hyperlink" Target="consultantplus://offline/ref=0AB3A19B615B0095BF911FBAD43E2551E2E0BDA5AF8D1AEAFC60201618EDo6G" TargetMode="External"/><Relationship Id="rId26" Type="http://schemas.openxmlformats.org/officeDocument/2006/relationships/hyperlink" Target="consultantplus://offline/ref=0AB3A19B615B0095BF911FBAD43E2551E2EFBEA4AF8E1AEAFC60201618D64FE06E47FA7F06F6255DECo8G" TargetMode="External"/><Relationship Id="rId39" Type="http://schemas.openxmlformats.org/officeDocument/2006/relationships/hyperlink" Target="consultantplus://offline/ref=0AB3A19B615B0095BF911FBAD43E2551E2EFBEA4AF8E1AEAFC60201618D64FE06E47FA7F06F6255DECo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3A19B615B0095BF911FBAD43E2551E2E2B6A6AC871AEAFC60201618D64FE06E47FA7F06F6255DECoFG" TargetMode="External"/><Relationship Id="rId34" Type="http://schemas.openxmlformats.org/officeDocument/2006/relationships/hyperlink" Target="consultantplus://offline/ref=0AB3A19B615B0095BF911FBAD43E2551E2EFBEA4AF8E1AEAFC60201618D64FE06E47FA7F06F6255FECoAG" TargetMode="External"/><Relationship Id="rId7" Type="http://schemas.openxmlformats.org/officeDocument/2006/relationships/hyperlink" Target="consultantplus://offline/ref=0AB3A19B615B0095BF911FBAD43E2551E2EFBEA4AF8E1AEAFC60201618D64FE06E47FA7F06F6255CECo8G" TargetMode="External"/><Relationship Id="rId12" Type="http://schemas.openxmlformats.org/officeDocument/2006/relationships/hyperlink" Target="consultantplus://offline/ref=0AB3A19B615B0095BF911FBAD43E2551E2E1BBA6A38B1AEAFC60201618EDo6G" TargetMode="External"/><Relationship Id="rId17" Type="http://schemas.openxmlformats.org/officeDocument/2006/relationships/hyperlink" Target="consultantplus://offline/ref=0AB3A19B615B0095BF911FBAD43E2551E2E0BEA8A88C1AEAFC60201618D64FE06E47FA7F06F6255DECoFG" TargetMode="External"/><Relationship Id="rId25" Type="http://schemas.openxmlformats.org/officeDocument/2006/relationships/hyperlink" Target="consultantplus://offline/ref=0AB3A19B615B0095BF911FBAD43E2551E2E0BEA8A88C1AEAFC60201618D64FE06E47FA7F06F6255DECo8G" TargetMode="External"/><Relationship Id="rId33" Type="http://schemas.openxmlformats.org/officeDocument/2006/relationships/hyperlink" Target="consultantplus://offline/ref=0AB3A19B615B0095BF911FBAD43E2551E2EFBEA4AF8E1AEAFC60201618D64FE06E47FA7F06F6255FECoCG" TargetMode="External"/><Relationship Id="rId38" Type="http://schemas.openxmlformats.org/officeDocument/2006/relationships/hyperlink" Target="consultantplus://offline/ref=0AB3A19B615B0095BF911FBAD43E2551E2EFBEA4AF8E1AEAFC60201618D64FE06E47FA7F06F6255DECo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3A19B615B0095BF911FBAD43E2551E2E0BEA8A88C1AEAFC60201618D64FE06E47FA7F06F6255DECoBG" TargetMode="External"/><Relationship Id="rId20" Type="http://schemas.openxmlformats.org/officeDocument/2006/relationships/hyperlink" Target="consultantplus://offline/ref=0AB3A19B615B0095BF911FBAD43E2551E2E0B7A8AB8A1AEAFC60201618D64FE06E47FA7F06F6255DECoEG" TargetMode="External"/><Relationship Id="rId29" Type="http://schemas.openxmlformats.org/officeDocument/2006/relationships/hyperlink" Target="consultantplus://offline/ref=0AB3A19B615B0095BF911FBAD43E2551E2EFBEA4AF8E1AEAFC60201618D64FE06E47FA7F06F6255EECoF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3A19B615B0095BF911FBAD43E2551E2E0BEA8A88C1AEAFC60201618D64FE06E47FA7F06F6255CECo8G" TargetMode="External"/><Relationship Id="rId11" Type="http://schemas.openxmlformats.org/officeDocument/2006/relationships/hyperlink" Target="consultantplus://offline/ref=0AB3A19B615B0095BF911FBAD43E2551E2E0B9A4A3871AEAFC60201618D64FE06E47FA7F06F6255BECoEG" TargetMode="External"/><Relationship Id="rId24" Type="http://schemas.openxmlformats.org/officeDocument/2006/relationships/hyperlink" Target="consultantplus://offline/ref=0AB3A19B615B0095BF911FBAD43E2551E2EFBEA4AF8E1AEAFC60201618D64FE06E47FA7F06F6255DECoAG" TargetMode="External"/><Relationship Id="rId32" Type="http://schemas.openxmlformats.org/officeDocument/2006/relationships/hyperlink" Target="consultantplus://offline/ref=0AB3A19B615B0095BF911FBAD43E2551E2EFBEA9AE8D1AEAFC60201618EDo6G" TargetMode="External"/><Relationship Id="rId37" Type="http://schemas.openxmlformats.org/officeDocument/2006/relationships/hyperlink" Target="consultantplus://offline/ref=0AB3A19B615B0095BF911FBAD43E2551E2EFBEA4AF8E1AEAFC60201618D64FE06E47FA7F06F6255DECo8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AB3A19B615B0095BF911FBAD43E2551E2E2B6A6AC871AEAFC60201618D64FE06E47FA7F06F6255CECo8G" TargetMode="External"/><Relationship Id="rId15" Type="http://schemas.openxmlformats.org/officeDocument/2006/relationships/hyperlink" Target="consultantplus://offline/ref=0AB3A19B615B0095BF911FBAD43E2551E2EFBEA4AF8E1AEAFC60201618D64FE06E47FA7F06F6255CECo8G" TargetMode="External"/><Relationship Id="rId23" Type="http://schemas.openxmlformats.org/officeDocument/2006/relationships/hyperlink" Target="consultantplus://offline/ref=0AB3A19B615B0095BF911FBAD43E2551E2E2B6A6AC871AEAFC60201618D64FE06E47FA7F06F6255DECoDG" TargetMode="External"/><Relationship Id="rId28" Type="http://schemas.openxmlformats.org/officeDocument/2006/relationships/hyperlink" Target="consultantplus://offline/ref=0AB3A19B615B0095BF911FBAD43E2551E2EFBEA4AF8E1AEAFC60201618D64FE06E47FA7F06F6255DECo9G" TargetMode="External"/><Relationship Id="rId36" Type="http://schemas.openxmlformats.org/officeDocument/2006/relationships/hyperlink" Target="consultantplus://offline/ref=0AB3A19B615B0095BF911FBAD43E2551E2EFBEA4AF8E1AEAFC60201618D64FE06E47FA7F06F6255DECo8G" TargetMode="External"/><Relationship Id="rId10" Type="http://schemas.openxmlformats.org/officeDocument/2006/relationships/hyperlink" Target="consultantplus://offline/ref=0AB3A19B615B0095BF911FBAD43E2551E2E0BDA5A98B1AEAFC60201618D64FE06E47FA7F06F6255EECo7G" TargetMode="External"/><Relationship Id="rId19" Type="http://schemas.openxmlformats.org/officeDocument/2006/relationships/hyperlink" Target="consultantplus://offline/ref=0AB3A19B615B0095BF911FBAD43E2551E2E0BEA8A88C1AEAFC60201618D64FE06E47FA7F06F6255DECoDG" TargetMode="External"/><Relationship Id="rId31" Type="http://schemas.openxmlformats.org/officeDocument/2006/relationships/hyperlink" Target="consultantplus://offline/ref=0AB3A19B615B0095BF911FBAD43E2551E2EFBEA4AF8E1AEAFC60201618D64FE06E47FA7F06F6255EECo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3A19B615B0095BF911FBAD43E2551E2E0BDA5AF8D1AEAFC60201618D64FE06E47FA79E0oEG" TargetMode="External"/><Relationship Id="rId14" Type="http://schemas.openxmlformats.org/officeDocument/2006/relationships/hyperlink" Target="consultantplus://offline/ref=0AB3A19B615B0095BF911FBAD43E2551E2E0BEA8A88C1AEAFC60201618D64FE06E47FA7F06F6255DECoEG" TargetMode="External"/><Relationship Id="rId22" Type="http://schemas.openxmlformats.org/officeDocument/2006/relationships/hyperlink" Target="consultantplus://offline/ref=0AB3A19B615B0095BF911FBAD43E2551E2EFBEA4AF8E1AEAFC60201618D64FE06E47FA7F06F6255DECoDG" TargetMode="External"/><Relationship Id="rId27" Type="http://schemas.openxmlformats.org/officeDocument/2006/relationships/hyperlink" Target="consultantplus://offline/ref=0AB3A19B615B0095BF911FBAD43E2551E2EFBEA9AE8D1AEAFC60201618D64FE06E47FA7DE0o7G" TargetMode="External"/><Relationship Id="rId30" Type="http://schemas.openxmlformats.org/officeDocument/2006/relationships/hyperlink" Target="consultantplus://offline/ref=0AB3A19B615B0095BF911FBAD43E2551E2E0BEA8A88C1AEAFC60201618D64FE06E47FA7F06F6255DECoBG" TargetMode="External"/><Relationship Id="rId35" Type="http://schemas.openxmlformats.org/officeDocument/2006/relationships/hyperlink" Target="consultantplus://offline/ref=0AB3A19B615B0095BF911FBAD43E2551E2EFBEA4AF8E1AEAFC60201618D64FE06E47FA7F06F6255FE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2015-07-15T06:40:00Z</dcterms:created>
  <dcterms:modified xsi:type="dcterms:W3CDTF">2015-07-15T06:40:00Z</dcterms:modified>
</cp:coreProperties>
</file>