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8" w:rsidRDefault="001356E8" w:rsidP="001356E8">
      <w:pPr>
        <w:tabs>
          <w:tab w:val="left" w:pos="7720"/>
        </w:tabs>
        <w:jc w:val="right"/>
      </w:pPr>
      <w:r w:rsidRPr="001356E8">
        <w:t xml:space="preserve">Приложение к приказу </w:t>
      </w:r>
    </w:p>
    <w:p w:rsidR="001356E8" w:rsidRPr="001356E8" w:rsidRDefault="001356E8" w:rsidP="001356E8">
      <w:pPr>
        <w:tabs>
          <w:tab w:val="left" w:pos="7720"/>
        </w:tabs>
        <w:jc w:val="right"/>
      </w:pPr>
      <w:r w:rsidRPr="001356E8">
        <w:t>от  18  января  201</w:t>
      </w:r>
      <w:r>
        <w:t>5</w:t>
      </w:r>
      <w:r w:rsidRPr="001356E8">
        <w:t xml:space="preserve"> г. №  5 - од</w:t>
      </w:r>
    </w:p>
    <w:p w:rsidR="001356E8" w:rsidRPr="001356E8" w:rsidRDefault="001356E8" w:rsidP="001356E8">
      <w:pPr>
        <w:jc w:val="right"/>
      </w:pPr>
      <w:r>
        <w:t xml:space="preserve"> </w:t>
      </w:r>
      <w:r w:rsidRPr="001356E8">
        <w:t xml:space="preserve"> «</w:t>
      </w:r>
      <w:r w:rsidRPr="001356E8">
        <w:t xml:space="preserve">О проведении  месячника, </w:t>
      </w:r>
    </w:p>
    <w:p w:rsidR="001356E8" w:rsidRPr="001356E8" w:rsidRDefault="001356E8" w:rsidP="001356E8">
      <w:pPr>
        <w:jc w:val="right"/>
      </w:pPr>
      <w:proofErr w:type="gramStart"/>
      <w:r w:rsidRPr="001356E8">
        <w:t>посвящённого</w:t>
      </w:r>
      <w:proofErr w:type="gramEnd"/>
      <w:r w:rsidRPr="001356E8">
        <w:t xml:space="preserve">   празднованию</w:t>
      </w:r>
    </w:p>
    <w:p w:rsidR="001356E8" w:rsidRPr="001356E8" w:rsidRDefault="001356E8" w:rsidP="001356E8">
      <w:pPr>
        <w:jc w:val="right"/>
      </w:pPr>
      <w:r w:rsidRPr="001356E8">
        <w:t>«Дня защитника Отечества»</w:t>
      </w:r>
      <w:r w:rsidRPr="001356E8">
        <w:t xml:space="preserve">» </w:t>
      </w:r>
    </w:p>
    <w:p w:rsidR="001356E8" w:rsidRPr="001356E8" w:rsidRDefault="001356E8" w:rsidP="001356E8">
      <w:pPr>
        <w:jc w:val="both"/>
      </w:pPr>
    </w:p>
    <w:p w:rsidR="001356E8" w:rsidRDefault="001356E8" w:rsidP="001356E8">
      <w:pPr>
        <w:jc w:val="center"/>
        <w:rPr>
          <w:bCs/>
          <w:sz w:val="28"/>
          <w:szCs w:val="28"/>
        </w:rPr>
      </w:pPr>
    </w:p>
    <w:p w:rsidR="001356E8" w:rsidRPr="006C06A2" w:rsidRDefault="001356E8" w:rsidP="001356E8">
      <w:pPr>
        <w:jc w:val="center"/>
        <w:rPr>
          <w:bCs/>
          <w:sz w:val="28"/>
          <w:szCs w:val="28"/>
        </w:rPr>
      </w:pPr>
      <w:r w:rsidRPr="006C06A2">
        <w:rPr>
          <w:bCs/>
          <w:sz w:val="28"/>
          <w:szCs w:val="28"/>
        </w:rPr>
        <w:t>ПОЛОЖЕНИЕ</w:t>
      </w:r>
    </w:p>
    <w:p w:rsidR="001356E8" w:rsidRPr="006C06A2" w:rsidRDefault="001356E8" w:rsidP="001356E8">
      <w:pPr>
        <w:jc w:val="center"/>
      </w:pPr>
      <w:r w:rsidRPr="006C06A2">
        <w:rPr>
          <w:bCs/>
          <w:sz w:val="28"/>
          <w:szCs w:val="28"/>
        </w:rPr>
        <w:t>о проведении  институционального  конкурса декоративно – прикладного и изобразительного искусства,</w:t>
      </w:r>
      <w:r w:rsidRPr="006C06A2">
        <w:t xml:space="preserve"> </w:t>
      </w:r>
    </w:p>
    <w:p w:rsidR="001356E8" w:rsidRDefault="001356E8" w:rsidP="001356E8">
      <w:pPr>
        <w:jc w:val="center"/>
        <w:rPr>
          <w:b/>
          <w:bCs/>
          <w:sz w:val="28"/>
          <w:szCs w:val="28"/>
        </w:rPr>
      </w:pPr>
      <w:r w:rsidRPr="006C06A2">
        <w:rPr>
          <w:b/>
          <w:bCs/>
          <w:sz w:val="28"/>
          <w:szCs w:val="28"/>
        </w:rPr>
        <w:t>«С днём защитника Отечества»</w:t>
      </w:r>
      <w:r>
        <w:rPr>
          <w:b/>
          <w:bCs/>
          <w:sz w:val="28"/>
          <w:szCs w:val="28"/>
        </w:rPr>
        <w:t>,</w:t>
      </w:r>
    </w:p>
    <w:p w:rsidR="001356E8" w:rsidRPr="006C06A2" w:rsidRDefault="001356E8" w:rsidP="001356E8">
      <w:pPr>
        <w:jc w:val="center"/>
        <w:rPr>
          <w:sz w:val="28"/>
          <w:szCs w:val="28"/>
        </w:rPr>
      </w:pPr>
      <w:r w:rsidRPr="006C06A2">
        <w:rPr>
          <w:bCs/>
          <w:sz w:val="28"/>
          <w:szCs w:val="28"/>
        </w:rPr>
        <w:t xml:space="preserve"> </w:t>
      </w:r>
      <w:r w:rsidRPr="006C06A2">
        <w:rPr>
          <w:sz w:val="28"/>
          <w:szCs w:val="28"/>
        </w:rPr>
        <w:t>посвящённого   празднованию</w:t>
      </w:r>
      <w:r>
        <w:rPr>
          <w:sz w:val="28"/>
          <w:szCs w:val="28"/>
        </w:rPr>
        <w:t xml:space="preserve"> </w:t>
      </w:r>
      <w:r w:rsidRPr="006C06A2">
        <w:rPr>
          <w:sz w:val="28"/>
          <w:szCs w:val="28"/>
        </w:rPr>
        <w:t>«Дня защитника Отечества»</w:t>
      </w:r>
    </w:p>
    <w:p w:rsidR="001356E8" w:rsidRPr="006C06A2" w:rsidRDefault="001356E8" w:rsidP="001356E8">
      <w:pPr>
        <w:contextualSpacing/>
        <w:jc w:val="center"/>
        <w:rPr>
          <w:bCs/>
        </w:rPr>
      </w:pPr>
    </w:p>
    <w:p w:rsidR="001356E8" w:rsidRPr="005A3258" w:rsidRDefault="001356E8" w:rsidP="001356E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A3258">
        <w:rPr>
          <w:rFonts w:eastAsia="Calibri"/>
          <w:b/>
          <w:sz w:val="28"/>
          <w:szCs w:val="28"/>
          <w:lang w:eastAsia="en-US"/>
        </w:rPr>
        <w:t>1.</w:t>
      </w:r>
      <w:r w:rsidRPr="005A3258">
        <w:rPr>
          <w:rFonts w:eastAsia="Calibri"/>
          <w:sz w:val="28"/>
          <w:szCs w:val="28"/>
          <w:lang w:eastAsia="en-US"/>
        </w:rPr>
        <w:t xml:space="preserve"> </w:t>
      </w:r>
      <w:r w:rsidRPr="005A3258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1356E8" w:rsidRPr="005A3258" w:rsidRDefault="001356E8" w:rsidP="001356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1.1.</w:t>
      </w:r>
      <w:r w:rsidRPr="005A3258">
        <w:rPr>
          <w:rFonts w:eastAsia="Calibri"/>
          <w:sz w:val="28"/>
          <w:szCs w:val="28"/>
          <w:lang w:eastAsia="en-US"/>
        </w:rPr>
        <w:tab/>
        <w:t>Организаторы конкурса:</w:t>
      </w:r>
    </w:p>
    <w:p w:rsidR="001356E8" w:rsidRDefault="001356E8" w:rsidP="001356E8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Муниципальное казённое образовательное учреждение «</w:t>
      </w:r>
      <w:proofErr w:type="spellStart"/>
      <w:r w:rsidRPr="005A3258">
        <w:rPr>
          <w:rFonts w:eastAsia="Calibri"/>
          <w:sz w:val="28"/>
          <w:szCs w:val="28"/>
          <w:lang w:eastAsia="en-US"/>
        </w:rPr>
        <w:t>Горковская</w:t>
      </w:r>
      <w:proofErr w:type="spellEnd"/>
      <w:r w:rsidRPr="005A3258">
        <w:rPr>
          <w:rFonts w:eastAsia="Calibri"/>
          <w:sz w:val="28"/>
          <w:szCs w:val="28"/>
          <w:lang w:eastAsia="en-US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здоровья».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1.2.</w:t>
      </w:r>
      <w:r>
        <w:rPr>
          <w:rFonts w:eastAsia="Calibri"/>
          <w:sz w:val="28"/>
          <w:szCs w:val="28"/>
          <w:lang w:eastAsia="en-US"/>
        </w:rPr>
        <w:tab/>
        <w:t>Цель</w:t>
      </w:r>
      <w:r w:rsidRPr="005A32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задачи </w:t>
      </w:r>
      <w:r w:rsidRPr="005A3258">
        <w:rPr>
          <w:rFonts w:eastAsia="Calibri"/>
          <w:sz w:val="28"/>
          <w:szCs w:val="28"/>
          <w:lang w:eastAsia="en-US"/>
        </w:rPr>
        <w:t>конкурса:</w:t>
      </w:r>
    </w:p>
    <w:p w:rsidR="001356E8" w:rsidRPr="00430D0E" w:rsidRDefault="001356E8" w:rsidP="001356E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30D0E">
        <w:rPr>
          <w:rFonts w:eastAsia="Calibri"/>
          <w:b/>
          <w:sz w:val="28"/>
          <w:szCs w:val="28"/>
          <w:lang w:eastAsia="en-US"/>
        </w:rPr>
        <w:t>Цель:</w:t>
      </w:r>
    </w:p>
    <w:p w:rsidR="001356E8" w:rsidRDefault="001356E8" w:rsidP="001356E8">
      <w:pPr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приобщения</w:t>
      </w:r>
      <w:r>
        <w:rPr>
          <w:rFonts w:eastAsia="Calibri"/>
          <w:sz w:val="28"/>
          <w:szCs w:val="28"/>
          <w:lang w:eastAsia="en-US"/>
        </w:rPr>
        <w:t xml:space="preserve"> детей к изучению истории Российской Армии</w:t>
      </w:r>
      <w:r w:rsidRPr="005A3258">
        <w:rPr>
          <w:rFonts w:eastAsia="Calibri"/>
          <w:sz w:val="28"/>
          <w:szCs w:val="28"/>
          <w:lang w:eastAsia="en-US"/>
        </w:rPr>
        <w:t xml:space="preserve">, повышения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3258">
        <w:rPr>
          <w:rFonts w:eastAsia="Calibri"/>
          <w:sz w:val="28"/>
          <w:szCs w:val="28"/>
          <w:lang w:eastAsia="en-US"/>
        </w:rPr>
        <w:t xml:space="preserve"> интереса к </w:t>
      </w:r>
      <w:r>
        <w:rPr>
          <w:rFonts w:eastAsia="Calibri"/>
          <w:sz w:val="28"/>
          <w:szCs w:val="28"/>
          <w:lang w:eastAsia="en-US"/>
        </w:rPr>
        <w:t xml:space="preserve">роли мужчины как защитника Отечества, </w:t>
      </w:r>
      <w:r w:rsidRPr="005A32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интереса к воинской службе, </w:t>
      </w:r>
      <w:r w:rsidRPr="005A3258">
        <w:rPr>
          <w:rFonts w:eastAsia="Calibri"/>
          <w:sz w:val="28"/>
          <w:szCs w:val="28"/>
          <w:lang w:eastAsia="en-US"/>
        </w:rPr>
        <w:t>формирования чувства национальной гордости и уважения к</w:t>
      </w:r>
      <w:r>
        <w:rPr>
          <w:rFonts w:eastAsia="Calibri"/>
          <w:sz w:val="28"/>
          <w:szCs w:val="28"/>
          <w:lang w:eastAsia="en-US"/>
        </w:rPr>
        <w:t xml:space="preserve"> русскому солдату;  </w:t>
      </w:r>
    </w:p>
    <w:p w:rsidR="001356E8" w:rsidRPr="00430D0E" w:rsidRDefault="001356E8" w:rsidP="001356E8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30D0E">
        <w:rPr>
          <w:rFonts w:eastAsia="Calibri"/>
          <w:b/>
          <w:sz w:val="28"/>
          <w:szCs w:val="28"/>
          <w:lang w:eastAsia="en-US"/>
        </w:rPr>
        <w:t>Задачи:</w:t>
      </w:r>
    </w:p>
    <w:p w:rsidR="001356E8" w:rsidRPr="00906140" w:rsidRDefault="001356E8" w:rsidP="001356E8">
      <w:pPr>
        <w:numPr>
          <w:ilvl w:val="0"/>
          <w:numId w:val="6"/>
        </w:numPr>
        <w:spacing w:after="200" w:line="276" w:lineRule="auto"/>
        <w:ind w:left="357" w:hanging="357"/>
        <w:contextualSpacing/>
        <w:rPr>
          <w:rFonts w:eastAsia="Calibri"/>
          <w:sz w:val="28"/>
          <w:szCs w:val="28"/>
          <w:lang w:eastAsia="en-US"/>
        </w:rPr>
      </w:pPr>
      <w:r w:rsidRPr="00906140">
        <w:rPr>
          <w:rFonts w:eastAsia="Calibri"/>
          <w:sz w:val="28"/>
          <w:szCs w:val="28"/>
          <w:lang w:eastAsia="en-US"/>
        </w:rPr>
        <w:t>расширение знаний обучающихся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6140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празднике «День Защитника Отечества»  </w:t>
      </w:r>
    </w:p>
    <w:p w:rsidR="001356E8" w:rsidRPr="00906140" w:rsidRDefault="001356E8" w:rsidP="001356E8">
      <w:pPr>
        <w:numPr>
          <w:ilvl w:val="0"/>
          <w:numId w:val="6"/>
        </w:numPr>
        <w:spacing w:after="200" w:line="276" w:lineRule="auto"/>
        <w:ind w:left="357" w:hanging="357"/>
        <w:contextualSpacing/>
        <w:rPr>
          <w:rFonts w:eastAsia="Calibri"/>
          <w:sz w:val="28"/>
          <w:szCs w:val="28"/>
          <w:lang w:eastAsia="en-US"/>
        </w:rPr>
      </w:pPr>
      <w:r w:rsidRPr="00906140">
        <w:rPr>
          <w:rFonts w:eastAsia="Calibri"/>
          <w:sz w:val="28"/>
          <w:szCs w:val="28"/>
          <w:lang w:eastAsia="en-US"/>
        </w:rPr>
        <w:t xml:space="preserve">содействие воспитанию у </w:t>
      </w:r>
      <w:r>
        <w:rPr>
          <w:rFonts w:eastAsia="Calibri"/>
          <w:sz w:val="28"/>
          <w:szCs w:val="28"/>
          <w:lang w:eastAsia="en-US"/>
        </w:rPr>
        <w:t xml:space="preserve"> учащихся  ч</w:t>
      </w:r>
      <w:r w:rsidRPr="00906140">
        <w:rPr>
          <w:rFonts w:eastAsia="Calibri"/>
          <w:sz w:val="28"/>
          <w:szCs w:val="28"/>
          <w:lang w:eastAsia="en-US"/>
        </w:rPr>
        <w:t xml:space="preserve">увства патриотизма, </w:t>
      </w:r>
      <w:r>
        <w:rPr>
          <w:rFonts w:eastAsia="Calibri"/>
          <w:sz w:val="28"/>
          <w:szCs w:val="28"/>
          <w:lang w:eastAsia="en-US"/>
        </w:rPr>
        <w:t>н</w:t>
      </w:r>
      <w:r w:rsidRPr="00906140">
        <w:rPr>
          <w:rFonts w:eastAsia="Calibri"/>
          <w:sz w:val="28"/>
          <w:szCs w:val="28"/>
          <w:lang w:eastAsia="en-US"/>
        </w:rPr>
        <w:t>ационального самосознания и гражданственности, о</w:t>
      </w:r>
      <w:r>
        <w:rPr>
          <w:rFonts w:eastAsia="Calibri"/>
          <w:sz w:val="28"/>
          <w:szCs w:val="28"/>
          <w:lang w:eastAsia="en-US"/>
        </w:rPr>
        <w:t>тветственности за свое Отечество</w:t>
      </w:r>
      <w:r w:rsidRPr="00906140">
        <w:rPr>
          <w:rFonts w:eastAsia="Calibri"/>
          <w:sz w:val="28"/>
          <w:szCs w:val="28"/>
          <w:lang w:eastAsia="en-US"/>
        </w:rPr>
        <w:t xml:space="preserve"> </w:t>
      </w:r>
      <w:r w:rsidRPr="005A3258">
        <w:rPr>
          <w:rFonts w:eastAsia="Calibri"/>
          <w:sz w:val="28"/>
          <w:szCs w:val="28"/>
          <w:lang w:eastAsia="en-US"/>
        </w:rPr>
        <w:t xml:space="preserve">на основе знаний о традиционном Всероссийском празднике «День </w:t>
      </w:r>
      <w:r>
        <w:rPr>
          <w:rFonts w:eastAsia="Calibri"/>
          <w:sz w:val="28"/>
          <w:szCs w:val="28"/>
          <w:lang w:eastAsia="en-US"/>
        </w:rPr>
        <w:t xml:space="preserve"> Защитника Отечества</w:t>
      </w:r>
      <w:r w:rsidRPr="005A3258">
        <w:rPr>
          <w:rFonts w:eastAsia="Calibri"/>
          <w:sz w:val="28"/>
          <w:szCs w:val="28"/>
          <w:lang w:eastAsia="en-US"/>
        </w:rPr>
        <w:t>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356E8" w:rsidRDefault="001356E8" w:rsidP="001356E8">
      <w:pPr>
        <w:numPr>
          <w:ilvl w:val="0"/>
          <w:numId w:val="6"/>
        </w:numPr>
        <w:spacing w:after="200" w:line="276" w:lineRule="auto"/>
        <w:ind w:left="357" w:hanging="357"/>
        <w:contextualSpacing/>
        <w:rPr>
          <w:rFonts w:eastAsia="Calibri"/>
          <w:sz w:val="28"/>
          <w:szCs w:val="28"/>
          <w:lang w:eastAsia="en-US"/>
        </w:rPr>
      </w:pPr>
      <w:r w:rsidRPr="00906140">
        <w:rPr>
          <w:rFonts w:eastAsia="Calibri"/>
          <w:sz w:val="28"/>
          <w:szCs w:val="28"/>
          <w:lang w:eastAsia="en-US"/>
        </w:rPr>
        <w:t xml:space="preserve">развитие творческого мышления </w:t>
      </w:r>
      <w:r>
        <w:rPr>
          <w:rFonts w:eastAsia="Calibri"/>
          <w:sz w:val="28"/>
          <w:szCs w:val="28"/>
          <w:lang w:eastAsia="en-US"/>
        </w:rPr>
        <w:t>учащихся;</w:t>
      </w:r>
    </w:p>
    <w:p w:rsidR="001356E8" w:rsidRPr="005A3258" w:rsidRDefault="001356E8" w:rsidP="001356E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развитие сотрудничества детей, увлечённых художественно - прикладным искусством;</w:t>
      </w:r>
    </w:p>
    <w:p w:rsidR="001356E8" w:rsidRDefault="001356E8" w:rsidP="001356E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создание условий для творческого общения и обмена опытом, выявление талантливых детей;</w:t>
      </w:r>
    </w:p>
    <w:p w:rsidR="001356E8" w:rsidRPr="006C06A2" w:rsidRDefault="001356E8" w:rsidP="001356E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258">
        <w:rPr>
          <w:rFonts w:eastAsia="Calibri"/>
          <w:sz w:val="28"/>
          <w:szCs w:val="28"/>
          <w:lang w:eastAsia="en-US"/>
        </w:rPr>
        <w:t>организация детского досуга во внеурочное время.</w:t>
      </w:r>
    </w:p>
    <w:p w:rsidR="001356E8" w:rsidRPr="005A3258" w:rsidRDefault="001356E8" w:rsidP="001356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 Конкурс проводится со  2</w:t>
      </w:r>
      <w:r w:rsidR="002D653E">
        <w:rPr>
          <w:rFonts w:eastAsia="Calibri"/>
          <w:sz w:val="28"/>
          <w:szCs w:val="28"/>
          <w:lang w:eastAsia="en-US"/>
        </w:rPr>
        <w:t xml:space="preserve">. 02. по 20. 02.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2015 </w:t>
      </w:r>
      <w:r w:rsidRPr="005A3258">
        <w:rPr>
          <w:rFonts w:eastAsia="Calibri"/>
          <w:sz w:val="28"/>
          <w:szCs w:val="28"/>
          <w:lang w:eastAsia="en-US"/>
        </w:rPr>
        <w:t>года.</w:t>
      </w:r>
    </w:p>
    <w:p w:rsidR="001356E8" w:rsidRPr="005A3258" w:rsidRDefault="001356E8" w:rsidP="001356E8">
      <w:pPr>
        <w:jc w:val="both"/>
        <w:rPr>
          <w:b/>
          <w:sz w:val="28"/>
          <w:szCs w:val="28"/>
        </w:rPr>
      </w:pPr>
      <w:r w:rsidRPr="005A3258">
        <w:rPr>
          <w:b/>
          <w:sz w:val="28"/>
          <w:szCs w:val="28"/>
        </w:rPr>
        <w:lastRenderedPageBreak/>
        <w:t xml:space="preserve"> 2.  Участники конкурса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 xml:space="preserve"> 2.1.</w:t>
      </w:r>
      <w:r w:rsidRPr="005A3258">
        <w:rPr>
          <w:sz w:val="28"/>
          <w:szCs w:val="28"/>
        </w:rPr>
        <w:tab/>
        <w:t xml:space="preserve">В конкурсе принимают участие обучающиеся и воспитанники   МКОУ </w:t>
      </w:r>
      <w:proofErr w:type="spellStart"/>
      <w:r w:rsidRPr="005A3258">
        <w:rPr>
          <w:sz w:val="28"/>
          <w:szCs w:val="28"/>
        </w:rPr>
        <w:t>Горковской</w:t>
      </w:r>
      <w:proofErr w:type="spellEnd"/>
      <w:r w:rsidRPr="005A3258">
        <w:rPr>
          <w:sz w:val="28"/>
          <w:szCs w:val="28"/>
        </w:rPr>
        <w:t xml:space="preserve">  </w:t>
      </w:r>
      <w:proofErr w:type="gramStart"/>
      <w:r w:rsidRPr="005A3258">
        <w:rPr>
          <w:sz w:val="28"/>
          <w:szCs w:val="28"/>
        </w:rPr>
        <w:t>С(</w:t>
      </w:r>
      <w:proofErr w:type="gramEnd"/>
      <w:r w:rsidRPr="005A3258">
        <w:rPr>
          <w:sz w:val="28"/>
          <w:szCs w:val="28"/>
        </w:rPr>
        <w:t xml:space="preserve">К)ОШИ  </w:t>
      </w:r>
    </w:p>
    <w:p w:rsidR="001356E8" w:rsidRPr="005A3258" w:rsidRDefault="001356E8" w:rsidP="001356E8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5A3258">
        <w:rPr>
          <w:b/>
          <w:sz w:val="28"/>
          <w:szCs w:val="28"/>
        </w:rPr>
        <w:t>Номинации конкурса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>Конкурс проводится по следующим номинациям:</w:t>
      </w:r>
    </w:p>
    <w:p w:rsidR="001356E8" w:rsidRPr="005A3258" w:rsidRDefault="001356E8" w:rsidP="001356E8">
      <w:pPr>
        <w:numPr>
          <w:ilvl w:val="1"/>
          <w:numId w:val="3"/>
        </w:numPr>
        <w:spacing w:after="200" w:line="276" w:lineRule="auto"/>
        <w:ind w:left="142" w:hanging="142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Изобразительное искусство (рисунки</w:t>
      </w:r>
      <w:proofErr w:type="gramStart"/>
      <w:r w:rsidRPr="005A3258">
        <w:rPr>
          <w:sz w:val="28"/>
          <w:szCs w:val="28"/>
        </w:rPr>
        <w:t xml:space="preserve"> )</w:t>
      </w:r>
      <w:proofErr w:type="gramEnd"/>
      <w:r w:rsidRPr="005A3258">
        <w:rPr>
          <w:sz w:val="28"/>
          <w:szCs w:val="28"/>
        </w:rPr>
        <w:t xml:space="preserve">; </w:t>
      </w:r>
    </w:p>
    <w:p w:rsidR="001356E8" w:rsidRPr="005A3258" w:rsidRDefault="001356E8" w:rsidP="001356E8">
      <w:pPr>
        <w:numPr>
          <w:ilvl w:val="1"/>
          <w:numId w:val="3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Деко</w:t>
      </w:r>
      <w:r>
        <w:rPr>
          <w:sz w:val="28"/>
          <w:szCs w:val="28"/>
        </w:rPr>
        <w:t xml:space="preserve">ративно – прикладное искусство </w:t>
      </w:r>
      <w:r w:rsidRPr="005A3258">
        <w:rPr>
          <w:sz w:val="28"/>
          <w:szCs w:val="28"/>
        </w:rPr>
        <w:t>(поделки из различного материала).</w:t>
      </w:r>
    </w:p>
    <w:p w:rsidR="001356E8" w:rsidRPr="005A3258" w:rsidRDefault="001356E8" w:rsidP="001356E8">
      <w:pPr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5A3258">
        <w:rPr>
          <w:b/>
          <w:sz w:val="28"/>
          <w:szCs w:val="28"/>
        </w:rPr>
        <w:t>Требования к оформлению работ</w:t>
      </w:r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4.1. Работы,  подготовленные к конкурсу, должны соответствовать следующим требованиям:</w:t>
      </w:r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 xml:space="preserve">- аккуратность исполнения, эстетичность; </w:t>
      </w:r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 xml:space="preserve">- сюжетно-тематическая композиция. </w:t>
      </w:r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5A3258">
        <w:rPr>
          <w:sz w:val="28"/>
          <w:szCs w:val="28"/>
        </w:rPr>
        <w:t>- в углу работы обязательно указываются: фамилия, имя, возраст автора, класс, название рисунка, а также фамилия, имя, отчество педагога;</w:t>
      </w:r>
      <w:proofErr w:type="gramEnd"/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 xml:space="preserve">-работа должна быть выполнена в </w:t>
      </w:r>
      <w:r>
        <w:rPr>
          <w:sz w:val="28"/>
          <w:szCs w:val="28"/>
        </w:rPr>
        <w:t>том году, в котором проводится к</w:t>
      </w:r>
      <w:r w:rsidRPr="005A3258">
        <w:rPr>
          <w:sz w:val="28"/>
          <w:szCs w:val="28"/>
        </w:rPr>
        <w:t>онкурс.</w:t>
      </w:r>
    </w:p>
    <w:p w:rsidR="001356E8" w:rsidRPr="005A3258" w:rsidRDefault="001356E8" w:rsidP="001356E8">
      <w:pPr>
        <w:spacing w:after="200" w:line="276" w:lineRule="auto"/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4.2.</w:t>
      </w:r>
      <w:r w:rsidRPr="005A3258">
        <w:rPr>
          <w:sz w:val="28"/>
          <w:szCs w:val="28"/>
        </w:rPr>
        <w:tab/>
        <w:t>Работы, не соответству</w:t>
      </w:r>
      <w:r>
        <w:rPr>
          <w:sz w:val="28"/>
          <w:szCs w:val="28"/>
        </w:rPr>
        <w:t>ющие указанным требованиям, на к</w:t>
      </w:r>
      <w:r w:rsidRPr="005A3258">
        <w:rPr>
          <w:sz w:val="28"/>
          <w:szCs w:val="28"/>
        </w:rPr>
        <w:t xml:space="preserve">онкурс не принимаются.  </w:t>
      </w:r>
    </w:p>
    <w:p w:rsidR="001356E8" w:rsidRPr="005A3258" w:rsidRDefault="001356E8" w:rsidP="001356E8">
      <w:pPr>
        <w:tabs>
          <w:tab w:val="left" w:pos="142"/>
        </w:tabs>
        <w:jc w:val="both"/>
        <w:rPr>
          <w:b/>
          <w:sz w:val="28"/>
          <w:szCs w:val="28"/>
        </w:rPr>
      </w:pPr>
      <w:r w:rsidRPr="005A3258">
        <w:rPr>
          <w:b/>
          <w:sz w:val="28"/>
          <w:szCs w:val="28"/>
        </w:rPr>
        <w:t>5. Критерии оценки работ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>5.1.</w:t>
      </w:r>
      <w:r w:rsidRPr="005A3258">
        <w:rPr>
          <w:sz w:val="28"/>
          <w:szCs w:val="28"/>
        </w:rPr>
        <w:tab/>
        <w:t>Соответствие условиям конкурса, его тематике.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>5.2.</w:t>
      </w:r>
      <w:r w:rsidRPr="005A3258">
        <w:rPr>
          <w:sz w:val="28"/>
          <w:szCs w:val="28"/>
        </w:rPr>
        <w:tab/>
        <w:t>Оригинальность замысла и художественная выразительность.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>5.3.</w:t>
      </w:r>
      <w:r w:rsidRPr="005A3258">
        <w:rPr>
          <w:sz w:val="28"/>
          <w:szCs w:val="28"/>
        </w:rPr>
        <w:tab/>
        <w:t>Техника исполнения, композиционная целостность.</w:t>
      </w:r>
    </w:p>
    <w:p w:rsidR="001356E8" w:rsidRPr="005A3258" w:rsidRDefault="001356E8" w:rsidP="001356E8">
      <w:pPr>
        <w:jc w:val="both"/>
        <w:rPr>
          <w:sz w:val="28"/>
          <w:szCs w:val="28"/>
        </w:rPr>
      </w:pPr>
      <w:r w:rsidRPr="005A3258">
        <w:rPr>
          <w:sz w:val="28"/>
          <w:szCs w:val="28"/>
        </w:rPr>
        <w:t>5.4.</w:t>
      </w:r>
      <w:r w:rsidRPr="005A3258">
        <w:rPr>
          <w:sz w:val="28"/>
          <w:szCs w:val="28"/>
        </w:rPr>
        <w:tab/>
        <w:t>Творческий характер работы;</w:t>
      </w:r>
    </w:p>
    <w:p w:rsidR="001356E8" w:rsidRPr="005A3258" w:rsidRDefault="001356E8" w:rsidP="001356E8">
      <w:pPr>
        <w:contextualSpacing/>
        <w:rPr>
          <w:sz w:val="28"/>
          <w:szCs w:val="28"/>
        </w:rPr>
      </w:pPr>
    </w:p>
    <w:p w:rsidR="001356E8" w:rsidRPr="005A3258" w:rsidRDefault="001356E8" w:rsidP="001356E8">
      <w:pPr>
        <w:contextualSpacing/>
        <w:jc w:val="both"/>
        <w:rPr>
          <w:b/>
          <w:sz w:val="28"/>
          <w:szCs w:val="28"/>
        </w:rPr>
      </w:pPr>
      <w:r w:rsidRPr="005A3258">
        <w:rPr>
          <w:b/>
          <w:sz w:val="28"/>
          <w:szCs w:val="28"/>
        </w:rPr>
        <w:t>6. Награждение</w:t>
      </w:r>
    </w:p>
    <w:p w:rsidR="001356E8" w:rsidRPr="005A3258" w:rsidRDefault="001356E8" w:rsidP="001356E8">
      <w:pPr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6.1.</w:t>
      </w:r>
      <w:r w:rsidRPr="005A3258">
        <w:rPr>
          <w:sz w:val="28"/>
          <w:szCs w:val="28"/>
        </w:rPr>
        <w:tab/>
        <w:t>По итогам конкурса определяются призовые места по каждой номинации в 3 возрастных категориях:</w:t>
      </w:r>
    </w:p>
    <w:p w:rsidR="001356E8" w:rsidRPr="005A3258" w:rsidRDefault="001356E8" w:rsidP="001356E8">
      <w:pPr>
        <w:numPr>
          <w:ilvl w:val="0"/>
          <w:numId w:val="2"/>
        </w:numPr>
        <w:tabs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5A3258">
        <w:rPr>
          <w:sz w:val="28"/>
          <w:szCs w:val="28"/>
        </w:rPr>
        <w:t>8 – 11 лет;</w:t>
      </w:r>
    </w:p>
    <w:p w:rsidR="001356E8" w:rsidRPr="005A3258" w:rsidRDefault="001356E8" w:rsidP="001356E8">
      <w:pPr>
        <w:numPr>
          <w:ilvl w:val="0"/>
          <w:numId w:val="2"/>
        </w:numPr>
        <w:tabs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5A3258">
        <w:rPr>
          <w:sz w:val="28"/>
          <w:szCs w:val="28"/>
        </w:rPr>
        <w:t>12 – 15 лет;</w:t>
      </w:r>
    </w:p>
    <w:p w:rsidR="001356E8" w:rsidRPr="005A3258" w:rsidRDefault="001356E8" w:rsidP="001356E8">
      <w:pPr>
        <w:numPr>
          <w:ilvl w:val="0"/>
          <w:numId w:val="2"/>
        </w:numPr>
        <w:tabs>
          <w:tab w:val="num" w:pos="0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5A3258">
        <w:rPr>
          <w:sz w:val="28"/>
          <w:szCs w:val="28"/>
        </w:rPr>
        <w:t>16 – 17 лет.</w:t>
      </w:r>
    </w:p>
    <w:p w:rsidR="001356E8" w:rsidRPr="005A3258" w:rsidRDefault="001356E8" w:rsidP="001356E8">
      <w:pPr>
        <w:contextualSpacing/>
        <w:jc w:val="both"/>
        <w:rPr>
          <w:sz w:val="28"/>
          <w:szCs w:val="28"/>
        </w:rPr>
      </w:pPr>
      <w:r w:rsidRPr="005A3258">
        <w:rPr>
          <w:sz w:val="28"/>
          <w:szCs w:val="28"/>
        </w:rPr>
        <w:t>6.2.</w:t>
      </w:r>
      <w:r w:rsidRPr="005A3258">
        <w:rPr>
          <w:sz w:val="28"/>
          <w:szCs w:val="28"/>
        </w:rPr>
        <w:tab/>
        <w:t>Победители и призёры в каждой номинации награждаются дипломами.</w:t>
      </w: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1356E8" w:rsidRPr="005A3258" w:rsidRDefault="001356E8" w:rsidP="001356E8">
      <w:pPr>
        <w:ind w:right="-766"/>
        <w:jc w:val="both"/>
        <w:rPr>
          <w:sz w:val="28"/>
          <w:szCs w:val="28"/>
        </w:rPr>
      </w:pPr>
    </w:p>
    <w:p w:rsidR="00CB56F0" w:rsidRDefault="00CB56F0"/>
    <w:sectPr w:rsidR="00CB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AD4"/>
    <w:multiLevelType w:val="hybridMultilevel"/>
    <w:tmpl w:val="7430BD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B7CD5"/>
    <w:multiLevelType w:val="hybridMultilevel"/>
    <w:tmpl w:val="73DE6EF4"/>
    <w:lvl w:ilvl="0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cs="Wingdings" w:hint="default"/>
      </w:rPr>
    </w:lvl>
  </w:abstractNum>
  <w:abstractNum w:abstractNumId="2">
    <w:nsid w:val="2225233B"/>
    <w:multiLevelType w:val="hybridMultilevel"/>
    <w:tmpl w:val="9174963C"/>
    <w:lvl w:ilvl="0" w:tplc="041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cs="Wingdings" w:hint="default"/>
      </w:rPr>
    </w:lvl>
  </w:abstractNum>
  <w:abstractNum w:abstractNumId="3">
    <w:nsid w:val="54E77B64"/>
    <w:multiLevelType w:val="hybridMultilevel"/>
    <w:tmpl w:val="1E1EE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6599D"/>
    <w:multiLevelType w:val="multilevel"/>
    <w:tmpl w:val="40B6E7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7FA94CFF"/>
    <w:multiLevelType w:val="hybridMultilevel"/>
    <w:tmpl w:val="1A0EF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E8"/>
    <w:rsid w:val="001356E8"/>
    <w:rsid w:val="002D653E"/>
    <w:rsid w:val="00430D0E"/>
    <w:rsid w:val="00CB56F0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3B4D-676C-41B3-A495-2A7AA5EC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Аксарина</cp:lastModifiedBy>
  <cp:revision>2</cp:revision>
  <cp:lastPrinted>2015-01-30T13:52:00Z</cp:lastPrinted>
  <dcterms:created xsi:type="dcterms:W3CDTF">2015-01-30T12:52:00Z</dcterms:created>
  <dcterms:modified xsi:type="dcterms:W3CDTF">2015-01-30T13:52:00Z</dcterms:modified>
</cp:coreProperties>
</file>