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85" w:rsidRPr="00350B81" w:rsidRDefault="00562D85" w:rsidP="00562D85">
      <w:pPr>
        <w:keepNext/>
        <w:pBdr>
          <w:bottom w:val="single" w:sz="18" w:space="1" w:color="auto"/>
        </w:pBdr>
        <w:spacing w:after="40"/>
        <w:jc w:val="center"/>
        <w:outlineLvl w:val="1"/>
        <w:rPr>
          <w:sz w:val="22"/>
          <w:szCs w:val="22"/>
        </w:rPr>
      </w:pPr>
      <w:r w:rsidRPr="00350B81">
        <w:rPr>
          <w:sz w:val="22"/>
          <w:szCs w:val="22"/>
        </w:rPr>
        <w:t>УПРАВЛЕНИЕ ОБРАЗОВАНИЯ</w:t>
      </w:r>
    </w:p>
    <w:p w:rsidR="00562D85" w:rsidRPr="00350B81" w:rsidRDefault="00562D85" w:rsidP="00562D85">
      <w:pPr>
        <w:keepNext/>
        <w:pBdr>
          <w:bottom w:val="single" w:sz="18" w:space="1" w:color="auto"/>
        </w:pBdr>
        <w:spacing w:after="40"/>
        <w:jc w:val="center"/>
        <w:outlineLvl w:val="1"/>
        <w:rPr>
          <w:sz w:val="22"/>
          <w:szCs w:val="22"/>
        </w:rPr>
      </w:pPr>
      <w:r w:rsidRPr="00350B81">
        <w:rPr>
          <w:sz w:val="22"/>
          <w:szCs w:val="22"/>
        </w:rPr>
        <w:t>АДМИНИСТРАЦИИ МУНИЦИПАЛЬНОГО ОБРАЗОВАНИЯ ШУРЫШКАРСКИЙ РАЙОН</w:t>
      </w:r>
    </w:p>
    <w:p w:rsidR="00562D85" w:rsidRPr="00350B81" w:rsidRDefault="00562D85" w:rsidP="00562D85">
      <w:pPr>
        <w:keepNext/>
        <w:pBdr>
          <w:bottom w:val="single" w:sz="18" w:space="1" w:color="auto"/>
        </w:pBdr>
        <w:jc w:val="center"/>
        <w:outlineLvl w:val="1"/>
        <w:rPr>
          <w:sz w:val="22"/>
          <w:szCs w:val="22"/>
        </w:rPr>
      </w:pPr>
      <w:r w:rsidRPr="00350B81">
        <w:rPr>
          <w:sz w:val="22"/>
          <w:szCs w:val="22"/>
        </w:rPr>
        <w:t xml:space="preserve"> (УО АДМИНИСТРАЦИИ МУНИЦИПАЛЬНОГО ОБРАЗОВАНИЯ ШУРЫШКАРСКИЙ РАЙОН (УО))</w:t>
      </w:r>
    </w:p>
    <w:p w:rsidR="00562D85" w:rsidRPr="00350B81" w:rsidRDefault="00562D85" w:rsidP="00562D85">
      <w:pPr>
        <w:tabs>
          <w:tab w:val="left" w:pos="7371"/>
        </w:tabs>
        <w:jc w:val="center"/>
        <w:rPr>
          <w:sz w:val="20"/>
          <w:szCs w:val="20"/>
        </w:rPr>
      </w:pPr>
      <w:r w:rsidRPr="00350B81">
        <w:rPr>
          <w:sz w:val="20"/>
          <w:szCs w:val="20"/>
        </w:rPr>
        <w:t xml:space="preserve">ул. Истомина, 9а, с. Мужи, </w:t>
      </w:r>
      <w:proofErr w:type="spellStart"/>
      <w:r w:rsidRPr="00350B81">
        <w:rPr>
          <w:sz w:val="20"/>
          <w:szCs w:val="20"/>
        </w:rPr>
        <w:t>Шурышкарский</w:t>
      </w:r>
      <w:proofErr w:type="spellEnd"/>
      <w:r w:rsidRPr="00350B81">
        <w:rPr>
          <w:sz w:val="20"/>
          <w:szCs w:val="20"/>
        </w:rPr>
        <w:t xml:space="preserve"> район, Ямало-Ненецкий автономный округ, 629640</w:t>
      </w:r>
    </w:p>
    <w:p w:rsidR="00562D85" w:rsidRPr="00901380" w:rsidRDefault="00562D85" w:rsidP="00562D85">
      <w:pPr>
        <w:tabs>
          <w:tab w:val="left" w:pos="7371"/>
        </w:tabs>
        <w:ind w:left="-142" w:right="-284" w:hanging="284"/>
        <w:jc w:val="center"/>
        <w:rPr>
          <w:sz w:val="20"/>
          <w:szCs w:val="20"/>
        </w:rPr>
      </w:pPr>
      <w:r w:rsidRPr="00350B81">
        <w:rPr>
          <w:sz w:val="20"/>
          <w:szCs w:val="20"/>
        </w:rPr>
        <w:t xml:space="preserve">Телефон: (34994) 2-13-08, тел./факс: 2-19-19. </w:t>
      </w:r>
      <w:r w:rsidRPr="00350B81">
        <w:rPr>
          <w:sz w:val="20"/>
          <w:szCs w:val="20"/>
          <w:lang w:val="en-US"/>
        </w:rPr>
        <w:t>E</w:t>
      </w:r>
      <w:r w:rsidRPr="00901380">
        <w:rPr>
          <w:sz w:val="20"/>
          <w:szCs w:val="20"/>
        </w:rPr>
        <w:t>-</w:t>
      </w:r>
      <w:r w:rsidRPr="00350B81">
        <w:rPr>
          <w:sz w:val="20"/>
          <w:szCs w:val="20"/>
          <w:lang w:val="en-US"/>
        </w:rPr>
        <w:t>mail</w:t>
      </w:r>
      <w:r w:rsidRPr="00901380">
        <w:rPr>
          <w:sz w:val="20"/>
          <w:szCs w:val="20"/>
        </w:rPr>
        <w:t xml:space="preserve">: </w:t>
      </w:r>
      <w:proofErr w:type="spellStart"/>
      <w:r w:rsidRPr="00350B81">
        <w:rPr>
          <w:sz w:val="20"/>
          <w:szCs w:val="20"/>
          <w:lang w:val="en-US"/>
        </w:rPr>
        <w:t>uprobr</w:t>
      </w:r>
      <w:proofErr w:type="spellEnd"/>
      <w:r w:rsidRPr="00901380">
        <w:rPr>
          <w:sz w:val="20"/>
          <w:szCs w:val="20"/>
        </w:rPr>
        <w:t>@</w:t>
      </w:r>
      <w:proofErr w:type="spellStart"/>
      <w:r w:rsidRPr="00350B81">
        <w:rPr>
          <w:sz w:val="20"/>
          <w:szCs w:val="20"/>
          <w:lang w:val="en-US"/>
        </w:rPr>
        <w:t>shur</w:t>
      </w:r>
      <w:proofErr w:type="spellEnd"/>
      <w:r w:rsidRPr="00901380">
        <w:rPr>
          <w:sz w:val="20"/>
          <w:szCs w:val="20"/>
        </w:rPr>
        <w:t>.</w:t>
      </w:r>
      <w:proofErr w:type="spellStart"/>
      <w:r w:rsidRPr="00350B81">
        <w:rPr>
          <w:sz w:val="20"/>
          <w:szCs w:val="20"/>
          <w:lang w:val="en-US"/>
        </w:rPr>
        <w:t>yanao</w:t>
      </w:r>
      <w:proofErr w:type="spellEnd"/>
      <w:r w:rsidRPr="00901380">
        <w:rPr>
          <w:sz w:val="20"/>
          <w:szCs w:val="20"/>
        </w:rPr>
        <w:t>.</w:t>
      </w:r>
      <w:proofErr w:type="spellStart"/>
      <w:r w:rsidRPr="00350B81">
        <w:rPr>
          <w:sz w:val="20"/>
          <w:szCs w:val="20"/>
          <w:lang w:val="en-US"/>
        </w:rPr>
        <w:t>ru</w:t>
      </w:r>
      <w:proofErr w:type="spellEnd"/>
      <w:r w:rsidRPr="00901380">
        <w:rPr>
          <w:sz w:val="20"/>
          <w:szCs w:val="20"/>
        </w:rPr>
        <w:t xml:space="preserve">. </w:t>
      </w:r>
      <w:r w:rsidRPr="00350B81">
        <w:rPr>
          <w:sz w:val="20"/>
          <w:szCs w:val="20"/>
        </w:rPr>
        <w:t>Сайт</w:t>
      </w:r>
      <w:r w:rsidRPr="00901380">
        <w:rPr>
          <w:sz w:val="20"/>
          <w:szCs w:val="20"/>
        </w:rPr>
        <w:t xml:space="preserve">: </w:t>
      </w:r>
      <w:r w:rsidRPr="00350B81">
        <w:rPr>
          <w:sz w:val="20"/>
          <w:szCs w:val="20"/>
          <w:lang w:val="en-US"/>
        </w:rPr>
        <w:t>http</w:t>
      </w:r>
      <w:r w:rsidRPr="00901380">
        <w:rPr>
          <w:sz w:val="20"/>
          <w:szCs w:val="20"/>
        </w:rPr>
        <w:t xml:space="preserve">:// </w:t>
      </w:r>
      <w:r w:rsidRPr="00350B81">
        <w:rPr>
          <w:sz w:val="20"/>
          <w:szCs w:val="20"/>
          <w:lang w:val="en-US"/>
        </w:rPr>
        <w:t>www</w:t>
      </w:r>
      <w:r w:rsidRPr="00901380">
        <w:rPr>
          <w:sz w:val="20"/>
          <w:szCs w:val="20"/>
        </w:rPr>
        <w:t>.</w:t>
      </w:r>
      <w:proofErr w:type="spellStart"/>
      <w:r w:rsidRPr="00350B81">
        <w:rPr>
          <w:sz w:val="20"/>
          <w:szCs w:val="20"/>
          <w:lang w:val="en-US"/>
        </w:rPr>
        <w:t>uomuzhi</w:t>
      </w:r>
      <w:proofErr w:type="spellEnd"/>
      <w:r w:rsidRPr="00901380">
        <w:rPr>
          <w:sz w:val="20"/>
          <w:szCs w:val="20"/>
        </w:rPr>
        <w:t>.</w:t>
      </w:r>
      <w:proofErr w:type="spellStart"/>
      <w:r w:rsidRPr="00350B81">
        <w:rPr>
          <w:sz w:val="20"/>
          <w:szCs w:val="20"/>
          <w:lang w:val="en-US"/>
        </w:rPr>
        <w:t>ru</w:t>
      </w:r>
      <w:proofErr w:type="spellEnd"/>
    </w:p>
    <w:p w:rsidR="00562D85" w:rsidRPr="00901380" w:rsidRDefault="00562D85" w:rsidP="00562D85">
      <w:pPr>
        <w:ind w:firstLine="709"/>
        <w:jc w:val="both"/>
        <w:rPr>
          <w:rFonts w:eastAsia="Calibri"/>
          <w:noProof/>
          <w:sz w:val="32"/>
          <w:szCs w:val="32"/>
          <w:lang w:eastAsia="en-US"/>
        </w:rPr>
      </w:pPr>
    </w:p>
    <w:p w:rsidR="00562D85" w:rsidRPr="00562D85" w:rsidRDefault="00562D85" w:rsidP="00562D85">
      <w:pPr>
        <w:ind w:firstLine="709"/>
        <w:jc w:val="both"/>
        <w:rPr>
          <w:rFonts w:eastAsia="Calibri"/>
          <w:noProof/>
          <w:sz w:val="32"/>
          <w:szCs w:val="32"/>
          <w:lang w:eastAsia="en-US"/>
        </w:rPr>
      </w:pPr>
      <w:bookmarkStart w:id="0" w:name="_GoBack"/>
      <w:r w:rsidRPr="00562D85">
        <w:rPr>
          <w:rFonts w:eastAsia="Calibri"/>
          <w:noProof/>
          <w:sz w:val="32"/>
          <w:szCs w:val="32"/>
          <w:lang w:eastAsia="en-US"/>
        </w:rPr>
        <w:t>Управление образования Администрации муниципального образования Шурышкарский район, в соответствии с письмом департамента образования ЯНАО от 13.04.2</w:t>
      </w:r>
      <w:r>
        <w:rPr>
          <w:rFonts w:eastAsia="Calibri"/>
          <w:noProof/>
          <w:sz w:val="32"/>
          <w:szCs w:val="32"/>
          <w:lang w:eastAsia="en-US"/>
        </w:rPr>
        <w:t>018г. №801-15-01/3096, сообщает,</w:t>
      </w:r>
      <w:r w:rsidRPr="00562D85">
        <w:rPr>
          <w:rFonts w:eastAsia="Calibri"/>
          <w:noProof/>
          <w:sz w:val="32"/>
          <w:szCs w:val="32"/>
          <w:lang w:eastAsia="en-US"/>
        </w:rPr>
        <w:t xml:space="preserve"> что на базе  ГКУЗ «Ямало-Ненецкий окружной специализированный Дом ребенка» открыто отделение оказания  паллиативной помощи детям (лицензия на оказание паллиативной помощи детям </w:t>
      </w:r>
      <w:r w:rsidRPr="00562D85">
        <w:rPr>
          <w:rFonts w:eastAsia="Calibri"/>
          <w:noProof/>
          <w:sz w:val="32"/>
          <w:szCs w:val="32"/>
          <w:lang w:val="en-US" w:eastAsia="en-US"/>
        </w:rPr>
        <w:t>JIO</w:t>
      </w:r>
      <w:r w:rsidRPr="00562D85">
        <w:rPr>
          <w:rFonts w:eastAsia="Calibri"/>
          <w:noProof/>
          <w:sz w:val="32"/>
          <w:szCs w:val="32"/>
          <w:lang w:eastAsia="en-US"/>
        </w:rPr>
        <w:t>-72-01-002-436</w:t>
      </w:r>
      <w:r w:rsidRPr="00562D85">
        <w:rPr>
          <w:rFonts w:eastAsia="Calibri"/>
          <w:noProof/>
          <w:sz w:val="32"/>
          <w:szCs w:val="32"/>
          <w:lang w:val="en-US" w:eastAsia="en-US"/>
        </w:rPr>
        <w:t> </w:t>
      </w:r>
      <w:r w:rsidRPr="00562D85">
        <w:rPr>
          <w:rFonts w:eastAsia="Calibri"/>
          <w:noProof/>
          <w:sz w:val="32"/>
          <w:szCs w:val="32"/>
          <w:lang w:eastAsia="en-US"/>
        </w:rPr>
        <w:t>от 14.03.2017</w:t>
      </w:r>
      <w:r w:rsidRPr="00562D85">
        <w:rPr>
          <w:rFonts w:eastAsia="Calibri"/>
          <w:noProof/>
          <w:sz w:val="32"/>
          <w:szCs w:val="32"/>
          <w:lang w:val="en-US" w:eastAsia="en-US"/>
        </w:rPr>
        <w:t> </w:t>
      </w:r>
      <w:r w:rsidRPr="00562D85">
        <w:rPr>
          <w:rFonts w:eastAsia="Calibri"/>
          <w:noProof/>
          <w:sz w:val="32"/>
          <w:szCs w:val="32"/>
          <w:lang w:eastAsia="en-US"/>
        </w:rPr>
        <w:t>г).</w:t>
      </w:r>
    </w:p>
    <w:p w:rsidR="00562D85" w:rsidRPr="00562D85" w:rsidRDefault="00562D85" w:rsidP="00562D85">
      <w:pPr>
        <w:ind w:firstLine="709"/>
        <w:jc w:val="both"/>
        <w:rPr>
          <w:rFonts w:eastAsia="Calibri"/>
          <w:noProof/>
          <w:sz w:val="32"/>
          <w:szCs w:val="32"/>
          <w:lang w:eastAsia="en-US"/>
        </w:rPr>
      </w:pPr>
      <w:r w:rsidRPr="00562D85">
        <w:rPr>
          <w:rFonts w:eastAsia="Calibri"/>
          <w:noProof/>
          <w:sz w:val="32"/>
          <w:szCs w:val="32"/>
          <w:lang w:eastAsia="en-US"/>
        </w:rPr>
        <w:t xml:space="preserve">Место нахождения учреждения: Тюменская область, г. Тюмень, ул. Максима Горького, дом 28-а. Почтовый адрес: 625006, Тюменская область, город Тюмень, улица Максима Горького, дом 28-а. Официальный сайт учреждения: </w:t>
      </w:r>
      <w:r w:rsidRPr="00562D85">
        <w:rPr>
          <w:rFonts w:eastAsia="Calibri"/>
          <w:noProof/>
          <w:sz w:val="32"/>
          <w:szCs w:val="32"/>
          <w:lang w:val="en-US" w:eastAsia="en-US"/>
        </w:rPr>
        <w:t>http</w:t>
      </w:r>
      <w:r w:rsidRPr="00562D85">
        <w:rPr>
          <w:rFonts w:eastAsia="Calibri"/>
          <w:noProof/>
          <w:sz w:val="32"/>
          <w:szCs w:val="32"/>
          <w:lang w:eastAsia="en-US"/>
        </w:rPr>
        <w:t>://</w:t>
      </w:r>
      <w:r w:rsidRPr="00562D85">
        <w:rPr>
          <w:rFonts w:eastAsia="Calibri"/>
          <w:noProof/>
          <w:sz w:val="32"/>
          <w:szCs w:val="32"/>
          <w:lang w:val="en-US" w:eastAsia="en-US"/>
        </w:rPr>
        <w:t>depzdrav</w:t>
      </w:r>
      <w:r w:rsidRPr="00562D85">
        <w:rPr>
          <w:rFonts w:eastAsia="Calibri"/>
          <w:noProof/>
          <w:sz w:val="32"/>
          <w:szCs w:val="32"/>
          <w:lang w:eastAsia="en-US"/>
        </w:rPr>
        <w:t>.</w:t>
      </w:r>
      <w:r w:rsidRPr="00562D85">
        <w:rPr>
          <w:rFonts w:eastAsia="Calibri"/>
          <w:noProof/>
          <w:sz w:val="32"/>
          <w:szCs w:val="32"/>
          <w:lang w:val="en-US" w:eastAsia="en-US"/>
        </w:rPr>
        <w:t>yanao</w:t>
      </w:r>
      <w:r w:rsidRPr="00562D85">
        <w:rPr>
          <w:rFonts w:eastAsia="Calibri"/>
          <w:noProof/>
          <w:sz w:val="32"/>
          <w:szCs w:val="32"/>
          <w:lang w:eastAsia="en-US"/>
        </w:rPr>
        <w:t>.</w:t>
      </w:r>
      <w:r w:rsidRPr="00562D85">
        <w:rPr>
          <w:rFonts w:eastAsia="Calibri"/>
          <w:noProof/>
          <w:sz w:val="32"/>
          <w:szCs w:val="32"/>
          <w:lang w:val="en-US" w:eastAsia="en-US"/>
        </w:rPr>
        <w:t>ru</w:t>
      </w:r>
      <w:r w:rsidRPr="00562D85">
        <w:rPr>
          <w:rFonts w:eastAsia="Calibri"/>
          <w:noProof/>
          <w:sz w:val="32"/>
          <w:szCs w:val="32"/>
          <w:lang w:eastAsia="en-US"/>
        </w:rPr>
        <w:t>/</w:t>
      </w:r>
      <w:r w:rsidRPr="00562D85">
        <w:rPr>
          <w:rFonts w:eastAsia="Calibri"/>
          <w:noProof/>
          <w:sz w:val="32"/>
          <w:szCs w:val="32"/>
          <w:lang w:val="en-US" w:eastAsia="en-US"/>
        </w:rPr>
        <w:t>subordinatelist</w:t>
      </w:r>
      <w:r w:rsidRPr="00562D85">
        <w:rPr>
          <w:rFonts w:eastAsia="Calibri"/>
          <w:noProof/>
          <w:sz w:val="32"/>
          <w:szCs w:val="32"/>
          <w:lang w:eastAsia="en-US"/>
        </w:rPr>
        <w:t>_</w:t>
      </w:r>
      <w:r w:rsidRPr="00562D85">
        <w:rPr>
          <w:rFonts w:eastAsia="Calibri"/>
          <w:noProof/>
          <w:sz w:val="32"/>
          <w:szCs w:val="32"/>
          <w:lang w:val="en-US" w:eastAsia="en-US"/>
        </w:rPr>
        <w:t>tyumen</w:t>
      </w:r>
      <w:r w:rsidRPr="00562D85">
        <w:rPr>
          <w:rFonts w:eastAsia="Calibri"/>
          <w:noProof/>
          <w:sz w:val="32"/>
          <w:szCs w:val="32"/>
          <w:lang w:eastAsia="en-US"/>
        </w:rPr>
        <w:t>_</w:t>
      </w:r>
      <w:r w:rsidRPr="00562D85">
        <w:rPr>
          <w:rFonts w:eastAsia="Calibri"/>
          <w:noProof/>
          <w:sz w:val="32"/>
          <w:szCs w:val="32"/>
          <w:lang w:val="en-US" w:eastAsia="en-US"/>
        </w:rPr>
        <w:t>dr</w:t>
      </w:r>
      <w:r w:rsidRPr="00562D85">
        <w:rPr>
          <w:rFonts w:eastAsia="Calibri"/>
          <w:noProof/>
          <w:sz w:val="32"/>
          <w:szCs w:val="32"/>
          <w:lang w:eastAsia="en-US"/>
        </w:rPr>
        <w:t xml:space="preserve">, </w:t>
      </w:r>
      <w:r w:rsidRPr="00562D85">
        <w:rPr>
          <w:rFonts w:eastAsia="Calibri"/>
          <w:noProof/>
          <w:sz w:val="32"/>
          <w:szCs w:val="32"/>
          <w:lang w:val="en-US" w:eastAsia="en-US"/>
        </w:rPr>
        <w:t>http</w:t>
      </w:r>
      <w:r w:rsidRPr="00562D85">
        <w:rPr>
          <w:rFonts w:eastAsia="Calibri"/>
          <w:noProof/>
          <w:sz w:val="32"/>
          <w:szCs w:val="32"/>
          <w:lang w:eastAsia="en-US"/>
        </w:rPr>
        <w:t>://</w:t>
      </w:r>
      <w:r w:rsidRPr="00562D85">
        <w:rPr>
          <w:rFonts w:eastAsia="Calibri"/>
          <w:noProof/>
          <w:sz w:val="32"/>
          <w:szCs w:val="32"/>
          <w:lang w:val="en-US" w:eastAsia="en-US"/>
        </w:rPr>
        <w:t>dyn</w:t>
      </w:r>
      <w:r w:rsidRPr="00562D85">
        <w:rPr>
          <w:rFonts w:eastAsia="Calibri"/>
          <w:noProof/>
          <w:sz w:val="32"/>
          <w:szCs w:val="32"/>
          <w:lang w:eastAsia="en-US"/>
        </w:rPr>
        <w:t>431.</w:t>
      </w:r>
      <w:r w:rsidRPr="00562D85">
        <w:rPr>
          <w:rFonts w:eastAsia="Calibri"/>
          <w:noProof/>
          <w:sz w:val="32"/>
          <w:szCs w:val="32"/>
          <w:lang w:val="en-US" w:eastAsia="en-US"/>
        </w:rPr>
        <w:t>wixsite</w:t>
      </w:r>
      <w:r w:rsidRPr="00562D85">
        <w:rPr>
          <w:rFonts w:eastAsia="Calibri"/>
          <w:noProof/>
          <w:sz w:val="32"/>
          <w:szCs w:val="32"/>
          <w:lang w:eastAsia="en-US"/>
        </w:rPr>
        <w:t>.</w:t>
      </w:r>
      <w:r w:rsidRPr="00562D85">
        <w:rPr>
          <w:rFonts w:eastAsia="Calibri"/>
          <w:noProof/>
          <w:sz w:val="32"/>
          <w:szCs w:val="32"/>
          <w:lang w:val="en-US" w:eastAsia="en-US"/>
        </w:rPr>
        <w:t>com</w:t>
      </w:r>
      <w:r w:rsidRPr="00562D85">
        <w:rPr>
          <w:rFonts w:eastAsia="Calibri"/>
          <w:noProof/>
          <w:sz w:val="32"/>
          <w:szCs w:val="32"/>
          <w:lang w:eastAsia="en-US"/>
        </w:rPr>
        <w:t>/</w:t>
      </w:r>
      <w:r w:rsidRPr="00562D85">
        <w:rPr>
          <w:rFonts w:eastAsia="Calibri"/>
          <w:noProof/>
          <w:sz w:val="32"/>
          <w:szCs w:val="32"/>
          <w:lang w:val="en-US" w:eastAsia="en-US"/>
        </w:rPr>
        <w:t>dom</w:t>
      </w:r>
      <w:r w:rsidRPr="00562D85">
        <w:rPr>
          <w:rFonts w:eastAsia="Calibri"/>
          <w:noProof/>
          <w:sz w:val="32"/>
          <w:szCs w:val="32"/>
          <w:lang w:eastAsia="en-US"/>
        </w:rPr>
        <w:t>-</w:t>
      </w:r>
      <w:r w:rsidRPr="00562D85">
        <w:rPr>
          <w:rFonts w:eastAsia="Calibri"/>
          <w:noProof/>
          <w:sz w:val="32"/>
          <w:szCs w:val="32"/>
          <w:lang w:val="en-US" w:eastAsia="en-US"/>
        </w:rPr>
        <w:t>rebenka</w:t>
      </w:r>
      <w:r w:rsidRPr="00562D85">
        <w:rPr>
          <w:rFonts w:eastAsia="Calibri"/>
          <w:noProof/>
          <w:sz w:val="32"/>
          <w:szCs w:val="32"/>
          <w:lang w:eastAsia="en-US"/>
        </w:rPr>
        <w:t xml:space="preserve"> . Телефон горячей линии 8</w:t>
      </w:r>
      <w:r w:rsidRPr="00562D85">
        <w:rPr>
          <w:rFonts w:eastAsia="Calibri"/>
          <w:noProof/>
          <w:sz w:val="32"/>
          <w:szCs w:val="32"/>
          <w:lang w:val="en-US" w:eastAsia="en-US"/>
        </w:rPr>
        <w:t> </w:t>
      </w:r>
      <w:r w:rsidRPr="00562D85">
        <w:rPr>
          <w:rFonts w:eastAsia="Calibri"/>
          <w:noProof/>
          <w:sz w:val="32"/>
          <w:szCs w:val="32"/>
          <w:lang w:eastAsia="en-US"/>
        </w:rPr>
        <w:t>(3452) 69-19-61.</w:t>
      </w:r>
    </w:p>
    <w:p w:rsidR="00562D85" w:rsidRPr="00562D85" w:rsidRDefault="00562D85" w:rsidP="00562D85">
      <w:pPr>
        <w:ind w:firstLine="709"/>
        <w:jc w:val="both"/>
        <w:rPr>
          <w:rFonts w:eastAsia="Calibri"/>
          <w:noProof/>
          <w:sz w:val="32"/>
          <w:szCs w:val="32"/>
          <w:lang w:eastAsia="en-US"/>
        </w:rPr>
      </w:pPr>
      <w:r w:rsidRPr="00562D85">
        <w:rPr>
          <w:rFonts w:eastAsia="Calibri"/>
          <w:noProof/>
          <w:sz w:val="32"/>
          <w:szCs w:val="32"/>
          <w:lang w:eastAsia="en-US"/>
        </w:rPr>
        <w:t>Паллиативная помощь детям – это комплексная поддержка неизлечимо больного ребенка и его семьи, которая включает физический, эмоциональный, социальный и духовный компоненты. В данном разделе родные больного малыша или подростка смогут найти максимально подробную информацию по каждому из этих аспектов, получить консультацию специалиста, а также поделиться собственным опытом преодоления сложностей и проблем.</w:t>
      </w:r>
    </w:p>
    <w:p w:rsidR="00562D85" w:rsidRPr="00562D85" w:rsidRDefault="00562D85" w:rsidP="00562D85">
      <w:pPr>
        <w:ind w:firstLine="709"/>
        <w:jc w:val="both"/>
        <w:rPr>
          <w:rFonts w:eastAsia="Calibri"/>
          <w:noProof/>
          <w:sz w:val="32"/>
          <w:szCs w:val="32"/>
          <w:lang w:eastAsia="en-US"/>
        </w:rPr>
      </w:pPr>
      <w:r w:rsidRPr="00562D85">
        <w:rPr>
          <w:rFonts w:eastAsia="Calibri"/>
          <w:noProof/>
          <w:sz w:val="32"/>
          <w:szCs w:val="32"/>
          <w:lang w:eastAsia="en-US"/>
        </w:rPr>
        <w:t>Учреждение располагает всем необходимым набором материальных ресурсов (медицинское, педагогическое, реабилитационное оборудование), а также квалифицированными специалистами для оказания медицинской, реабилитационной помощи и квалифицированного ухода за детьми, имеющими тяжелую патологию, в том числе с использованием новых технологий. Возможно временное пребывание детей, нуждающихся в квалифицированном уходе, реабилитации и лечении.</w:t>
      </w:r>
    </w:p>
    <w:bookmarkEnd w:id="0"/>
    <w:p w:rsidR="00562D85" w:rsidRPr="00562D85" w:rsidRDefault="00562D85" w:rsidP="00562D85">
      <w:pPr>
        <w:jc w:val="both"/>
        <w:rPr>
          <w:rFonts w:eastAsia="Calibri"/>
          <w:noProof/>
          <w:sz w:val="32"/>
          <w:szCs w:val="3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1"/>
        <w:gridCol w:w="1696"/>
        <w:gridCol w:w="509"/>
        <w:gridCol w:w="4825"/>
      </w:tblGrid>
      <w:tr w:rsidR="00562D85" w:rsidRPr="00562D85" w:rsidTr="0047139F">
        <w:tc>
          <w:tcPr>
            <w:tcW w:w="2627" w:type="dxa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7404" w:type="dxa"/>
            <w:gridSpan w:val="3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eastAsia="en-US"/>
              </w:rPr>
            </w:pPr>
          </w:p>
        </w:tc>
      </w:tr>
      <w:tr w:rsidR="00562D85" w:rsidRPr="00562D85" w:rsidTr="0047139F">
        <w:tc>
          <w:tcPr>
            <w:tcW w:w="10031" w:type="dxa"/>
            <w:gridSpan w:val="4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eastAsia="en-US"/>
              </w:rPr>
            </w:pPr>
          </w:p>
        </w:tc>
      </w:tr>
      <w:tr w:rsidR="00562D85" w:rsidRPr="00562D85" w:rsidTr="0047139F">
        <w:tc>
          <w:tcPr>
            <w:tcW w:w="4422" w:type="dxa"/>
            <w:gridSpan w:val="2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eastAsia="en-US"/>
              </w:rPr>
            </w:pPr>
          </w:p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val="en-US" w:eastAsia="en-US"/>
              </w:rPr>
            </w:pPr>
            <w:r w:rsidRPr="00562D85">
              <w:rPr>
                <w:rFonts w:eastAsia="Calibri"/>
                <w:noProof/>
                <w:sz w:val="32"/>
                <w:szCs w:val="32"/>
                <w:lang w:val="en-US" w:eastAsia="en-US"/>
              </w:rPr>
              <w:t>Начальник управления управления образования</w:t>
            </w:r>
          </w:p>
        </w:tc>
        <w:tc>
          <w:tcPr>
            <w:tcW w:w="532" w:type="dxa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val="en-US" w:eastAsia="en-US"/>
              </w:rPr>
            </w:pPr>
            <w:r w:rsidRPr="00562D8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680085</wp:posOffset>
                  </wp:positionV>
                  <wp:extent cx="508000" cy="482600"/>
                  <wp:effectExtent l="19050" t="0" r="6350" b="0"/>
                  <wp:wrapNone/>
                  <wp:docPr id="2" name="Рисунок 2" descr="Подпись Усольцевой Е.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Усольцевой Е.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7" w:type="dxa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val="en-US" w:eastAsia="en-US"/>
              </w:rPr>
            </w:pPr>
            <w:r w:rsidRPr="00562D85">
              <w:rPr>
                <w:rFonts w:eastAsia="Calibri"/>
                <w:i/>
                <w:noProof/>
                <w:sz w:val="32"/>
                <w:szCs w:val="32"/>
                <w:lang w:eastAsia="en-US"/>
              </w:rPr>
              <w:t xml:space="preserve">                   </w:t>
            </w:r>
            <w:r w:rsidRPr="00562D85">
              <w:rPr>
                <w:rFonts w:eastAsia="Calibri"/>
                <w:noProof/>
                <w:sz w:val="32"/>
                <w:szCs w:val="32"/>
                <w:lang w:val="en-US" w:eastAsia="en-US"/>
              </w:rPr>
              <w:t>Е.А. Усольцева</w:t>
            </w:r>
          </w:p>
        </w:tc>
      </w:tr>
      <w:tr w:rsidR="00562D85" w:rsidRPr="00562D85" w:rsidTr="0047139F">
        <w:tc>
          <w:tcPr>
            <w:tcW w:w="4422" w:type="dxa"/>
            <w:gridSpan w:val="2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eastAsia="en-US"/>
              </w:rPr>
            </w:pPr>
          </w:p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532" w:type="dxa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val="en-US" w:eastAsia="en-US"/>
              </w:rPr>
            </w:pPr>
          </w:p>
        </w:tc>
        <w:tc>
          <w:tcPr>
            <w:tcW w:w="5077" w:type="dxa"/>
            <w:vAlign w:val="bottom"/>
          </w:tcPr>
          <w:p w:rsidR="00562D85" w:rsidRPr="00562D85" w:rsidRDefault="00562D85" w:rsidP="00562D8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32"/>
                <w:szCs w:val="32"/>
                <w:lang w:val="en-US" w:eastAsia="en-US"/>
              </w:rPr>
            </w:pPr>
          </w:p>
        </w:tc>
      </w:tr>
    </w:tbl>
    <w:p w:rsidR="00562D85" w:rsidRPr="00562D85" w:rsidRDefault="00562D85" w:rsidP="00562D85">
      <w:pPr>
        <w:jc w:val="both"/>
        <w:rPr>
          <w:rFonts w:eastAsia="Calibri"/>
          <w:noProof/>
          <w:sz w:val="32"/>
          <w:szCs w:val="32"/>
          <w:lang w:val="en-US" w:eastAsia="en-US"/>
        </w:rPr>
      </w:pPr>
    </w:p>
    <w:p w:rsidR="005F4AB6" w:rsidRPr="00562D85" w:rsidRDefault="005F4AB6" w:rsidP="00562D85">
      <w:pPr>
        <w:jc w:val="both"/>
        <w:rPr>
          <w:sz w:val="32"/>
          <w:szCs w:val="32"/>
        </w:rPr>
      </w:pPr>
    </w:p>
    <w:sectPr w:rsidR="005F4AB6" w:rsidRPr="00562D85" w:rsidSect="00562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85"/>
    <w:rsid w:val="00562D85"/>
    <w:rsid w:val="005F4AB6"/>
    <w:rsid w:val="009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5BB6-1FDF-4E00-9CBB-5AAC99E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Созонова А</cp:lastModifiedBy>
  <cp:revision>3</cp:revision>
  <cp:lastPrinted>2018-04-18T03:54:00Z</cp:lastPrinted>
  <dcterms:created xsi:type="dcterms:W3CDTF">2018-04-18T03:51:00Z</dcterms:created>
  <dcterms:modified xsi:type="dcterms:W3CDTF">2018-04-18T04:20:00Z</dcterms:modified>
</cp:coreProperties>
</file>