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A9" w:rsidRDefault="00DC43A9" w:rsidP="00DC43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ПОЛОЖЕНИЕ О СОРЕВНОВАНИЯХ ПО КОНКУРУ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ОТКРЫТОЕ  ПЕРВЕНСТВО  ПО КОНКУРУ НА КУБОК  КОННОГО КЛУБА «ВОЛЬНЫЙ ВЕТЕР»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I. ОБЩАЯ ИНФОРМАЦИЯ</w:t>
      </w:r>
      <w:r>
        <w:rPr>
          <w:rFonts w:ascii="Arial" w:hAnsi="Arial" w:cs="Arial"/>
          <w:sz w:val="18"/>
          <w:szCs w:val="18"/>
        </w:rPr>
        <w:br/>
        <w:t>СТАТУС СОРЕВНОВАНИЙ: клубные</w:t>
      </w:r>
      <w:r>
        <w:rPr>
          <w:rFonts w:ascii="Arial" w:hAnsi="Arial" w:cs="Arial"/>
          <w:sz w:val="18"/>
          <w:szCs w:val="18"/>
        </w:rPr>
        <w:br/>
        <w:t>КАТЕГОРИЯ СОРЕВНОВАНИЙ: открытые/личные</w:t>
      </w:r>
      <w:r>
        <w:rPr>
          <w:rFonts w:ascii="Arial" w:hAnsi="Arial" w:cs="Arial"/>
          <w:sz w:val="18"/>
          <w:szCs w:val="18"/>
        </w:rPr>
        <w:br/>
        <w:t>ДАТА ПРОВЕДЕНИЯ:  29 сентября 2012 г</w:t>
      </w:r>
      <w:r>
        <w:rPr>
          <w:rFonts w:ascii="Arial" w:hAnsi="Arial" w:cs="Arial"/>
          <w:sz w:val="18"/>
          <w:szCs w:val="18"/>
        </w:rPr>
        <w:br/>
        <w:t>МЕСТО ПРОВЕДЕНИЯ: Свердловская область,  г. Екатеринбург,  КЛЛ «Вольный ветер», ул</w:t>
      </w:r>
      <w:proofErr w:type="gramStart"/>
      <w:r>
        <w:rPr>
          <w:rFonts w:ascii="Arial" w:hAnsi="Arial" w:cs="Arial"/>
          <w:sz w:val="18"/>
          <w:szCs w:val="18"/>
        </w:rPr>
        <w:t>.К</w:t>
      </w:r>
      <w:proofErr w:type="gramEnd"/>
      <w:r>
        <w:rPr>
          <w:rFonts w:ascii="Arial" w:hAnsi="Arial" w:cs="Arial"/>
          <w:sz w:val="18"/>
          <w:szCs w:val="18"/>
        </w:rPr>
        <w:t>арьерная, 11/2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II. ОРГАНИЗАТОРЫ</w:t>
      </w:r>
      <w:r>
        <w:rPr>
          <w:rFonts w:ascii="Arial" w:hAnsi="Arial" w:cs="Arial"/>
          <w:sz w:val="18"/>
          <w:szCs w:val="18"/>
        </w:rPr>
        <w:br/>
        <w:t xml:space="preserve"> КЛЛ «Вольный ветер», ул</w:t>
      </w:r>
      <w:proofErr w:type="gramStart"/>
      <w:r>
        <w:rPr>
          <w:rFonts w:ascii="Arial" w:hAnsi="Arial" w:cs="Arial"/>
          <w:sz w:val="18"/>
          <w:szCs w:val="18"/>
        </w:rPr>
        <w:t>.К</w:t>
      </w:r>
      <w:proofErr w:type="gramEnd"/>
      <w:r>
        <w:rPr>
          <w:rFonts w:ascii="Arial" w:hAnsi="Arial" w:cs="Arial"/>
          <w:sz w:val="18"/>
          <w:szCs w:val="18"/>
        </w:rPr>
        <w:t>арьерная, 11/2</w:t>
      </w:r>
      <w:r>
        <w:rPr>
          <w:rFonts w:ascii="Arial" w:hAnsi="Arial" w:cs="Arial"/>
          <w:sz w:val="18"/>
          <w:szCs w:val="18"/>
        </w:rPr>
        <w:br/>
        <w:t>тел. 8-902-26-00-251, 8-912-25-35-308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Ответственность за организацию соревнований несут Организаторы соревнований (Оргкомитет),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DC43A9" w:rsidRDefault="00DC43A9" w:rsidP="00DC43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Главный судья соревнований имеет право в любой момент снять участника ввиду явной технической неподготовленности.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III. ОБЩИЕ УСЛОВИЯ</w:t>
      </w:r>
      <w:r>
        <w:rPr>
          <w:rFonts w:ascii="Arial" w:hAnsi="Arial" w:cs="Arial"/>
          <w:sz w:val="18"/>
          <w:szCs w:val="18"/>
        </w:rPr>
        <w:br/>
        <w:t>Соревнования проводятся в соответствии с</w:t>
      </w:r>
      <w:r>
        <w:rPr>
          <w:rFonts w:ascii="Arial" w:hAnsi="Arial" w:cs="Arial"/>
          <w:sz w:val="18"/>
          <w:szCs w:val="18"/>
        </w:rPr>
        <w:br/>
        <w:t xml:space="preserve">- Правилами вида спорта «конный спорт»,  </w:t>
      </w:r>
      <w:proofErr w:type="spellStart"/>
      <w:r>
        <w:rPr>
          <w:rFonts w:ascii="Arial" w:hAnsi="Arial" w:cs="Arial"/>
          <w:sz w:val="18"/>
          <w:szCs w:val="18"/>
        </w:rPr>
        <w:t>Минспорттуризма</w:t>
      </w:r>
      <w:proofErr w:type="spellEnd"/>
      <w:r>
        <w:rPr>
          <w:rFonts w:ascii="Arial" w:hAnsi="Arial" w:cs="Arial"/>
          <w:sz w:val="18"/>
          <w:szCs w:val="18"/>
        </w:rPr>
        <w:t xml:space="preserve"> РФ от 27.07. 2011 г.;</w:t>
      </w:r>
      <w:r>
        <w:rPr>
          <w:rFonts w:ascii="Arial" w:hAnsi="Arial" w:cs="Arial"/>
          <w:sz w:val="18"/>
          <w:szCs w:val="18"/>
        </w:rPr>
        <w:br/>
        <w:t>- Ветеринарным Регламентом ФКСР, 1-е изд., действ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 xml:space="preserve"> 01.01.2012 г.;</w:t>
      </w:r>
      <w:r>
        <w:rPr>
          <w:rFonts w:ascii="Arial" w:hAnsi="Arial" w:cs="Arial"/>
          <w:sz w:val="18"/>
          <w:szCs w:val="18"/>
        </w:rPr>
        <w:br/>
        <w:t>- Регламентом проведения соревнований по конкуру (преодолению препятствий) 2012 г.,</w:t>
      </w:r>
      <w:r>
        <w:rPr>
          <w:rFonts w:ascii="Arial" w:hAnsi="Arial" w:cs="Arial"/>
          <w:sz w:val="18"/>
          <w:szCs w:val="18"/>
        </w:rPr>
        <w:br/>
        <w:t>- Регламентом организации турниров по конному спорту 2012 г.</w:t>
      </w:r>
      <w:r>
        <w:rPr>
          <w:rFonts w:ascii="Arial" w:hAnsi="Arial" w:cs="Arial"/>
          <w:sz w:val="18"/>
          <w:szCs w:val="18"/>
        </w:rPr>
        <w:br/>
        <w:t>- Настоящим Положением о соревнованиях.</w:t>
      </w:r>
      <w:r>
        <w:rPr>
          <w:rFonts w:ascii="Arial" w:hAnsi="Arial" w:cs="Arial"/>
          <w:sz w:val="18"/>
          <w:szCs w:val="18"/>
        </w:rPr>
        <w:br/>
        <w:t>- Всеми действующими поправками к указанным выше документам, принятыми в установленном порядке и опубликованными ФКСР.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IV. ГЛАВНАЯ СУДЕЙСКАЯ КОЛЛЕГИЯ И </w:t>
      </w:r>
      <w:r>
        <w:rPr>
          <w:rFonts w:ascii="Arial" w:hAnsi="Arial" w:cs="Arial"/>
          <w:sz w:val="18"/>
          <w:szCs w:val="18"/>
        </w:rPr>
        <w:br/>
        <w:t>Главный судья:  Горбушин А.Н., 1-я категория</w:t>
      </w:r>
      <w:r>
        <w:rPr>
          <w:rFonts w:ascii="Arial" w:hAnsi="Arial" w:cs="Arial"/>
          <w:sz w:val="18"/>
          <w:szCs w:val="18"/>
        </w:rPr>
        <w:br/>
        <w:t>Главный секретарь: ---</w:t>
      </w:r>
      <w:r>
        <w:rPr>
          <w:rFonts w:ascii="Arial" w:hAnsi="Arial" w:cs="Arial"/>
          <w:sz w:val="18"/>
          <w:szCs w:val="18"/>
        </w:rPr>
        <w:br/>
        <w:t xml:space="preserve">Курс-Дизайнер: Горбушин А.Н. . </w:t>
      </w:r>
    </w:p>
    <w:p w:rsidR="00DC43A9" w:rsidRDefault="00DC43A9" w:rsidP="00DC43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V. ТЕХНИЧЕСКИЕ УСЛОВИЯ</w:t>
      </w:r>
      <w:r>
        <w:rPr>
          <w:rFonts w:ascii="Arial" w:hAnsi="Arial" w:cs="Arial"/>
          <w:sz w:val="18"/>
          <w:szCs w:val="18"/>
        </w:rPr>
        <w:br/>
        <w:t>Соревнования проводятся  на открытом грунте.</w:t>
      </w:r>
      <w:r>
        <w:rPr>
          <w:rFonts w:ascii="Arial" w:hAnsi="Arial" w:cs="Arial"/>
          <w:sz w:val="18"/>
          <w:szCs w:val="18"/>
        </w:rPr>
        <w:br/>
        <w:t>Тип грунта:  песок.</w:t>
      </w:r>
      <w:r>
        <w:rPr>
          <w:rFonts w:ascii="Arial" w:hAnsi="Arial" w:cs="Arial"/>
          <w:sz w:val="18"/>
          <w:szCs w:val="18"/>
        </w:rPr>
        <w:br/>
        <w:t>Размеры боевого поля: 54*24 м.</w:t>
      </w:r>
      <w:r>
        <w:rPr>
          <w:rFonts w:ascii="Arial" w:hAnsi="Arial" w:cs="Arial"/>
          <w:sz w:val="18"/>
          <w:szCs w:val="18"/>
        </w:rPr>
        <w:br/>
        <w:t>Размеры разминочного поля: 54*24 м.</w:t>
      </w:r>
    </w:p>
    <w:p w:rsidR="00DC43A9" w:rsidRDefault="00DC43A9" w:rsidP="00DC43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VI. ПРИГЛАШЕНИЯ И ДОПУСК</w:t>
      </w:r>
      <w:r>
        <w:rPr>
          <w:rFonts w:ascii="Arial" w:hAnsi="Arial" w:cs="Arial"/>
          <w:sz w:val="18"/>
          <w:szCs w:val="18"/>
        </w:rPr>
        <w:br/>
        <w:t>Категории приглашенных участников:</w:t>
      </w:r>
    </w:p>
    <w:p w:rsidR="00DC43A9" w:rsidRDefault="00DC43A9" w:rsidP="00DC43A9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-  Дети   2003  – 1998 г.р. (9 -14 лет)  на пони старше 6-ти лет;</w:t>
      </w:r>
      <w:r>
        <w:rPr>
          <w:rFonts w:ascii="Arial" w:hAnsi="Arial" w:cs="Arial"/>
          <w:sz w:val="18"/>
          <w:szCs w:val="18"/>
        </w:rPr>
        <w:br/>
        <w:t>-  Дети  2000 -1 998 г.р.(12-14 лет)  на лошадях старше 2006  г.р.;</w:t>
      </w:r>
      <w:r>
        <w:rPr>
          <w:rFonts w:ascii="Arial" w:hAnsi="Arial" w:cs="Arial"/>
          <w:sz w:val="18"/>
          <w:szCs w:val="18"/>
        </w:rPr>
        <w:br/>
        <w:t>-  Юноши  1998 – 1994 г.р. (15-17 лет)  на лошадях 2006 г.р. и старше;</w:t>
      </w:r>
      <w:r>
        <w:rPr>
          <w:rFonts w:ascii="Arial" w:hAnsi="Arial" w:cs="Arial"/>
          <w:sz w:val="18"/>
          <w:szCs w:val="18"/>
        </w:rPr>
        <w:br/>
        <w:t>-  Юниоры  1996 – 1991 г.р. (18-21 год);</w:t>
      </w:r>
      <w:proofErr w:type="gramEnd"/>
      <w:r>
        <w:rPr>
          <w:rFonts w:ascii="Arial" w:hAnsi="Arial" w:cs="Arial"/>
          <w:sz w:val="18"/>
          <w:szCs w:val="18"/>
        </w:rPr>
        <w:br/>
        <w:t xml:space="preserve">-  </w:t>
      </w:r>
      <w:proofErr w:type="gramStart"/>
      <w:r>
        <w:rPr>
          <w:rFonts w:ascii="Arial" w:hAnsi="Arial" w:cs="Arial"/>
          <w:sz w:val="18"/>
          <w:szCs w:val="18"/>
        </w:rPr>
        <w:t>Любители  (1990 г.р. и старше)  с квалификацией не выше 2 спортивного разряда).</w:t>
      </w:r>
      <w:proofErr w:type="gramEnd"/>
      <w:r>
        <w:rPr>
          <w:rFonts w:ascii="Arial" w:hAnsi="Arial" w:cs="Arial"/>
          <w:sz w:val="18"/>
          <w:szCs w:val="18"/>
        </w:rPr>
        <w:br/>
        <w:t>Количество лошадей на одного всадника: не ограничено.</w:t>
      </w:r>
      <w:r>
        <w:rPr>
          <w:rFonts w:ascii="Arial" w:hAnsi="Arial" w:cs="Arial"/>
          <w:sz w:val="18"/>
          <w:szCs w:val="18"/>
        </w:rPr>
        <w:br/>
        <w:t>Количество стартов на одну лошадь: не более трех.</w:t>
      </w:r>
      <w:r>
        <w:rPr>
          <w:rFonts w:ascii="Arial" w:hAnsi="Arial" w:cs="Arial"/>
          <w:sz w:val="18"/>
          <w:szCs w:val="18"/>
        </w:rPr>
        <w:br/>
        <w:t>Количество приглашенных всадников из одного региона: не ограничено.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ДОПУСК К УЧАСТИЮ В СОРЕВНОВАНИЯХ: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Соревнование.   Условия допуска.</w:t>
      </w:r>
    </w:p>
    <w:p w:rsidR="00DC43A9" w:rsidRDefault="00DC43A9" w:rsidP="00DC43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/>
      </w:r>
      <w:r w:rsidRPr="00424AE9">
        <w:rPr>
          <w:rFonts w:ascii="Arial" w:hAnsi="Arial" w:cs="Arial"/>
          <w:b/>
          <w:sz w:val="20"/>
          <w:szCs w:val="20"/>
        </w:rPr>
        <w:t>Маршрут № 1.  «Дебют»  до 50 см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  <w:t xml:space="preserve"> Три зачета: Дети на лошадях. Дети на пони. Остальные категории в общем зачете.</w:t>
      </w:r>
    </w:p>
    <w:p w:rsidR="00DC43A9" w:rsidRDefault="00DC43A9" w:rsidP="00DC43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424AE9">
        <w:rPr>
          <w:rFonts w:ascii="Arial" w:hAnsi="Arial" w:cs="Arial"/>
          <w:b/>
          <w:sz w:val="20"/>
          <w:szCs w:val="20"/>
        </w:rPr>
        <w:t>Маршрут № 2 до 80 см.</w:t>
      </w:r>
      <w:r>
        <w:rPr>
          <w:rFonts w:ascii="Arial" w:hAnsi="Arial" w:cs="Arial"/>
          <w:sz w:val="18"/>
          <w:szCs w:val="18"/>
        </w:rPr>
        <w:br/>
        <w:t>Пять зачетов:  Дети,  Юноши,  Юниоры,  Любители,  Всадники на молодых лошадях (4-5лет).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20"/>
          <w:szCs w:val="20"/>
        </w:rPr>
        <w:t>Маршрут № 3 до 10</w:t>
      </w:r>
      <w:r w:rsidRPr="00424AE9">
        <w:rPr>
          <w:rFonts w:ascii="Arial" w:hAnsi="Arial" w:cs="Arial"/>
          <w:b/>
          <w:sz w:val="20"/>
          <w:szCs w:val="20"/>
        </w:rPr>
        <w:t>0 см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18"/>
          <w:szCs w:val="18"/>
        </w:rPr>
        <w:br/>
        <w:t>Пять зачетов:  Дети,  Юноши,  Юниоры,  Любители,  Всадники на молодых лошадях (4-5лет).</w:t>
      </w:r>
    </w:p>
    <w:p w:rsidR="00DC43A9" w:rsidRDefault="00DC43A9" w:rsidP="00DC43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VII. ЗАЯВКИ.</w:t>
      </w:r>
      <w:r>
        <w:rPr>
          <w:rFonts w:ascii="Arial" w:hAnsi="Arial" w:cs="Arial"/>
          <w:sz w:val="18"/>
          <w:szCs w:val="18"/>
        </w:rPr>
        <w:br/>
        <w:t xml:space="preserve">Предварительные заявки подаются до 27.09.2012 года по </w:t>
      </w:r>
      <w:proofErr w:type="spellStart"/>
      <w:r>
        <w:rPr>
          <w:rFonts w:ascii="Arial" w:hAnsi="Arial" w:cs="Arial"/>
          <w:sz w:val="18"/>
          <w:szCs w:val="18"/>
        </w:rPr>
        <w:t>e-mail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hyperlink r:id="rId4" w:history="1">
        <w:r w:rsidRPr="002A5302">
          <w:rPr>
            <w:rStyle w:val="a3"/>
            <w:rFonts w:ascii="Arial" w:hAnsi="Arial" w:cs="Arial"/>
            <w:sz w:val="18"/>
            <w:szCs w:val="18"/>
            <w:lang w:val="en-US"/>
          </w:rPr>
          <w:t>vveter</w:t>
        </w:r>
        <w:r w:rsidRPr="00424AE9">
          <w:rPr>
            <w:rStyle w:val="a3"/>
            <w:rFonts w:ascii="Arial" w:hAnsi="Arial" w:cs="Arial"/>
            <w:sz w:val="18"/>
            <w:szCs w:val="18"/>
          </w:rPr>
          <w:t>12@</w:t>
        </w:r>
        <w:r w:rsidRPr="002A5302">
          <w:rPr>
            <w:rStyle w:val="a3"/>
            <w:rFonts w:ascii="Arial" w:hAnsi="Arial" w:cs="Arial"/>
            <w:sz w:val="18"/>
            <w:szCs w:val="18"/>
            <w:lang w:val="en-US"/>
          </w:rPr>
          <w:t>yandex</w:t>
        </w:r>
        <w:r w:rsidRPr="002A5302">
          <w:rPr>
            <w:rStyle w:val="a3"/>
            <w:rFonts w:ascii="Arial" w:hAnsi="Arial" w:cs="Arial"/>
            <w:sz w:val="18"/>
            <w:szCs w:val="18"/>
          </w:rPr>
          <w:t>.</w:t>
        </w:r>
        <w:proofErr w:type="spellStart"/>
        <w:r w:rsidRPr="002A5302">
          <w:rPr>
            <w:rStyle w:val="a3"/>
            <w:rFonts w:ascii="Arial" w:hAnsi="Arial" w:cs="Arial"/>
            <w:sz w:val="18"/>
            <w:szCs w:val="18"/>
          </w:rPr>
          <w:t>ru</w:t>
        </w:r>
        <w:proofErr w:type="spellEnd"/>
      </w:hyperlink>
      <w:r w:rsidRPr="00424A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  По вопросам участия в соревнованиях можно обращаться по телефону +7-902-26-00-251 Минеева Людмила Анатольевна. Окончательные заявки - на мандатной комиссии 29.09.2012 с 9:00 до 10:00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VIII. УЧАСТИЕ.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На мандатную комиссию должны быть предоставлены следующие документы: </w:t>
      </w:r>
      <w:r>
        <w:rPr>
          <w:rFonts w:ascii="Arial" w:hAnsi="Arial" w:cs="Arial"/>
          <w:sz w:val="18"/>
          <w:szCs w:val="18"/>
        </w:rPr>
        <w:br/>
        <w:t xml:space="preserve"> - заявка по форме;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sym w:font="Symbol" w:char="F02D"/>
      </w:r>
      <w:r>
        <w:rPr>
          <w:rFonts w:ascii="Arial" w:hAnsi="Arial" w:cs="Arial"/>
          <w:sz w:val="18"/>
          <w:szCs w:val="18"/>
        </w:rPr>
        <w:t xml:space="preserve"> список лошадей участника</w:t>
      </w:r>
      <w:proofErr w:type="gramStart"/>
      <w:r>
        <w:rPr>
          <w:rFonts w:ascii="Arial" w:hAnsi="Arial" w:cs="Arial"/>
          <w:sz w:val="18"/>
          <w:szCs w:val="18"/>
        </w:rPr>
        <w:t xml:space="preserve">  (-</w:t>
      </w:r>
      <w:proofErr w:type="spellStart"/>
      <w:proofErr w:type="gramEnd"/>
      <w:r>
        <w:rPr>
          <w:rFonts w:ascii="Arial" w:hAnsi="Arial" w:cs="Arial"/>
          <w:sz w:val="18"/>
          <w:szCs w:val="18"/>
        </w:rPr>
        <w:t>ов</w:t>
      </w:r>
      <w:proofErr w:type="spellEnd"/>
      <w:r>
        <w:rPr>
          <w:rFonts w:ascii="Arial" w:hAnsi="Arial" w:cs="Arial"/>
          <w:sz w:val="18"/>
          <w:szCs w:val="18"/>
        </w:rPr>
        <w:t>);</w:t>
      </w:r>
      <w:r>
        <w:rPr>
          <w:rFonts w:ascii="Arial" w:hAnsi="Arial" w:cs="Arial"/>
          <w:sz w:val="18"/>
          <w:szCs w:val="18"/>
        </w:rPr>
        <w:br/>
        <w:t>-  действующий медицинский допуск спортивного</w:t>
      </w:r>
      <w:r>
        <w:rPr>
          <w:rFonts w:ascii="Arial" w:hAnsi="Arial" w:cs="Arial"/>
          <w:sz w:val="18"/>
          <w:szCs w:val="18"/>
        </w:rPr>
        <w:sym w:font="Symbol" w:char="F02D"/>
      </w:r>
      <w:r>
        <w:rPr>
          <w:rFonts w:ascii="Arial" w:hAnsi="Arial" w:cs="Arial"/>
          <w:sz w:val="18"/>
          <w:szCs w:val="18"/>
        </w:rPr>
        <w:t xml:space="preserve"> диспансера или разовая медицинская справка на участие в соревнованиях;</w:t>
      </w:r>
      <w:r>
        <w:rPr>
          <w:rFonts w:ascii="Arial" w:hAnsi="Arial" w:cs="Arial"/>
          <w:sz w:val="18"/>
          <w:szCs w:val="18"/>
        </w:rPr>
        <w:br/>
        <w:t xml:space="preserve"> - 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 </w:t>
      </w:r>
      <w:r>
        <w:rPr>
          <w:rFonts w:ascii="Arial" w:hAnsi="Arial" w:cs="Arial"/>
          <w:sz w:val="18"/>
          <w:szCs w:val="18"/>
        </w:rPr>
        <w:br/>
        <w:t xml:space="preserve">-  </w:t>
      </w:r>
      <w:proofErr w:type="gramStart"/>
      <w:r>
        <w:rPr>
          <w:rFonts w:ascii="Arial" w:hAnsi="Arial" w:cs="Arial"/>
          <w:sz w:val="18"/>
          <w:szCs w:val="18"/>
        </w:rPr>
        <w:t>для детей,  а также для юношей,  в случае их участия в соревнованиях более старшей возрастной категории  –  заявление тренера о технической готовности спортсмена и заверенные нотариально или написанные  в  присутствии Главного судьи/Главного секретаря соревнований заявления от родителей об их согласии;</w:t>
      </w:r>
      <w:r>
        <w:rPr>
          <w:rFonts w:ascii="Arial" w:hAnsi="Arial" w:cs="Arial"/>
          <w:sz w:val="18"/>
          <w:szCs w:val="18"/>
        </w:rPr>
        <w:br/>
        <w:t xml:space="preserve"> - действующий страховой полис  (страхование жизни, обязательная отметка в полисе о включении повышенного риска- конный спорт);</w:t>
      </w:r>
      <w:proofErr w:type="gramEnd"/>
      <w:r>
        <w:rPr>
          <w:rFonts w:ascii="Arial" w:hAnsi="Arial" w:cs="Arial"/>
          <w:sz w:val="18"/>
          <w:szCs w:val="18"/>
        </w:rPr>
        <w:br/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  <w:r>
        <w:rPr>
          <w:rFonts w:ascii="Arial" w:hAnsi="Arial" w:cs="Arial"/>
          <w:sz w:val="18"/>
          <w:szCs w:val="18"/>
        </w:rPr>
        <w:br/>
        <w:t xml:space="preserve">Всадники, не достигшие 16 летнего возраста, не могут принимать участие в соревнованиях на лошадях, моложе 6-ти лет.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IX. ВЕТЕРИНАРНЫЕ АСПЕКТЫ</w:t>
      </w:r>
      <w:r>
        <w:rPr>
          <w:rFonts w:ascii="Arial" w:hAnsi="Arial" w:cs="Arial"/>
          <w:sz w:val="18"/>
          <w:szCs w:val="18"/>
        </w:rPr>
        <w:br/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X. ЖЕРЕБЪЕВКА УЧАСТНИКОВ</w:t>
      </w:r>
      <w:r>
        <w:rPr>
          <w:rFonts w:ascii="Arial" w:hAnsi="Arial" w:cs="Arial"/>
          <w:sz w:val="18"/>
          <w:szCs w:val="18"/>
        </w:rPr>
        <w:br/>
        <w:t>Жеребьевка состоится на мандатной комиссии 29 сентября 2012г. с 9:00 - 10:00.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XI. ПРОГРАММА СОРЕВНОВАНИЙ</w:t>
      </w:r>
      <w:r>
        <w:rPr>
          <w:rFonts w:ascii="Arial" w:hAnsi="Arial" w:cs="Arial"/>
          <w:sz w:val="18"/>
          <w:szCs w:val="18"/>
        </w:rPr>
        <w:br/>
        <w:t xml:space="preserve">29.09.2012 </w:t>
      </w:r>
      <w:r>
        <w:rPr>
          <w:rFonts w:ascii="Arial" w:hAnsi="Arial" w:cs="Arial"/>
          <w:sz w:val="18"/>
          <w:szCs w:val="18"/>
        </w:rPr>
        <w:br/>
        <w:t>9:00-10:00</w:t>
      </w:r>
      <w:r>
        <w:rPr>
          <w:rFonts w:ascii="Arial" w:hAnsi="Arial" w:cs="Arial"/>
          <w:sz w:val="18"/>
          <w:szCs w:val="18"/>
        </w:rPr>
        <w:br/>
        <w:t xml:space="preserve">Мандатная комиссия и жеребьевка участников </w:t>
      </w:r>
      <w:r>
        <w:rPr>
          <w:rFonts w:ascii="Arial" w:hAnsi="Arial" w:cs="Arial"/>
          <w:sz w:val="18"/>
          <w:szCs w:val="18"/>
        </w:rPr>
        <w:br/>
        <w:t>11:00</w:t>
      </w:r>
      <w:r>
        <w:rPr>
          <w:rFonts w:ascii="Arial" w:hAnsi="Arial" w:cs="Arial"/>
          <w:sz w:val="18"/>
          <w:szCs w:val="18"/>
        </w:rPr>
        <w:br/>
        <w:t>Маршрут № 1, высота до 50 см «Дебют».</w:t>
      </w:r>
      <w:r>
        <w:rPr>
          <w:rFonts w:ascii="Arial" w:hAnsi="Arial" w:cs="Arial"/>
          <w:sz w:val="18"/>
          <w:szCs w:val="18"/>
        </w:rPr>
        <w:br/>
        <w:t>Категории участвующих:  зачет – дети на пони; дети на лошадях; общий зачет (юноши, юниоры,  любители)</w:t>
      </w:r>
      <w:r>
        <w:rPr>
          <w:rFonts w:ascii="Arial" w:hAnsi="Arial" w:cs="Arial"/>
          <w:sz w:val="18"/>
          <w:szCs w:val="18"/>
        </w:rPr>
        <w:br/>
        <w:t xml:space="preserve">Количество лошадей на всадника: не ограничено.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хх</w:t>
      </w:r>
      <w:proofErr w:type="gramStart"/>
      <w:r>
        <w:rPr>
          <w:rFonts w:ascii="Arial" w:hAnsi="Arial" w:cs="Arial"/>
          <w:sz w:val="18"/>
          <w:szCs w:val="18"/>
        </w:rPr>
        <w:t>:х</w:t>
      </w:r>
      <w:proofErr w:type="gramEnd"/>
      <w:r>
        <w:rPr>
          <w:rFonts w:ascii="Arial" w:hAnsi="Arial" w:cs="Arial"/>
          <w:sz w:val="18"/>
          <w:szCs w:val="18"/>
        </w:rPr>
        <w:t>х</w:t>
      </w:r>
      <w:proofErr w:type="spellEnd"/>
      <w:r>
        <w:rPr>
          <w:rFonts w:ascii="Arial" w:hAnsi="Arial" w:cs="Arial"/>
          <w:sz w:val="18"/>
          <w:szCs w:val="18"/>
        </w:rPr>
        <w:br/>
        <w:t>Маршрут № 2, высота  до 80 см.</w:t>
      </w:r>
      <w:r>
        <w:rPr>
          <w:rFonts w:ascii="Arial" w:hAnsi="Arial" w:cs="Arial"/>
          <w:sz w:val="18"/>
          <w:szCs w:val="18"/>
        </w:rPr>
        <w:br/>
        <w:t>Категории участвующих: дети, юноши, юниоры, любители, всадники на молодых лошадях. Пять зачетов.</w:t>
      </w:r>
      <w:r>
        <w:rPr>
          <w:rFonts w:ascii="Arial" w:hAnsi="Arial" w:cs="Arial"/>
          <w:sz w:val="18"/>
          <w:szCs w:val="18"/>
        </w:rPr>
        <w:br/>
        <w:t>Возраст лошадей: Дети и юноши до 16 лет не имеют права стартовать на лошадях, возраст которых моложе 6-ти лет. Количество лошадей на одного всадника: не более трех.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lastRenderedPageBreak/>
        <w:t>хх</w:t>
      </w:r>
      <w:proofErr w:type="gramStart"/>
      <w:r>
        <w:rPr>
          <w:rFonts w:ascii="Arial" w:hAnsi="Arial" w:cs="Arial"/>
          <w:sz w:val="18"/>
          <w:szCs w:val="18"/>
        </w:rPr>
        <w:t>:х</w:t>
      </w:r>
      <w:proofErr w:type="gramEnd"/>
      <w:r>
        <w:rPr>
          <w:rFonts w:ascii="Arial" w:hAnsi="Arial" w:cs="Arial"/>
          <w:sz w:val="18"/>
          <w:szCs w:val="18"/>
        </w:rPr>
        <w:t>х</w:t>
      </w:r>
      <w:proofErr w:type="spellEnd"/>
      <w:r>
        <w:rPr>
          <w:rFonts w:ascii="Arial" w:hAnsi="Arial" w:cs="Arial"/>
          <w:sz w:val="18"/>
          <w:szCs w:val="18"/>
        </w:rPr>
        <w:br/>
        <w:t xml:space="preserve">Конкур № 3, высота до 100 см. </w:t>
      </w:r>
    </w:p>
    <w:p w:rsidR="00DC43A9" w:rsidRPr="00424AE9" w:rsidRDefault="00DC43A9" w:rsidP="00DC43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Категории участвующих: дети, юноши, юниоры, любители, всадники на молодых лошадях. Пять зачетов.</w:t>
      </w:r>
      <w:r>
        <w:rPr>
          <w:rFonts w:ascii="Arial" w:hAnsi="Arial" w:cs="Arial"/>
          <w:sz w:val="18"/>
          <w:szCs w:val="18"/>
        </w:rPr>
        <w:br/>
        <w:t>Возраст лошадей: Дети и юноши до 16 лет не имеют права стартовать на лошадях, возраст которых моложе 6-ти лет. Количество лошадей на одного всадника: не более трех.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хх:хх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br/>
        <w:t>П</w:t>
      </w:r>
      <w:proofErr w:type="gramEnd"/>
      <w:r>
        <w:rPr>
          <w:rFonts w:ascii="Arial" w:hAnsi="Arial" w:cs="Arial"/>
          <w:sz w:val="18"/>
          <w:szCs w:val="18"/>
        </w:rPr>
        <w:t>о окончании конкура №3 состоится награждение победителей.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XII. ОПРЕДЕЛЕНИЕ ПОБЕДИТЕЛЕЙ И ПРИЗЕРОВ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Победители и призеры соревнований определяются в каждом маршруте в каждой категории участников. В каждой категории награждаются три призовых места. 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XIII. НАГРАЖДЕНИЕ</w:t>
      </w:r>
      <w:r>
        <w:rPr>
          <w:rFonts w:ascii="Arial" w:hAnsi="Arial" w:cs="Arial"/>
          <w:sz w:val="18"/>
          <w:szCs w:val="18"/>
        </w:rPr>
        <w:br/>
        <w:t>Победители и призеры во всех видах программы награждаются дипломами, медалями, соответствующих степеней и памятными призами. Призы предоставлены конным клубом «Вольный ветер» и магазином «Конный двор».  Участники, занявшие четвертые места, награждаются специальными призами от магазина «Конный двор».</w:t>
      </w:r>
      <w:r>
        <w:rPr>
          <w:rFonts w:ascii="Arial" w:hAnsi="Arial" w:cs="Arial"/>
          <w:sz w:val="18"/>
          <w:szCs w:val="18"/>
        </w:rPr>
        <w:br/>
        <w:t>Церемония награждения проводится по окончании соревнований в пешем строю.</w:t>
      </w:r>
      <w:r>
        <w:rPr>
          <w:rFonts w:ascii="Arial" w:hAnsi="Arial" w:cs="Arial"/>
          <w:sz w:val="18"/>
          <w:szCs w:val="18"/>
        </w:rPr>
        <w:br/>
        <w:t xml:space="preserve">Участие в церемонии награждения является обязательным для всадников, занявших призовые места.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XIV. РАЗМЕЩЕНИЕ</w:t>
      </w:r>
      <w:r>
        <w:rPr>
          <w:rFonts w:ascii="Arial" w:hAnsi="Arial" w:cs="Arial"/>
          <w:sz w:val="18"/>
          <w:szCs w:val="18"/>
        </w:rPr>
        <w:br/>
        <w:t>Приезд участников 29.09.2012. Возможности для размещения участников нет. Старт с колес.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XV. ФИНАНСОВЫЕ УСЛОВИЯ</w:t>
      </w:r>
      <w:r>
        <w:rPr>
          <w:rFonts w:ascii="Arial" w:hAnsi="Arial" w:cs="Arial"/>
          <w:sz w:val="18"/>
          <w:szCs w:val="18"/>
        </w:rPr>
        <w:br/>
        <w:t>Стартовые взносы:</w:t>
      </w:r>
      <w:r>
        <w:rPr>
          <w:rFonts w:ascii="Arial" w:hAnsi="Arial" w:cs="Arial"/>
          <w:sz w:val="18"/>
          <w:szCs w:val="18"/>
        </w:rPr>
        <w:br/>
        <w:t>Размер стартового взноса для взрослых и юниоров составляет 500 руб. с каждой пары, заявленной для участия в соответствующем маршруте, для детей и юношей- 300 руб. с каждой пары, для любителей-500 руб. с каждой пары.</w:t>
      </w:r>
      <w:r>
        <w:rPr>
          <w:rFonts w:ascii="Arial" w:hAnsi="Arial" w:cs="Arial"/>
          <w:sz w:val="18"/>
          <w:szCs w:val="18"/>
        </w:rPr>
        <w:br/>
        <w:t>Сумма стартового взноса вносится при подаче окончательной заявки на мандатной комиссии 29.09.2012 с 9:00 до 10:00.</w:t>
      </w:r>
      <w:r>
        <w:rPr>
          <w:rFonts w:ascii="Arial" w:hAnsi="Arial" w:cs="Arial"/>
          <w:sz w:val="18"/>
          <w:szCs w:val="18"/>
        </w:rPr>
        <w:br/>
        <w:t xml:space="preserve">Стартовые взносы участников идут на формирование призового фонда турнира. </w:t>
      </w:r>
      <w:r>
        <w:rPr>
          <w:rFonts w:ascii="Arial" w:hAnsi="Arial" w:cs="Arial"/>
          <w:sz w:val="18"/>
          <w:szCs w:val="18"/>
        </w:rPr>
        <w:br/>
        <w:t xml:space="preserve">Оргкомитет соревнований обеспечивает судейство и осуществляет </w:t>
      </w:r>
      <w:proofErr w:type="gramStart"/>
      <w:r>
        <w:rPr>
          <w:rFonts w:ascii="Arial" w:hAnsi="Arial" w:cs="Arial"/>
          <w:sz w:val="18"/>
          <w:szCs w:val="18"/>
        </w:rPr>
        <w:t>контроль  за</w:t>
      </w:r>
      <w:proofErr w:type="gramEnd"/>
      <w:r>
        <w:rPr>
          <w:rFonts w:ascii="Arial" w:hAnsi="Arial" w:cs="Arial"/>
          <w:sz w:val="18"/>
          <w:szCs w:val="18"/>
        </w:rPr>
        <w:t xml:space="preserve"> выполнением требований и правил Российских соревнований, обеспечивает техническое обслуживание соревнований, оказание первой медицинской или ветеринарной помощи во время соревнований, является исполнителем по оказанию услуг по приёму и размещению участников. Расходы по командированию спортсменов несут командирующие организации или заинтересованные лица.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XVI. СТРАХОВАНИЕ</w:t>
      </w:r>
      <w:r>
        <w:rPr>
          <w:rFonts w:ascii="Arial" w:hAnsi="Arial" w:cs="Arial"/>
          <w:sz w:val="18"/>
          <w:szCs w:val="18"/>
        </w:rPr>
        <w:br/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  <w:r>
        <w:rPr>
          <w:rFonts w:ascii="Arial" w:hAnsi="Arial" w:cs="Arial"/>
          <w:sz w:val="18"/>
          <w:szCs w:val="18"/>
        </w:rPr>
        <w:br/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Данное положение является официальным вызовом на соревнования.</w:t>
      </w:r>
    </w:p>
    <w:p w:rsidR="00DC43A9" w:rsidRPr="005667EA" w:rsidRDefault="00DC43A9" w:rsidP="00DC43A9"/>
    <w:p w:rsidR="00DC43A9" w:rsidRPr="000A3273" w:rsidRDefault="00DC43A9" w:rsidP="00DC43A9"/>
    <w:p w:rsidR="001B2041" w:rsidRDefault="001B2041"/>
    <w:sectPr w:rsidR="001B2041" w:rsidSect="00C9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3A9"/>
    <w:rsid w:val="001B2041"/>
    <w:rsid w:val="00DC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3A9"/>
    <w:rPr>
      <w:color w:val="1A73B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eter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nord</cp:lastModifiedBy>
  <cp:revision>2</cp:revision>
  <dcterms:created xsi:type="dcterms:W3CDTF">2012-09-17T16:47:00Z</dcterms:created>
  <dcterms:modified xsi:type="dcterms:W3CDTF">2012-09-17T16:48:00Z</dcterms:modified>
</cp:coreProperties>
</file>