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51992" w:rsidTr="00E6212F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1992" w:rsidRDefault="00051992" w:rsidP="00E6212F">
            <w:pPr>
              <w:jc w:val="center"/>
              <w:rPr>
                <w:rStyle w:val="a3"/>
                <w:color w:val="000000"/>
                <w:shd w:val="clear" w:color="auto" w:fill="FFFFFF"/>
              </w:rPr>
            </w:pPr>
            <w:r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 wp14:anchorId="0B25BE6D" wp14:editId="42070230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118110</wp:posOffset>
                  </wp:positionV>
                  <wp:extent cx="1809750" cy="1181100"/>
                  <wp:effectExtent l="19050" t="0" r="0" b="0"/>
                  <wp:wrapNone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3"/>
                <w:color w:val="000000"/>
                <w:shd w:val="clear" w:color="auto" w:fill="FFFFFF"/>
              </w:rPr>
              <w:t>Товарищество с ограниченной ответственностью</w:t>
            </w:r>
          </w:p>
          <w:p w:rsidR="00051992" w:rsidRDefault="00051992" w:rsidP="00E6212F">
            <w:pPr>
              <w:jc w:val="center"/>
              <w:rPr>
                <w:rStyle w:val="a3"/>
                <w:color w:val="000000"/>
                <w:shd w:val="clear" w:color="auto" w:fill="FFFFFF"/>
              </w:rPr>
            </w:pPr>
          </w:p>
        </w:tc>
      </w:tr>
      <w:tr w:rsidR="00051992" w:rsidTr="00E6212F">
        <w:tc>
          <w:tcPr>
            <w:tcW w:w="3190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Карагандинская область</w:t>
            </w: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100300 г. Балхаш</w:t>
            </w: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 w:rsidRPr="000038CB">
              <w:rPr>
                <w:b/>
                <w:sz w:val="20"/>
                <w:szCs w:val="20"/>
              </w:rPr>
              <w:t>ул. Мира, 1</w:t>
            </w:r>
          </w:p>
          <w:p w:rsidR="00051992" w:rsidRPr="000038CB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Тел/факс: 8 (71036) 4-33-51</w:t>
            </w:r>
          </w:p>
          <w:p w:rsidR="00051992" w:rsidRDefault="00051992" w:rsidP="00E6212F">
            <w:pPr>
              <w:jc w:val="center"/>
              <w:rPr>
                <w:rStyle w:val="a3"/>
                <w:color w:val="000000"/>
                <w:shd w:val="clear" w:color="auto" w:fill="FFFFFF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051992" w:rsidRDefault="00051992" w:rsidP="00E6212F">
            <w:pPr>
              <w:jc w:val="right"/>
              <w:rPr>
                <w:rStyle w:val="a3"/>
                <w:color w:val="000000"/>
                <w:shd w:val="clear" w:color="auto" w:fill="FFFFFF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 w:rsidRPr="000038CB">
              <w:rPr>
                <w:b/>
                <w:sz w:val="20"/>
                <w:szCs w:val="20"/>
              </w:rPr>
              <w:t>БИН 0112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038CB">
              <w:rPr>
                <w:b/>
                <w:sz w:val="20"/>
                <w:szCs w:val="20"/>
              </w:rPr>
              <w:t>4000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038CB">
              <w:rPr>
                <w:b/>
                <w:sz w:val="20"/>
                <w:szCs w:val="20"/>
              </w:rPr>
              <w:t>7652</w:t>
            </w: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KZ76319G010000319726 </w:t>
            </w: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 w:rsidRPr="000038CB">
              <w:rPr>
                <w:b/>
                <w:sz w:val="20"/>
                <w:szCs w:val="20"/>
              </w:rPr>
              <w:t>в АО «БТА Банк»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51992" w:rsidRDefault="00051992" w:rsidP="00E6212F">
            <w:pPr>
              <w:jc w:val="center"/>
              <w:rPr>
                <w:b/>
                <w:sz w:val="20"/>
                <w:szCs w:val="20"/>
              </w:rPr>
            </w:pPr>
            <w:r w:rsidRPr="000038CB">
              <w:rPr>
                <w:b/>
                <w:sz w:val="20"/>
                <w:szCs w:val="20"/>
              </w:rPr>
              <w:t>БИК ABKZKZKX</w:t>
            </w:r>
          </w:p>
          <w:p w:rsidR="00051992" w:rsidRDefault="00051992" w:rsidP="00E6212F">
            <w:pPr>
              <w:jc w:val="right"/>
              <w:rPr>
                <w:rStyle w:val="a3"/>
                <w:color w:val="000000"/>
                <w:shd w:val="clear" w:color="auto" w:fill="FFFFFF"/>
              </w:rPr>
            </w:pPr>
          </w:p>
        </w:tc>
      </w:tr>
    </w:tbl>
    <w:p w:rsidR="00051992" w:rsidRDefault="00051992" w:rsidP="00051992">
      <w:pPr>
        <w:ind w:firstLine="708"/>
        <w:jc w:val="right"/>
        <w:rPr>
          <w:rStyle w:val="a3"/>
          <w:color w:val="000000"/>
          <w:shd w:val="clear" w:color="auto" w:fill="FFFFFF"/>
        </w:rPr>
      </w:pPr>
    </w:p>
    <w:p w:rsidR="00051992" w:rsidRDefault="00051992" w:rsidP="00051992">
      <w:pPr>
        <w:ind w:firstLine="708"/>
        <w:jc w:val="right"/>
        <w:rPr>
          <w:rStyle w:val="a3"/>
          <w:i/>
          <w:color w:val="000000"/>
          <w:sz w:val="20"/>
          <w:szCs w:val="20"/>
          <w:shd w:val="clear" w:color="auto" w:fill="FFFFFF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Pr="00051992" w:rsidRDefault="00051992" w:rsidP="00051992">
      <w:pPr>
        <w:ind w:left="5664" w:firstLine="708"/>
        <w:jc w:val="both"/>
        <w:rPr>
          <w:sz w:val="24"/>
          <w:szCs w:val="24"/>
        </w:rPr>
      </w:pPr>
      <w:r w:rsidRPr="00051992">
        <w:rPr>
          <w:sz w:val="24"/>
          <w:szCs w:val="24"/>
        </w:rPr>
        <w:t>Исполнительн</w:t>
      </w:r>
      <w:r w:rsidRPr="00051992">
        <w:rPr>
          <w:sz w:val="24"/>
          <w:szCs w:val="24"/>
        </w:rPr>
        <w:t>ому</w:t>
      </w:r>
      <w:r w:rsidRPr="00051992">
        <w:rPr>
          <w:sz w:val="24"/>
          <w:szCs w:val="24"/>
        </w:rPr>
        <w:t xml:space="preserve"> директор</w:t>
      </w:r>
      <w:r w:rsidRPr="00051992">
        <w:rPr>
          <w:sz w:val="24"/>
          <w:szCs w:val="24"/>
        </w:rPr>
        <w:t>у</w:t>
      </w:r>
      <w:r w:rsidRPr="00051992">
        <w:rPr>
          <w:sz w:val="24"/>
          <w:szCs w:val="24"/>
        </w:rPr>
        <w:t xml:space="preserve"> </w:t>
      </w:r>
    </w:p>
    <w:p w:rsidR="00051992" w:rsidRPr="00051992" w:rsidRDefault="00051992" w:rsidP="00051992">
      <w:pPr>
        <w:autoSpaceDE w:val="0"/>
        <w:autoSpaceDN w:val="0"/>
        <w:adjustRightInd w:val="0"/>
        <w:ind w:left="6372"/>
        <w:rPr>
          <w:sz w:val="24"/>
          <w:szCs w:val="24"/>
        </w:rPr>
      </w:pPr>
      <w:r w:rsidRPr="00051992">
        <w:rPr>
          <w:sz w:val="24"/>
          <w:szCs w:val="24"/>
        </w:rPr>
        <w:t xml:space="preserve">Ассоциации </w:t>
      </w:r>
      <w:r w:rsidRPr="00051992">
        <w:rPr>
          <w:bCs/>
          <w:sz w:val="24"/>
          <w:szCs w:val="24"/>
        </w:rPr>
        <w:t>застройщиков Карагандинской области</w:t>
      </w:r>
    </w:p>
    <w:p w:rsidR="00051992" w:rsidRPr="00051992" w:rsidRDefault="00051992" w:rsidP="00051992">
      <w:pPr>
        <w:autoSpaceDE w:val="0"/>
        <w:autoSpaceDN w:val="0"/>
        <w:adjustRightInd w:val="0"/>
        <w:ind w:left="5664" w:firstLine="708"/>
        <w:rPr>
          <w:sz w:val="24"/>
          <w:szCs w:val="24"/>
        </w:rPr>
      </w:pPr>
      <w:proofErr w:type="spellStart"/>
      <w:r w:rsidRPr="00051992">
        <w:rPr>
          <w:sz w:val="24"/>
          <w:szCs w:val="24"/>
        </w:rPr>
        <w:t>Каирбеков</w:t>
      </w:r>
      <w:r w:rsidRPr="00051992">
        <w:rPr>
          <w:sz w:val="24"/>
          <w:szCs w:val="24"/>
        </w:rPr>
        <w:t>ой</w:t>
      </w:r>
      <w:proofErr w:type="spellEnd"/>
      <w:r w:rsidRPr="00051992">
        <w:rPr>
          <w:sz w:val="24"/>
          <w:szCs w:val="24"/>
        </w:rPr>
        <w:t xml:space="preserve"> Н.</w:t>
      </w:r>
    </w:p>
    <w:p w:rsidR="00051992" w:rsidRPr="00051992" w:rsidRDefault="00051992" w:rsidP="00051992">
      <w:pPr>
        <w:autoSpaceDE w:val="0"/>
        <w:autoSpaceDN w:val="0"/>
        <w:adjustRightInd w:val="0"/>
        <w:rPr>
          <w:sz w:val="24"/>
          <w:szCs w:val="24"/>
        </w:rPr>
      </w:pPr>
    </w:p>
    <w:p w:rsidR="00051992" w:rsidRDefault="00051992" w:rsidP="00051992">
      <w:pPr>
        <w:autoSpaceDE w:val="0"/>
        <w:autoSpaceDN w:val="0"/>
        <w:adjustRightInd w:val="0"/>
      </w:pPr>
    </w:p>
    <w:p w:rsidR="00051992" w:rsidRPr="00051992" w:rsidRDefault="00051992" w:rsidP="00051992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051992">
        <w:rPr>
          <w:sz w:val="24"/>
          <w:szCs w:val="24"/>
        </w:rPr>
        <w:t>ТОО «</w:t>
      </w:r>
      <w:proofErr w:type="gramStart"/>
      <w:r w:rsidRPr="00051992">
        <w:rPr>
          <w:sz w:val="24"/>
          <w:szCs w:val="24"/>
        </w:rPr>
        <w:t>Недра-Балхаш</w:t>
      </w:r>
      <w:proofErr w:type="gramEnd"/>
      <w:r w:rsidRPr="00051992">
        <w:rPr>
          <w:sz w:val="24"/>
          <w:szCs w:val="24"/>
        </w:rPr>
        <w:t xml:space="preserve">» в соответствии с Вашим запросом от 28.10.2013 г., направленном по электронной почте, предоставляет </w:t>
      </w:r>
      <w:r w:rsidRPr="00051992">
        <w:rPr>
          <w:bCs/>
          <w:sz w:val="24"/>
          <w:szCs w:val="24"/>
        </w:rPr>
        <w:t>краткую информацию о деятельности предприятия и сведения о ценовых предложениях</w:t>
      </w:r>
    </w:p>
    <w:p w:rsidR="00051992" w:rsidRDefault="00051992" w:rsidP="00051992">
      <w:pPr>
        <w:ind w:firstLine="708"/>
        <w:jc w:val="both"/>
        <w:rPr>
          <w:sz w:val="24"/>
          <w:szCs w:val="24"/>
        </w:rPr>
      </w:pPr>
    </w:p>
    <w:p w:rsidR="00051992" w:rsidRPr="00D16A72" w:rsidRDefault="00051992" w:rsidP="00051992">
      <w:pPr>
        <w:ind w:firstLine="708"/>
        <w:jc w:val="both"/>
        <w:rPr>
          <w:sz w:val="24"/>
          <w:szCs w:val="24"/>
        </w:rPr>
      </w:pPr>
      <w:r w:rsidRPr="00D16A72">
        <w:rPr>
          <w:sz w:val="24"/>
          <w:szCs w:val="24"/>
        </w:rPr>
        <w:t>Товарищество с ограниченной ответственностью «</w:t>
      </w:r>
      <w:proofErr w:type="gramStart"/>
      <w:r w:rsidRPr="00D16A72">
        <w:rPr>
          <w:sz w:val="24"/>
          <w:szCs w:val="24"/>
        </w:rPr>
        <w:t>Недра-Балхаш</w:t>
      </w:r>
      <w:proofErr w:type="gramEnd"/>
      <w:r w:rsidRPr="00D16A72">
        <w:rPr>
          <w:sz w:val="24"/>
          <w:szCs w:val="24"/>
        </w:rPr>
        <w:t>»</w:t>
      </w:r>
      <w:r w:rsidRPr="00D16A72">
        <w:rPr>
          <w:b/>
          <w:sz w:val="24"/>
          <w:szCs w:val="24"/>
        </w:rPr>
        <w:t xml:space="preserve"> - </w:t>
      </w:r>
      <w:r w:rsidRPr="00D16A72">
        <w:rPr>
          <w:sz w:val="24"/>
          <w:szCs w:val="24"/>
        </w:rPr>
        <w:t>ведущий производитель природного камня в Карагандинском регионе</w:t>
      </w:r>
      <w:r>
        <w:rPr>
          <w:sz w:val="24"/>
          <w:szCs w:val="24"/>
        </w:rPr>
        <w:t xml:space="preserve"> - </w:t>
      </w:r>
      <w:r w:rsidRPr="00D16A72">
        <w:rPr>
          <w:sz w:val="24"/>
          <w:szCs w:val="24"/>
        </w:rPr>
        <w:t>предлагает бордюры из натурального гранита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Тектурмасского</w:t>
      </w:r>
      <w:proofErr w:type="spellEnd"/>
      <w:r>
        <w:rPr>
          <w:sz w:val="24"/>
          <w:szCs w:val="24"/>
        </w:rPr>
        <w:t xml:space="preserve"> месторождения (5 км от г. Балхаш)</w:t>
      </w:r>
    </w:p>
    <w:p w:rsidR="00051992" w:rsidRDefault="00051992" w:rsidP="0005199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89"/>
        <w:gridCol w:w="3848"/>
      </w:tblGrid>
      <w:tr w:rsidR="00051992" w:rsidTr="00E6212F">
        <w:tc>
          <w:tcPr>
            <w:tcW w:w="6289" w:type="dxa"/>
            <w:tcBorders>
              <w:bottom w:val="single" w:sz="4" w:space="0" w:color="auto"/>
            </w:tcBorders>
          </w:tcPr>
          <w:p w:rsidR="00051992" w:rsidRDefault="00051992" w:rsidP="00E6212F"/>
          <w:p w:rsidR="00051992" w:rsidRDefault="00051992" w:rsidP="00E6212F">
            <w:r>
              <w:rPr>
                <w:noProof/>
              </w:rPr>
              <w:drawing>
                <wp:inline distT="0" distB="0" distL="0" distR="0" wp14:anchorId="365496CE" wp14:editId="662A224B">
                  <wp:extent cx="1800000" cy="1350000"/>
                  <wp:effectExtent l="0" t="0" r="0" b="3175"/>
                  <wp:docPr id="1" name="Рисунок 1" descr="C:\Users\user\Documents\КОММУНХОЗ\разное\фото Недра-Балхаш 24 мая 2013\23-05-2013_17-11-39\P523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КОММУНХОЗ\разное\фото Недра-Балхаш 24 мая 2013\23-05-2013_17-11-39\P523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9727FB1" wp14:editId="3899B172">
                  <wp:extent cx="1800000" cy="1350000"/>
                  <wp:effectExtent l="0" t="0" r="0" b="3175"/>
                  <wp:docPr id="5" name="Рисунок 5" descr="C:\Users\user\Documents\КОММУНХОЗ\разное\фото Недра-Балхаш 24 мая 2013\23-05-2013_17-11-39\P523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КОММУНХОЗ\разное\фото Недра-Балхаш 24 мая 2013\23-05-2013_17-11-39\P523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992" w:rsidRDefault="00051992" w:rsidP="00E6212F"/>
        </w:tc>
        <w:tc>
          <w:tcPr>
            <w:tcW w:w="3848" w:type="dxa"/>
            <w:tcBorders>
              <w:bottom w:val="single" w:sz="4" w:space="0" w:color="auto"/>
            </w:tcBorders>
          </w:tcPr>
          <w:p w:rsidR="00051992" w:rsidRPr="00940998" w:rsidRDefault="00051992" w:rsidP="00E6212F">
            <w:pPr>
              <w:pStyle w:val="a5"/>
              <w:rPr>
                <w:sz w:val="10"/>
                <w:szCs w:val="10"/>
              </w:rPr>
            </w:pPr>
          </w:p>
          <w:p w:rsidR="00051992" w:rsidRPr="003C6857" w:rsidRDefault="00051992" w:rsidP="00E6212F">
            <w:pPr>
              <w:pStyle w:val="a5"/>
            </w:pPr>
            <w:r w:rsidRPr="003C6857">
              <w:t>Преимущества гранитных бордюров</w:t>
            </w:r>
          </w:p>
          <w:p w:rsidR="00051992" w:rsidRPr="003C6857" w:rsidRDefault="00051992" w:rsidP="00E6212F">
            <w:pPr>
              <w:pStyle w:val="a5"/>
            </w:pPr>
            <w:r w:rsidRPr="003C6857">
              <w:t>производства ТОО «</w:t>
            </w:r>
            <w:proofErr w:type="gramStart"/>
            <w:r w:rsidRPr="003C6857">
              <w:t>Недра-Балхаш</w:t>
            </w:r>
            <w:proofErr w:type="gramEnd"/>
            <w:r w:rsidRPr="003C6857">
              <w:t>»</w:t>
            </w:r>
          </w:p>
          <w:p w:rsidR="00051992" w:rsidRPr="003C6857" w:rsidRDefault="00051992" w:rsidP="00E6212F">
            <w:pPr>
              <w:pStyle w:val="a5"/>
              <w:rPr>
                <w:sz w:val="20"/>
                <w:szCs w:val="20"/>
              </w:rPr>
            </w:pPr>
          </w:p>
          <w:p w:rsidR="00051992" w:rsidRPr="003C6857" w:rsidRDefault="00051992" w:rsidP="00E6212F">
            <w:pPr>
              <w:pStyle w:val="a5"/>
            </w:pPr>
            <w:r w:rsidRPr="003C6857">
              <w:t>- гарантия натуральности исходного сырья, подтвержденная лабораторными исследованиями</w:t>
            </w:r>
          </w:p>
          <w:p w:rsidR="00051992" w:rsidRPr="003C6857" w:rsidRDefault="00051992" w:rsidP="00E6212F">
            <w:pPr>
              <w:pStyle w:val="a5"/>
              <w:rPr>
                <w:sz w:val="20"/>
                <w:szCs w:val="20"/>
              </w:rPr>
            </w:pPr>
          </w:p>
          <w:p w:rsidR="00051992" w:rsidRPr="003C6857" w:rsidRDefault="00051992" w:rsidP="00E6212F">
            <w:pPr>
              <w:pStyle w:val="a5"/>
            </w:pPr>
            <w:r w:rsidRPr="003C6857">
              <w:t>- собственное современное производство</w:t>
            </w:r>
            <w:r>
              <w:t xml:space="preserve"> – карьер на </w:t>
            </w:r>
            <w:proofErr w:type="spellStart"/>
            <w:r>
              <w:t>Тектурмасском</w:t>
            </w:r>
            <w:proofErr w:type="spellEnd"/>
            <w:r>
              <w:t xml:space="preserve"> месторождении</w:t>
            </w:r>
          </w:p>
        </w:tc>
      </w:tr>
    </w:tbl>
    <w:p w:rsidR="00051992" w:rsidRPr="006621E1" w:rsidRDefault="00051992" w:rsidP="00051992">
      <w:pPr>
        <w:pStyle w:val="a6"/>
        <w:spacing w:line="312" w:lineRule="atLeast"/>
        <w:ind w:firstLine="708"/>
        <w:jc w:val="both"/>
      </w:pPr>
      <w:r w:rsidRPr="00527E23">
        <w:t xml:space="preserve">Гранит </w:t>
      </w:r>
      <w:proofErr w:type="spellStart"/>
      <w:r w:rsidRPr="00527E23">
        <w:t>Тектурмасского</w:t>
      </w:r>
      <w:proofErr w:type="spellEnd"/>
      <w:r w:rsidRPr="00527E23">
        <w:t xml:space="preserve"> месторождения прошел лабораторные исследования, относится к 1 классу строительных материалов.</w:t>
      </w:r>
      <w:r>
        <w:t xml:space="preserve"> Имеются протоколы лабораторных испытаний и сертификат СТ-К</w:t>
      </w:r>
      <w:proofErr w:type="gramStart"/>
      <w:r>
        <w:rPr>
          <w:lang w:val="en-US"/>
        </w:rPr>
        <w:t>Z</w:t>
      </w:r>
      <w:proofErr w:type="gramEnd"/>
      <w:r>
        <w:t xml:space="preserve"> (прилагается).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08"/>
        <w:gridCol w:w="3829"/>
      </w:tblGrid>
      <w:tr w:rsidR="00051992" w:rsidTr="00E6212F">
        <w:tc>
          <w:tcPr>
            <w:tcW w:w="6308" w:type="dxa"/>
          </w:tcPr>
          <w:p w:rsidR="00051992" w:rsidRDefault="00051992" w:rsidP="00E6212F">
            <w:r>
              <w:rPr>
                <w:noProof/>
              </w:rPr>
              <w:drawing>
                <wp:inline distT="0" distB="0" distL="0" distR="0" wp14:anchorId="7B393DE6" wp14:editId="5E089870">
                  <wp:extent cx="1798319" cy="1348740"/>
                  <wp:effectExtent l="0" t="0" r="0" b="3810"/>
                  <wp:docPr id="6" name="Рисунок 6" descr="C:\Users\user\Documents\КОММУНХОЗ\разное\фото Недра-Балхаш 24 мая 2013\23-05-2013_17-11-39\P523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КОММУНХОЗ\разное\фото Недра-Балхаш 24 мая 2013\23-05-2013_17-11-39\P523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ACCF282" wp14:editId="73801554">
                  <wp:extent cx="1800000" cy="1333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x610_bordjur_granitnyy_32758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051992" w:rsidRPr="00527E23" w:rsidRDefault="00051992" w:rsidP="00E6212F">
            <w:pPr>
              <w:jc w:val="center"/>
              <w:rPr>
                <w:u w:val="single"/>
              </w:rPr>
            </w:pPr>
            <w:r w:rsidRPr="00527E23">
              <w:rPr>
                <w:u w:val="single"/>
              </w:rPr>
              <w:t>Размеры:</w:t>
            </w:r>
          </w:p>
          <w:p w:rsidR="00051992" w:rsidRDefault="00051992" w:rsidP="00E6212F">
            <w:pPr>
              <w:jc w:val="center"/>
            </w:pPr>
            <w:r>
              <w:t>300 х 150 х (700-2000) мм</w:t>
            </w:r>
          </w:p>
          <w:p w:rsidR="00051992" w:rsidRPr="00527E23" w:rsidRDefault="00051992" w:rsidP="00E6212F">
            <w:pPr>
              <w:jc w:val="center"/>
              <w:rPr>
                <w:u w:val="single"/>
              </w:rPr>
            </w:pPr>
            <w:r w:rsidRPr="00527E23">
              <w:rPr>
                <w:u w:val="single"/>
              </w:rPr>
              <w:t>Цена:</w:t>
            </w:r>
          </w:p>
          <w:p w:rsidR="00051992" w:rsidRDefault="00051992" w:rsidP="00E6212F">
            <w:pPr>
              <w:jc w:val="center"/>
            </w:pPr>
            <w:r>
              <w:t>7 200 тенге за метр погонный (включая НДС)</w:t>
            </w:r>
          </w:p>
          <w:p w:rsidR="00051992" w:rsidRPr="00527E23" w:rsidRDefault="00051992" w:rsidP="00E6212F">
            <w:pPr>
              <w:jc w:val="center"/>
              <w:rPr>
                <w:u w:val="single"/>
              </w:rPr>
            </w:pPr>
            <w:r w:rsidRPr="00527E23">
              <w:rPr>
                <w:u w:val="single"/>
              </w:rPr>
              <w:t>Доставка:</w:t>
            </w:r>
          </w:p>
          <w:p w:rsidR="00051992" w:rsidRDefault="00051992" w:rsidP="00E6212F">
            <w:pPr>
              <w:jc w:val="center"/>
            </w:pPr>
            <w:r>
              <w:t>Самовывоз из карьера</w:t>
            </w:r>
          </w:p>
        </w:tc>
      </w:tr>
    </w:tbl>
    <w:p w:rsidR="00051992" w:rsidRDefault="00051992" w:rsidP="00051992"/>
    <w:p w:rsidR="00051992" w:rsidRDefault="00051992" w:rsidP="000519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Условия по доставке: самовывоз покупателем с территории карьера в г. Балхаш. Погрузка осуществляется техникой ТОО «</w:t>
      </w:r>
      <w:proofErr w:type="gramStart"/>
      <w:r>
        <w:rPr>
          <w:sz w:val="24"/>
          <w:szCs w:val="24"/>
        </w:rPr>
        <w:t>Недра-Балхаш</w:t>
      </w:r>
      <w:proofErr w:type="gramEnd"/>
      <w:r>
        <w:rPr>
          <w:sz w:val="24"/>
          <w:szCs w:val="24"/>
        </w:rPr>
        <w:t>». Вес одного бордюра – 120 кг.</w:t>
      </w:r>
    </w:p>
    <w:p w:rsidR="00051992" w:rsidRDefault="00051992" w:rsidP="000519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Офис в г. Караганде: 1000019, г. Караганда, ул. Московская, д. 16-1, тел.: 8 (7212) 41-12-42, 8-700-451-07-68</w:t>
      </w:r>
      <w:r>
        <w:rPr>
          <w:sz w:val="24"/>
          <w:szCs w:val="24"/>
        </w:rPr>
        <w:t>.</w:t>
      </w: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Е.Б. Сагалов</w:t>
      </w: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both"/>
        <w:rPr>
          <w:sz w:val="24"/>
          <w:szCs w:val="24"/>
        </w:rPr>
      </w:pPr>
    </w:p>
    <w:p w:rsidR="00051992" w:rsidRDefault="00051992" w:rsidP="00051992">
      <w:pPr>
        <w:jc w:val="right"/>
        <w:rPr>
          <w:sz w:val="24"/>
          <w:szCs w:val="24"/>
        </w:rPr>
      </w:pPr>
    </w:p>
    <w:p w:rsidR="00051992" w:rsidRDefault="00051992" w:rsidP="00051992">
      <w:pPr>
        <w:jc w:val="right"/>
        <w:rPr>
          <w:sz w:val="24"/>
          <w:szCs w:val="24"/>
        </w:rPr>
      </w:pPr>
    </w:p>
    <w:p w:rsidR="00051992" w:rsidRDefault="00051992" w:rsidP="00051992">
      <w:pPr>
        <w:jc w:val="right"/>
        <w:rPr>
          <w:sz w:val="24"/>
          <w:szCs w:val="24"/>
        </w:rPr>
      </w:pPr>
    </w:p>
    <w:p w:rsidR="00051992" w:rsidRDefault="00051992" w:rsidP="00051992">
      <w:pPr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Приложение </w:t>
      </w:r>
    </w:p>
    <w:p w:rsidR="00051992" w:rsidRDefault="00051992" w:rsidP="00051992">
      <w:pPr>
        <w:jc w:val="right"/>
        <w:rPr>
          <w:sz w:val="24"/>
          <w:szCs w:val="24"/>
        </w:rPr>
      </w:pPr>
    </w:p>
    <w:p w:rsidR="00051992" w:rsidRDefault="00051992" w:rsidP="00051992">
      <w:r>
        <w:rPr>
          <w:noProof/>
        </w:rPr>
        <w:drawing>
          <wp:inline distT="0" distB="0" distL="0" distR="0" wp14:anchorId="13BF28E3" wp14:editId="27903933">
            <wp:extent cx="6299835" cy="8648867"/>
            <wp:effectExtent l="0" t="0" r="5715" b="0"/>
            <wp:docPr id="4" name="Рисунок 4" descr="C:\Users\user\Documents\КОММУНХОЗ\разное\Бордюр Выставка\СТ-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ММУНХОЗ\разное\Бордюр Выставка\СТ-К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5B" w:rsidRDefault="00A76C5B"/>
    <w:sectPr w:rsidR="00A76C5B" w:rsidSect="00C94708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92"/>
    <w:rsid w:val="00051992"/>
    <w:rsid w:val="006C4D85"/>
    <w:rsid w:val="00731383"/>
    <w:rsid w:val="00A7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9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1992"/>
    <w:rPr>
      <w:b/>
      <w:bCs/>
    </w:rPr>
  </w:style>
  <w:style w:type="table" w:styleId="a4">
    <w:name w:val="Table Grid"/>
    <w:basedOn w:val="a1"/>
    <w:uiPriority w:val="59"/>
    <w:rsid w:val="000519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51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5199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519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9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9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1992"/>
    <w:rPr>
      <w:b/>
      <w:bCs/>
    </w:rPr>
  </w:style>
  <w:style w:type="table" w:styleId="a4">
    <w:name w:val="Table Grid"/>
    <w:basedOn w:val="a1"/>
    <w:uiPriority w:val="59"/>
    <w:rsid w:val="000519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51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5199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519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9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246</Words>
  <Characters>1408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2013-10-28T10:05:00Z</dcterms:created>
  <dcterms:modified xsi:type="dcterms:W3CDTF">2013-10-28T10:12:00Z</dcterms:modified>
</cp:coreProperties>
</file>