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D0FFC" w:rsidRDefault="000D0FFC" w:rsidP="006D1176">
      <w:pPr>
        <w:pStyle w:val="ConsPlusNormal"/>
        <w:jc w:val="center"/>
        <w:outlineLvl w:val="0"/>
        <w:rPr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D0FFC">
        <w:rPr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Выписка из Федерального закона от 29.12.2012г №273-ФЗ «Об образовании в Российской Федерации»</w:t>
      </w:r>
    </w:p>
    <w:p w:rsidR="000D0FFC" w:rsidRPr="000D0FFC" w:rsidRDefault="000D0FFC" w:rsidP="000D0FFC">
      <w:pPr>
        <w:pStyle w:val="ConsPlusNormal"/>
        <w:ind w:firstLine="540"/>
        <w:jc w:val="center"/>
        <w:outlineLvl w:val="0"/>
        <w:rPr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96115" w:rsidRPr="00E670F5" w:rsidRDefault="000D0FFC" w:rsidP="000D0F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611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496115" w:rsidRPr="0049611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«…</w:t>
      </w:r>
      <w:r w:rsidR="00496115" w:rsidRPr="00E670F5">
        <w:rPr>
          <w:rFonts w:ascii="Times New Roman" w:hAnsi="Times New Roman" w:cs="Times New Roman"/>
          <w:b/>
          <w:color w:val="FF0000"/>
          <w:sz w:val="24"/>
          <w:szCs w:val="24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96115" w:rsidRPr="00496115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96115" w:rsidRPr="000D0FFC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496115" w:rsidRPr="000D0FFC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496115" w:rsidRPr="000D0FFC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496115" w:rsidRPr="000D0FFC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496115" w:rsidRPr="000D0FFC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1" w:name="Par6"/>
      <w:bookmarkEnd w:id="1"/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proofErr w:type="gramStart"/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5" w:history="1">
        <w:r w:rsidRPr="000D0FFC">
          <w:rPr>
            <w:rFonts w:ascii="Times New Roman" w:hAnsi="Times New Roman" w:cs="Times New Roman"/>
            <w:b/>
            <w:color w:val="7030A0"/>
            <w:sz w:val="24"/>
            <w:szCs w:val="24"/>
          </w:rPr>
          <w:t>(законным представителям)</w:t>
        </w:r>
      </w:hyperlink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ребенка, не менее пятидесяти процентов размера такой платы </w:t>
      </w:r>
      <w:proofErr w:type="gramStart"/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>на</w:t>
      </w:r>
      <w:proofErr w:type="gramEnd"/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96115" w:rsidRPr="000D0FFC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6. Порядок обращения за получением компенсации, указанной в </w:t>
      </w:r>
      <w:hyperlink w:anchor="Par6" w:history="1">
        <w:r w:rsidRPr="000D0FFC">
          <w:rPr>
            <w:rFonts w:ascii="Times New Roman" w:hAnsi="Times New Roman" w:cs="Times New Roman"/>
            <w:b/>
            <w:color w:val="7030A0"/>
            <w:sz w:val="24"/>
            <w:szCs w:val="24"/>
          </w:rPr>
          <w:t>части 5</w:t>
        </w:r>
      </w:hyperlink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496115" w:rsidRPr="000D0FFC" w:rsidRDefault="00496115" w:rsidP="0049611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7. Финансовое обеспечение расходов, связанных с выплатой компенсации, указанной в </w:t>
      </w:r>
      <w:hyperlink w:anchor="Par6" w:history="1">
        <w:r w:rsidRPr="000D0FFC">
          <w:rPr>
            <w:rFonts w:ascii="Times New Roman" w:hAnsi="Times New Roman" w:cs="Times New Roman"/>
            <w:b/>
            <w:color w:val="7030A0"/>
            <w:sz w:val="24"/>
            <w:szCs w:val="24"/>
          </w:rPr>
          <w:t>части 5</w:t>
        </w:r>
      </w:hyperlink>
      <w:r w:rsidRPr="000D0FF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настоящей статьи, является расходным обязательством субъектов Российской Федерации…»</w:t>
      </w:r>
    </w:p>
    <w:p w:rsidR="00D751C8" w:rsidRPr="00496115" w:rsidRDefault="00D751C8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sectPr w:rsidR="00D751C8" w:rsidRPr="00496115" w:rsidSect="002968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3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D0FFC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96115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528D7"/>
    <w:rsid w:val="00657DF7"/>
    <w:rsid w:val="00682DDB"/>
    <w:rsid w:val="00691562"/>
    <w:rsid w:val="006D1176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D3DD3"/>
    <w:rsid w:val="009E4143"/>
    <w:rsid w:val="009F6575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670F5"/>
    <w:rsid w:val="00E8266A"/>
    <w:rsid w:val="00E90F5E"/>
    <w:rsid w:val="00E9323E"/>
    <w:rsid w:val="00E96F45"/>
    <w:rsid w:val="00EB776F"/>
    <w:rsid w:val="00ED3FC7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07AD1D1FFD2623703BD323D608C8ECE03F21476903CD00477070DC1986A6F475CF138FEE86E2wC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7</cp:revision>
  <dcterms:created xsi:type="dcterms:W3CDTF">2014-02-20T09:42:00Z</dcterms:created>
  <dcterms:modified xsi:type="dcterms:W3CDTF">2014-02-20T10:22:00Z</dcterms:modified>
</cp:coreProperties>
</file>