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A9" w:rsidRPr="00757884" w:rsidRDefault="00C466A9" w:rsidP="00C466A9">
      <w:pPr>
        <w:spacing w:after="0" w:line="240" w:lineRule="auto"/>
        <w:ind w:firstLine="284"/>
        <w:rPr>
          <w:rStyle w:val="a9"/>
          <w:rFonts w:ascii="Times New Roman" w:hAnsi="Times New Roman"/>
          <w:sz w:val="24"/>
          <w:szCs w:val="24"/>
          <w:lang w:eastAsia="ru-RU"/>
        </w:rPr>
      </w:pPr>
      <w:bookmarkStart w:id="0" w:name="_GoBack"/>
      <w:bookmarkEnd w:id="0"/>
    </w:p>
    <w:p w:rsidR="00C466A9" w:rsidRPr="00757884" w:rsidRDefault="00C466A9" w:rsidP="00C466A9">
      <w:pPr>
        <w:spacing w:after="0" w:line="240" w:lineRule="auto"/>
        <w:ind w:firstLine="284"/>
        <w:jc w:val="center"/>
        <w:rPr>
          <w:rStyle w:val="a9"/>
          <w:rFonts w:ascii="Times New Roman" w:hAnsi="Times New Roman"/>
          <w:sz w:val="24"/>
          <w:szCs w:val="24"/>
          <w:lang w:eastAsia="ru-RU"/>
        </w:rPr>
      </w:pPr>
      <w:r w:rsidRPr="00757884">
        <w:rPr>
          <w:rStyle w:val="a9"/>
          <w:rFonts w:ascii="Times New Roman" w:hAnsi="Times New Roman"/>
          <w:sz w:val="24"/>
          <w:szCs w:val="24"/>
          <w:lang w:eastAsia="ru-RU"/>
        </w:rPr>
        <w:t>МУНИЦИПАЛЬНОЕ ДОШКОЛЬНОЕ ОБРАЗОВАТЕЛЬНОЕ УЧРЕЖДЕНИЕ</w:t>
      </w:r>
    </w:p>
    <w:p w:rsidR="00C466A9" w:rsidRPr="00757884" w:rsidRDefault="00C466A9" w:rsidP="00C466A9">
      <w:pPr>
        <w:spacing w:after="0" w:line="240" w:lineRule="auto"/>
        <w:ind w:firstLine="284"/>
        <w:jc w:val="center"/>
        <w:rPr>
          <w:rStyle w:val="a9"/>
          <w:rFonts w:ascii="Times New Roman" w:hAnsi="Times New Roman"/>
          <w:sz w:val="24"/>
          <w:szCs w:val="24"/>
          <w:lang w:eastAsia="ru-RU"/>
        </w:rPr>
      </w:pPr>
      <w:r w:rsidRPr="00757884">
        <w:rPr>
          <w:rStyle w:val="a9"/>
          <w:rFonts w:ascii="Times New Roman" w:hAnsi="Times New Roman"/>
          <w:sz w:val="24"/>
          <w:szCs w:val="24"/>
          <w:lang w:eastAsia="ru-RU"/>
        </w:rPr>
        <w:t>ДЕТСКИЙ САД КОМБИНИРОВАННОГО ВИДА №20</w:t>
      </w:r>
      <w:r>
        <w:rPr>
          <w:rStyle w:val="a9"/>
          <w:rFonts w:ascii="Times New Roman" w:hAnsi="Times New Roman"/>
          <w:sz w:val="24"/>
          <w:szCs w:val="24"/>
          <w:lang w:eastAsia="ru-RU"/>
        </w:rPr>
        <w:t xml:space="preserve"> </w:t>
      </w:r>
      <w:r w:rsidRPr="00757884">
        <w:rPr>
          <w:rStyle w:val="a9"/>
          <w:rFonts w:ascii="Times New Roman" w:hAnsi="Times New Roman"/>
          <w:sz w:val="24"/>
          <w:szCs w:val="24"/>
          <w:lang w:eastAsia="ru-RU"/>
        </w:rPr>
        <w:t>«ЛАСТОЧКА»</w:t>
      </w:r>
    </w:p>
    <w:p w:rsidR="00C466A9" w:rsidRPr="00757884" w:rsidRDefault="00C466A9" w:rsidP="00C466A9">
      <w:pPr>
        <w:spacing w:after="0" w:line="240" w:lineRule="auto"/>
        <w:ind w:firstLine="284"/>
        <w:rPr>
          <w:rStyle w:val="a9"/>
          <w:rFonts w:ascii="Times New Roman" w:hAnsi="Times New Roman"/>
          <w:i w:val="0"/>
          <w:lang w:eastAsia="ru-RU"/>
        </w:rPr>
      </w:pPr>
      <w:r w:rsidRPr="00757884">
        <w:rPr>
          <w:rStyle w:val="a9"/>
          <w:rFonts w:ascii="Times New Roman" w:hAnsi="Times New Roman"/>
          <w:i w:val="0"/>
          <w:lang w:eastAsia="ru-RU"/>
        </w:rPr>
        <w:t>141960, Московская область, Талдомский район,</w:t>
      </w:r>
    </w:p>
    <w:p w:rsidR="00C466A9" w:rsidRPr="00757884" w:rsidRDefault="00C466A9" w:rsidP="00C466A9">
      <w:pPr>
        <w:pBdr>
          <w:bottom w:val="double" w:sz="6" w:space="1" w:color="auto"/>
        </w:pBdr>
        <w:spacing w:after="0" w:line="240" w:lineRule="auto"/>
        <w:ind w:firstLine="284"/>
        <w:rPr>
          <w:rStyle w:val="a9"/>
          <w:rFonts w:ascii="Times New Roman" w:hAnsi="Times New Roman"/>
          <w:i w:val="0"/>
          <w:lang w:eastAsia="ru-RU"/>
        </w:rPr>
      </w:pPr>
      <w:r w:rsidRPr="00757884">
        <w:rPr>
          <w:rStyle w:val="a9"/>
          <w:rFonts w:ascii="Times New Roman" w:hAnsi="Times New Roman"/>
          <w:i w:val="0"/>
          <w:lang w:eastAsia="ru-RU"/>
        </w:rPr>
        <w:t>п. Запрудня, ул. Ленина, дом 17.                                                            тел: 8-496-20-3-20-22</w:t>
      </w:r>
    </w:p>
    <w:p w:rsidR="00C466A9" w:rsidRPr="00757884" w:rsidRDefault="00C466A9" w:rsidP="00C466A9">
      <w:pPr>
        <w:pBdr>
          <w:bottom w:val="double" w:sz="6" w:space="1" w:color="auto"/>
        </w:pBdr>
        <w:spacing w:after="0" w:line="240" w:lineRule="auto"/>
        <w:ind w:firstLine="284"/>
        <w:rPr>
          <w:rStyle w:val="a9"/>
          <w:rFonts w:ascii="Times New Roman" w:hAnsi="Times New Roman"/>
          <w:i w:val="0"/>
          <w:lang w:eastAsia="ru-RU"/>
        </w:rPr>
      </w:pPr>
      <w:r w:rsidRPr="00757884">
        <w:rPr>
          <w:rStyle w:val="a9"/>
          <w:rFonts w:ascii="Times New Roman" w:hAnsi="Times New Roman"/>
          <w:i w:val="0"/>
          <w:lang w:eastAsia="ru-RU"/>
        </w:rPr>
        <w:t>ИНН 5078009946                                                                                             8-496-20-3-19-27</w:t>
      </w:r>
    </w:p>
    <w:p w:rsidR="00C466A9" w:rsidRPr="00757884" w:rsidRDefault="00C466A9" w:rsidP="00C466A9">
      <w:pPr>
        <w:pBdr>
          <w:bottom w:val="double" w:sz="6" w:space="1" w:color="auto"/>
        </w:pBdr>
        <w:spacing w:after="0" w:line="240" w:lineRule="auto"/>
        <w:ind w:firstLine="284"/>
        <w:rPr>
          <w:rStyle w:val="a9"/>
          <w:rFonts w:ascii="Times New Roman" w:hAnsi="Times New Roman"/>
          <w:i w:val="0"/>
          <w:lang w:eastAsia="ru-RU"/>
        </w:rPr>
      </w:pPr>
      <w:r w:rsidRPr="00757884">
        <w:rPr>
          <w:rStyle w:val="a9"/>
          <w:rFonts w:ascii="Times New Roman" w:hAnsi="Times New Roman"/>
          <w:i w:val="0"/>
          <w:lang w:eastAsia="ru-RU"/>
        </w:rPr>
        <w:t xml:space="preserve">КПП 507801001                                                                                                                                                                                                                         </w:t>
      </w:r>
    </w:p>
    <w:p w:rsidR="00C466A9" w:rsidRDefault="00C466A9" w:rsidP="00C466A9">
      <w:pPr>
        <w:tabs>
          <w:tab w:val="left" w:pos="7513"/>
        </w:tabs>
        <w:spacing w:after="0" w:line="360" w:lineRule="auto"/>
        <w:ind w:firstLine="284"/>
        <w:jc w:val="right"/>
        <w:rPr>
          <w:rFonts w:ascii="Times New Roman" w:hAnsi="Times New Roman"/>
          <w:b/>
          <w:sz w:val="24"/>
          <w:szCs w:val="24"/>
        </w:rPr>
      </w:pPr>
    </w:p>
    <w:p w:rsidR="00C466A9" w:rsidRPr="00E85F66" w:rsidRDefault="00C466A9" w:rsidP="00C466A9">
      <w:pPr>
        <w:tabs>
          <w:tab w:val="left" w:pos="7513"/>
        </w:tabs>
        <w:spacing w:after="0" w:line="360" w:lineRule="auto"/>
        <w:ind w:firstLine="284"/>
        <w:jc w:val="right"/>
        <w:rPr>
          <w:rFonts w:ascii="Times New Roman" w:hAnsi="Times New Roman"/>
          <w:sz w:val="24"/>
          <w:szCs w:val="24"/>
        </w:rPr>
      </w:pPr>
      <w:r w:rsidRPr="00E85F66">
        <w:rPr>
          <w:rFonts w:ascii="Times New Roman" w:hAnsi="Times New Roman"/>
          <w:sz w:val="24"/>
          <w:szCs w:val="24"/>
        </w:rPr>
        <w:t xml:space="preserve">Утверждено приказом заведующего от </w:t>
      </w:r>
      <w:r>
        <w:rPr>
          <w:rFonts w:ascii="Times New Roman" w:hAnsi="Times New Roman"/>
          <w:sz w:val="24"/>
          <w:szCs w:val="24"/>
        </w:rPr>
        <w:t xml:space="preserve">01.04.2015г </w:t>
      </w:r>
      <w:r w:rsidRPr="00E85F66">
        <w:rPr>
          <w:rFonts w:ascii="Times New Roman" w:hAnsi="Times New Roman"/>
          <w:sz w:val="24"/>
          <w:szCs w:val="24"/>
        </w:rPr>
        <w:t>№</w:t>
      </w:r>
      <w:r>
        <w:rPr>
          <w:rFonts w:ascii="Times New Roman" w:hAnsi="Times New Roman"/>
          <w:sz w:val="24"/>
          <w:szCs w:val="24"/>
        </w:rPr>
        <w:t xml:space="preserve"> 37</w:t>
      </w:r>
    </w:p>
    <w:p w:rsidR="00AD532B" w:rsidRPr="00C466A9" w:rsidRDefault="00AD532B" w:rsidP="00757884">
      <w:pPr>
        <w:pStyle w:val="a7"/>
        <w:jc w:val="center"/>
        <w:rPr>
          <w:sz w:val="36"/>
          <w:szCs w:val="36"/>
        </w:rPr>
      </w:pPr>
      <w:r w:rsidRPr="00C466A9">
        <w:rPr>
          <w:sz w:val="36"/>
          <w:szCs w:val="36"/>
        </w:rPr>
        <w:t>Положение об аттестации педагогических работников</w:t>
      </w:r>
      <w:r w:rsidR="00757884" w:rsidRPr="00C466A9">
        <w:rPr>
          <w:sz w:val="36"/>
          <w:szCs w:val="36"/>
        </w:rPr>
        <w:t xml:space="preserve"> </w:t>
      </w:r>
      <w:r w:rsidRPr="00C466A9">
        <w:rPr>
          <w:sz w:val="36"/>
          <w:szCs w:val="36"/>
        </w:rPr>
        <w:t>с целью подтверждения соответствия занимаемым должностям</w:t>
      </w:r>
    </w:p>
    <w:p w:rsidR="00AD532B" w:rsidRDefault="00AD532B" w:rsidP="00537076">
      <w:pPr>
        <w:spacing w:after="0" w:line="360" w:lineRule="auto"/>
        <w:ind w:firstLine="284"/>
        <w:jc w:val="center"/>
        <w:rPr>
          <w:rFonts w:ascii="Times New Roman" w:hAnsi="Times New Roman"/>
          <w:b/>
          <w:sz w:val="24"/>
          <w:szCs w:val="24"/>
        </w:rPr>
      </w:pPr>
      <w:r>
        <w:rPr>
          <w:rFonts w:ascii="Times New Roman" w:hAnsi="Times New Roman"/>
          <w:b/>
          <w:sz w:val="24"/>
          <w:szCs w:val="24"/>
        </w:rPr>
        <w:t>1. Общие положения</w:t>
      </w:r>
    </w:p>
    <w:p w:rsidR="00CA05A8"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1.1. Настоящее положение разработано в соответствии с п.3. статьи 81 Трудового кодекса Российской Федерации от 30.12.2001 № 197-ФЗ (далее – ТК РФ), п.1 статьи 48, п.2 статьи 49 Федерального закона от 29.12.2012 № 273-ФЗ "Об образовании в Российской Федерации", </w:t>
      </w:r>
      <w:r w:rsidR="0097158F">
        <w:rPr>
          <w:rFonts w:ascii="Times New Roman" w:hAnsi="Times New Roman"/>
          <w:sz w:val="24"/>
          <w:szCs w:val="24"/>
        </w:rPr>
        <w:t>приказом Министерства образования и науки РФ от 07.04.2014. №276 «Об утверждении Порядка проведения аттес</w:t>
      </w:r>
      <w:r w:rsidR="008D6CCB">
        <w:rPr>
          <w:rFonts w:ascii="Times New Roman" w:hAnsi="Times New Roman"/>
          <w:sz w:val="24"/>
          <w:szCs w:val="24"/>
        </w:rPr>
        <w:t>тации педагогических работников организаций, осуществляющих образовательную деятельность</w:t>
      </w:r>
      <w:r w:rsidR="00CA05A8">
        <w:rPr>
          <w:rFonts w:ascii="Times New Roman" w:hAnsi="Times New Roman"/>
          <w:sz w:val="24"/>
          <w:szCs w:val="24"/>
        </w:rPr>
        <w:t>».</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1.2. Аттестация педагогических работников МДОУ детского сада комбинированного вида №20 «Ласточка» (далее – ДОУ)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1.3. Аттестация с целью подтверждения соответствия педагогических работников занимаемой должности </w:t>
      </w:r>
      <w:r w:rsidR="00537076">
        <w:rPr>
          <w:rFonts w:ascii="Times New Roman" w:hAnsi="Times New Roman"/>
          <w:sz w:val="24"/>
          <w:szCs w:val="24"/>
        </w:rPr>
        <w:t xml:space="preserve">( далее – аттестация) </w:t>
      </w:r>
      <w:r>
        <w:rPr>
          <w:rFonts w:ascii="Times New Roman" w:hAnsi="Times New Roman"/>
          <w:sz w:val="24"/>
          <w:szCs w:val="24"/>
        </w:rPr>
        <w:t>проводится один раз в 5 лет в отношении педагогических работников, не имеющих квалификационных категорий (первой и высшей).</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1.4.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1.5.</w:t>
      </w:r>
      <w:r>
        <w:rPr>
          <w:rFonts w:ascii="Times New Roman" w:hAnsi="Times New Roman"/>
          <w:b/>
          <w:sz w:val="24"/>
          <w:szCs w:val="24"/>
        </w:rPr>
        <w:t xml:space="preserve"> </w:t>
      </w:r>
      <w:r>
        <w:rPr>
          <w:rFonts w:ascii="Times New Roman" w:hAnsi="Times New Roman"/>
          <w:sz w:val="24"/>
          <w:szCs w:val="24"/>
        </w:rPr>
        <w:t>Аттестации не подлежат:</w:t>
      </w:r>
    </w:p>
    <w:p w:rsidR="006F2D2F"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1.5.1. </w:t>
      </w:r>
      <w:r w:rsidR="006F2D2F">
        <w:rPr>
          <w:rFonts w:ascii="Times New Roman" w:hAnsi="Times New Roman"/>
          <w:sz w:val="24"/>
          <w:szCs w:val="24"/>
        </w:rPr>
        <w:t>педагогические работники, имеющие квалификационные категории;</w:t>
      </w:r>
    </w:p>
    <w:p w:rsidR="00C466A9" w:rsidRDefault="006F2D2F" w:rsidP="00C466A9">
      <w:pPr>
        <w:spacing w:after="0" w:line="360" w:lineRule="auto"/>
        <w:ind w:firstLine="284"/>
        <w:jc w:val="both"/>
        <w:rPr>
          <w:rFonts w:ascii="Times New Roman" w:hAnsi="Times New Roman"/>
          <w:sz w:val="24"/>
          <w:szCs w:val="24"/>
        </w:rPr>
      </w:pPr>
      <w:r>
        <w:rPr>
          <w:rFonts w:ascii="Times New Roman" w:hAnsi="Times New Roman"/>
          <w:sz w:val="24"/>
          <w:szCs w:val="24"/>
        </w:rPr>
        <w:t xml:space="preserve">1.5.2. </w:t>
      </w:r>
      <w:r w:rsidR="00AD532B">
        <w:rPr>
          <w:rFonts w:ascii="Times New Roman" w:hAnsi="Times New Roman"/>
          <w:sz w:val="24"/>
          <w:szCs w:val="24"/>
        </w:rPr>
        <w:t>педагогические работники, проработавшие в занимаемой должности менее двух лет</w:t>
      </w:r>
      <w:r>
        <w:rPr>
          <w:rFonts w:ascii="Times New Roman" w:hAnsi="Times New Roman"/>
          <w:sz w:val="24"/>
          <w:szCs w:val="24"/>
        </w:rPr>
        <w:t xml:space="preserve"> в организации, в которой проводится аттестация;</w:t>
      </w:r>
    </w:p>
    <w:p w:rsidR="00AD532B" w:rsidRDefault="006F2D2F" w:rsidP="00537076">
      <w:pPr>
        <w:spacing w:after="0" w:line="360" w:lineRule="auto"/>
        <w:ind w:firstLine="284"/>
        <w:jc w:val="both"/>
        <w:rPr>
          <w:rFonts w:ascii="Times New Roman" w:hAnsi="Times New Roman"/>
          <w:sz w:val="24"/>
          <w:szCs w:val="24"/>
        </w:rPr>
      </w:pPr>
      <w:r>
        <w:rPr>
          <w:rFonts w:ascii="Times New Roman" w:hAnsi="Times New Roman"/>
          <w:sz w:val="24"/>
          <w:szCs w:val="24"/>
        </w:rPr>
        <w:t>1.5.3</w:t>
      </w:r>
      <w:r w:rsidR="00AD532B">
        <w:rPr>
          <w:rFonts w:ascii="Times New Roman" w:hAnsi="Times New Roman"/>
          <w:sz w:val="24"/>
          <w:szCs w:val="24"/>
        </w:rPr>
        <w:t xml:space="preserve">. беременные женщины; </w:t>
      </w:r>
    </w:p>
    <w:p w:rsidR="00AD532B" w:rsidRDefault="006F2D2F" w:rsidP="00537076">
      <w:pPr>
        <w:spacing w:after="0" w:line="360" w:lineRule="auto"/>
        <w:ind w:firstLine="284"/>
        <w:jc w:val="both"/>
        <w:rPr>
          <w:rFonts w:ascii="Times New Roman" w:hAnsi="Times New Roman"/>
          <w:sz w:val="24"/>
          <w:szCs w:val="24"/>
        </w:rPr>
      </w:pPr>
      <w:r>
        <w:rPr>
          <w:rFonts w:ascii="Times New Roman" w:hAnsi="Times New Roman"/>
          <w:sz w:val="24"/>
          <w:szCs w:val="24"/>
        </w:rPr>
        <w:t>1.5.4</w:t>
      </w:r>
      <w:r w:rsidR="00AD532B">
        <w:rPr>
          <w:rFonts w:ascii="Times New Roman" w:hAnsi="Times New Roman"/>
          <w:sz w:val="24"/>
          <w:szCs w:val="24"/>
        </w:rPr>
        <w:t xml:space="preserve">. женщины, находящиеся в отпуске по беременности и родам; </w:t>
      </w:r>
    </w:p>
    <w:p w:rsidR="00AD532B" w:rsidRDefault="006F2D2F" w:rsidP="00537076">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1.5.5</w:t>
      </w:r>
      <w:r w:rsidR="00AD532B">
        <w:rPr>
          <w:rFonts w:ascii="Times New Roman" w:hAnsi="Times New Roman"/>
          <w:sz w:val="24"/>
          <w:szCs w:val="24"/>
        </w:rPr>
        <w:t>. педагогические работники, находящиеся в отпуске по уходу за ребенком до достижения им возраста трех лет.</w:t>
      </w:r>
    </w:p>
    <w:p w:rsidR="006F2D2F" w:rsidRDefault="006F2D2F"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1.5.6. педагогические работники отсутствующие на рабочем </w:t>
      </w:r>
      <w:r w:rsidR="00A203F3">
        <w:rPr>
          <w:rFonts w:ascii="Times New Roman" w:hAnsi="Times New Roman"/>
          <w:sz w:val="24"/>
          <w:szCs w:val="24"/>
        </w:rPr>
        <w:t>м</w:t>
      </w:r>
      <w:r>
        <w:rPr>
          <w:rFonts w:ascii="Times New Roman" w:hAnsi="Times New Roman"/>
          <w:sz w:val="24"/>
          <w:szCs w:val="24"/>
        </w:rPr>
        <w:t>есте более четырех месяцев подряд в связи с заболеванием.</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1.6. Ат</w:t>
      </w:r>
      <w:r w:rsidR="00A203F3">
        <w:rPr>
          <w:rFonts w:ascii="Times New Roman" w:hAnsi="Times New Roman"/>
          <w:sz w:val="24"/>
          <w:szCs w:val="24"/>
        </w:rPr>
        <w:t>тестация указанных в подп. 1.5.4, 1.5.5</w:t>
      </w:r>
      <w:r>
        <w:rPr>
          <w:rFonts w:ascii="Times New Roman" w:hAnsi="Times New Roman"/>
          <w:sz w:val="24"/>
          <w:szCs w:val="24"/>
        </w:rPr>
        <w:t xml:space="preserve"> п. 1.5 настоящего положения работников возможна не ранее чем через два года после их выхода из указанных отпусков.</w:t>
      </w:r>
      <w:r w:rsidR="00A203F3">
        <w:rPr>
          <w:rFonts w:ascii="Times New Roman" w:hAnsi="Times New Roman"/>
          <w:sz w:val="24"/>
          <w:szCs w:val="24"/>
        </w:rPr>
        <w:t xml:space="preserve"> Аттестация указанных в подп.1.5.6. п.1.5. настоящего положения работников возможна не ранее чем через год после их выхода на работу.</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1.7. Основанием для проведения аттестации является </w:t>
      </w:r>
      <w:r w:rsidR="00537076">
        <w:rPr>
          <w:rFonts w:ascii="Times New Roman" w:hAnsi="Times New Roman"/>
          <w:sz w:val="24"/>
          <w:szCs w:val="24"/>
        </w:rPr>
        <w:t>направление заместителем заведующего по учебно-воспитательной работе в аттестационную комиссию учреждения  представления на педагогического работника</w:t>
      </w:r>
      <w:r>
        <w:rPr>
          <w:rFonts w:ascii="Times New Roman" w:hAnsi="Times New Roman"/>
          <w:sz w:val="24"/>
          <w:szCs w:val="24"/>
        </w:rPr>
        <w:t>.</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 xml:space="preserve">1.8. Представление должно содержать </w:t>
      </w:r>
      <w:r w:rsidR="003A37E4">
        <w:rPr>
          <w:rFonts w:ascii="Times New Roman" w:hAnsi="Times New Roman"/>
          <w:sz w:val="24"/>
          <w:szCs w:val="24"/>
        </w:rPr>
        <w:t xml:space="preserve">персональные данные, наименование должности на дату проведения аттестации, дату заключения по этой должности трудового договора, уровень образования и (или) квалификации по специальности или направлению подготовки, </w:t>
      </w:r>
      <w:r>
        <w:rPr>
          <w:rFonts w:ascii="Times New Roman" w:hAnsi="Times New Roman"/>
          <w:sz w:val="24"/>
          <w:szCs w:val="24"/>
        </w:rPr>
        <w:t xml:space="preserve">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w:t>
      </w:r>
      <w:r w:rsidR="003A37E4">
        <w:rPr>
          <w:rFonts w:ascii="Times New Roman" w:hAnsi="Times New Roman"/>
          <w:sz w:val="24"/>
          <w:szCs w:val="24"/>
        </w:rPr>
        <w:t xml:space="preserve">по выполнению трудовых обязанностей, возложенных на него трудовым договором, </w:t>
      </w:r>
      <w:r>
        <w:rPr>
          <w:rFonts w:ascii="Times New Roman" w:hAnsi="Times New Roman"/>
          <w:sz w:val="24"/>
          <w:szCs w:val="24"/>
        </w:rPr>
        <w:t xml:space="preserve"> информацию о прохождении педагогическим работником повышения квалификации, в т. ч. по направлению работодателя, за период, предшествующий аттестации, сведения о результатах предыдущих аттестаций.</w:t>
      </w:r>
    </w:p>
    <w:p w:rsidR="00537076"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С представлением педагогический работник должен бы</w:t>
      </w:r>
      <w:r w:rsidR="00537076">
        <w:rPr>
          <w:rFonts w:ascii="Times New Roman" w:hAnsi="Times New Roman"/>
          <w:sz w:val="24"/>
          <w:szCs w:val="24"/>
        </w:rPr>
        <w:t xml:space="preserve">ть ознакомлен заместителем по УВР </w:t>
      </w:r>
      <w:r>
        <w:rPr>
          <w:rFonts w:ascii="Times New Roman" w:hAnsi="Times New Roman"/>
          <w:sz w:val="24"/>
          <w:szCs w:val="24"/>
        </w:rPr>
        <w:t xml:space="preserve">под роспись не </w:t>
      </w:r>
      <w:r w:rsidR="00537076">
        <w:rPr>
          <w:rFonts w:ascii="Times New Roman" w:hAnsi="Times New Roman"/>
          <w:sz w:val="24"/>
          <w:szCs w:val="24"/>
        </w:rPr>
        <w:t>позднее,</w:t>
      </w:r>
      <w:r>
        <w:rPr>
          <w:rFonts w:ascii="Times New Roman" w:hAnsi="Times New Roman"/>
          <w:sz w:val="24"/>
          <w:szCs w:val="24"/>
        </w:rPr>
        <w:t xml:space="preserve"> чем за месяц до дня проведения аттестации. </w:t>
      </w:r>
    </w:p>
    <w:p w:rsidR="00AD532B" w:rsidRDefault="00AD532B" w:rsidP="00537076">
      <w:pPr>
        <w:spacing w:after="0" w:line="360" w:lineRule="auto"/>
        <w:ind w:firstLine="284"/>
        <w:jc w:val="both"/>
        <w:rPr>
          <w:rFonts w:ascii="Times New Roman" w:hAnsi="Times New Roman"/>
          <w:sz w:val="24"/>
          <w:szCs w:val="24"/>
        </w:rPr>
      </w:pPr>
      <w:r>
        <w:rPr>
          <w:rFonts w:ascii="Times New Roman" w:hAnsi="Times New Roman"/>
          <w:sz w:val="24"/>
          <w:szCs w:val="24"/>
        </w:rPr>
        <w:t>После ознакомления с представлением</w:t>
      </w:r>
      <w:r w:rsidR="00537076">
        <w:rPr>
          <w:rFonts w:ascii="Times New Roman" w:hAnsi="Times New Roman"/>
          <w:sz w:val="24"/>
          <w:szCs w:val="24"/>
        </w:rPr>
        <w:t>,</w:t>
      </w:r>
      <w:r>
        <w:rPr>
          <w:rFonts w:ascii="Times New Roman" w:hAnsi="Times New Roman"/>
          <w:sz w:val="24"/>
          <w:szCs w:val="24"/>
        </w:rPr>
        <w:t xml:space="preserve">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w:t>
      </w:r>
      <w:r w:rsidR="00537076">
        <w:rPr>
          <w:rFonts w:ascii="Times New Roman" w:hAnsi="Times New Roman"/>
          <w:sz w:val="24"/>
          <w:szCs w:val="24"/>
        </w:rPr>
        <w:t xml:space="preserve"> с представлением заместителя по УВР</w:t>
      </w:r>
      <w:r>
        <w:rPr>
          <w:rFonts w:ascii="Times New Roman" w:hAnsi="Times New Roman"/>
          <w:sz w:val="24"/>
          <w:szCs w:val="24"/>
        </w:rPr>
        <w:t>.</w:t>
      </w:r>
    </w:p>
    <w:p w:rsidR="00E85F66" w:rsidRDefault="00E85F66" w:rsidP="00537076">
      <w:pPr>
        <w:spacing w:after="0" w:line="360" w:lineRule="auto"/>
        <w:ind w:firstLine="284"/>
        <w:jc w:val="both"/>
        <w:rPr>
          <w:rFonts w:ascii="Times New Roman" w:hAnsi="Times New Roman"/>
          <w:sz w:val="24"/>
          <w:szCs w:val="24"/>
        </w:rPr>
      </w:pPr>
    </w:p>
    <w:p w:rsidR="00AD532B" w:rsidRDefault="00AD532B" w:rsidP="00537076">
      <w:pPr>
        <w:pStyle w:val="Default"/>
        <w:spacing w:line="360" w:lineRule="auto"/>
        <w:ind w:firstLine="284"/>
        <w:jc w:val="center"/>
        <w:rPr>
          <w:b/>
        </w:rPr>
      </w:pPr>
      <w:r>
        <w:rPr>
          <w:b/>
        </w:rPr>
        <w:t>2. Формирование аттестационной комиссии, ее состав и порядок работы</w:t>
      </w:r>
    </w:p>
    <w:p w:rsidR="00AD532B" w:rsidRDefault="00AD532B" w:rsidP="00537076">
      <w:pPr>
        <w:pStyle w:val="Default"/>
        <w:spacing w:line="360" w:lineRule="auto"/>
        <w:ind w:firstLine="284"/>
        <w:jc w:val="both"/>
      </w:pPr>
      <w:r>
        <w:t>2.1. Аттестация педагогических работников с целью подтверждения соответствия занимаемой должности проводится аттестационной комисси</w:t>
      </w:r>
      <w:r w:rsidR="00537076">
        <w:t>ей, формируемой заведующим ДОУ</w:t>
      </w:r>
      <w:r>
        <w:t xml:space="preserve"> и состоящей из </w:t>
      </w:r>
      <w:r w:rsidR="00537076">
        <w:t xml:space="preserve">6 человек: </w:t>
      </w:r>
      <w:r>
        <w:t xml:space="preserve">председателя комиссии, заместителя председателя комиссии, секретаря комиссии и </w:t>
      </w:r>
      <w:r w:rsidR="00537076">
        <w:t xml:space="preserve">3-х </w:t>
      </w:r>
      <w:r>
        <w:t>членов комиссии.</w:t>
      </w:r>
    </w:p>
    <w:p w:rsidR="00AD532B" w:rsidRDefault="00AD532B" w:rsidP="00537076">
      <w:pPr>
        <w:pStyle w:val="Default"/>
        <w:spacing w:line="360" w:lineRule="auto"/>
        <w:ind w:firstLine="284"/>
        <w:jc w:val="both"/>
      </w:pPr>
      <w:r>
        <w:t xml:space="preserve">2.2. В состав аттестационной комиссии </w:t>
      </w:r>
      <w:r w:rsidR="00537076">
        <w:t>могут входить</w:t>
      </w:r>
      <w:r>
        <w:t xml:space="preserve"> представители </w:t>
      </w:r>
      <w:r w:rsidR="00537076">
        <w:t>Комитета по образованию администрации Талдомского муниципального района</w:t>
      </w:r>
      <w:r>
        <w:t>.</w:t>
      </w:r>
    </w:p>
    <w:p w:rsidR="00AD532B" w:rsidRDefault="00AD532B" w:rsidP="00537076">
      <w:pPr>
        <w:pStyle w:val="Default"/>
        <w:spacing w:line="360" w:lineRule="auto"/>
        <w:ind w:firstLine="284"/>
        <w:jc w:val="both"/>
      </w:pPr>
      <w:r>
        <w:t>2.3. В состав аттестационной комиссии в обязательном порядке в</w:t>
      </w:r>
      <w:r w:rsidR="00B90C98">
        <w:t xml:space="preserve">ключается член </w:t>
      </w:r>
      <w:r w:rsidR="00537076">
        <w:t xml:space="preserve"> представительного органа работников</w:t>
      </w:r>
      <w:r>
        <w:t>.</w:t>
      </w:r>
    </w:p>
    <w:p w:rsidR="00AD532B" w:rsidRDefault="00AD532B" w:rsidP="00537076">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Состав аттестационной комиссии формируется таким образом, чтобы была исключена возможность конфликта интересов, который мог бы повлият</w:t>
      </w:r>
      <w:r w:rsidR="00B90C98">
        <w:rPr>
          <w:rFonts w:ascii="Times New Roman" w:hAnsi="Times New Roman"/>
          <w:sz w:val="24"/>
          <w:szCs w:val="24"/>
        </w:rPr>
        <w:t>ь на принимаемые аттестационной</w:t>
      </w:r>
      <w:r>
        <w:rPr>
          <w:rFonts w:ascii="Times New Roman" w:hAnsi="Times New Roman"/>
          <w:sz w:val="24"/>
          <w:szCs w:val="24"/>
        </w:rPr>
        <w:t xml:space="preserve"> комис</w:t>
      </w:r>
      <w:r w:rsidR="00B90C98">
        <w:rPr>
          <w:rFonts w:ascii="Times New Roman" w:hAnsi="Times New Roman"/>
          <w:sz w:val="24"/>
          <w:szCs w:val="24"/>
        </w:rPr>
        <w:t>сией</w:t>
      </w:r>
      <w:r>
        <w:rPr>
          <w:rFonts w:ascii="Times New Roman" w:hAnsi="Times New Roman"/>
          <w:sz w:val="24"/>
          <w:szCs w:val="24"/>
        </w:rPr>
        <w:t xml:space="preserve"> решения.</w:t>
      </w:r>
    </w:p>
    <w:p w:rsidR="00AD532B" w:rsidRDefault="00AD532B" w:rsidP="00537076">
      <w:pPr>
        <w:pStyle w:val="Default"/>
        <w:spacing w:line="360" w:lineRule="auto"/>
        <w:ind w:firstLine="284"/>
        <w:jc w:val="both"/>
      </w:pPr>
      <w:r>
        <w:t xml:space="preserve">2.5. Персональный состав аттестационной комиссии и график работы утверждается приказом </w:t>
      </w:r>
      <w:r w:rsidR="00B90C98">
        <w:t>заведующего ДОУ</w:t>
      </w:r>
      <w:r>
        <w:t xml:space="preserve"> ежегодно.</w:t>
      </w:r>
    </w:p>
    <w:p w:rsidR="00AD532B" w:rsidRDefault="00AD532B" w:rsidP="00537076">
      <w:pPr>
        <w:pStyle w:val="Default"/>
        <w:spacing w:line="360" w:lineRule="auto"/>
        <w:ind w:firstLine="284"/>
        <w:jc w:val="both"/>
      </w:pPr>
      <w:r>
        <w:t>2.6. Руководство работой аттестационной коми</w:t>
      </w:r>
      <w:r w:rsidR="00B90C98">
        <w:t>ссии осуществляет председатель, избранный из состава аттестационной комиссии на первом заседании большинством голосов членов аттестационной комиссии.</w:t>
      </w:r>
      <w:r w:rsidR="00B90C98" w:rsidRPr="00B90C98">
        <w:t xml:space="preserve"> </w:t>
      </w:r>
      <w:r w:rsidR="00B90C98">
        <w:t>Во время отсутствия председателя его обязанности исполняет заместитель председателя,</w:t>
      </w:r>
      <w:r w:rsidR="00B90C98" w:rsidRPr="00B90C98">
        <w:t xml:space="preserve"> </w:t>
      </w:r>
      <w:r w:rsidR="00B90C98">
        <w:t>избранный из состава аттестационной комиссии на первом заседании большинством голосов членов аттестационной комиссии.</w:t>
      </w:r>
    </w:p>
    <w:p w:rsidR="00B90C98" w:rsidRDefault="00B90C98" w:rsidP="00537076">
      <w:pPr>
        <w:pStyle w:val="Default"/>
        <w:spacing w:line="360" w:lineRule="auto"/>
        <w:ind w:firstLine="284"/>
        <w:jc w:val="both"/>
      </w:pPr>
      <w:r>
        <w:t>Секретарь аттестационной комиссии избирается из состава аттестационной комиссии на первом её заседании большинством голосов членов комиссии, присутствующих на заседании.</w:t>
      </w:r>
    </w:p>
    <w:p w:rsidR="00AD532B" w:rsidRDefault="00AD532B" w:rsidP="00537076">
      <w:pPr>
        <w:pStyle w:val="Default"/>
        <w:spacing w:line="360" w:lineRule="auto"/>
        <w:ind w:firstLine="284"/>
        <w:jc w:val="both"/>
      </w:pPr>
      <w:r>
        <w:t>2.7. Заседание аттестационной комиссии считается правомочным, если на нем п</w:t>
      </w:r>
      <w:r w:rsidR="00B90C98">
        <w:t>рисутствует не менее половины</w:t>
      </w:r>
      <w:r>
        <w:t xml:space="preserve"> ее членов и </w:t>
      </w:r>
      <w:r w:rsidR="00B90C98">
        <w:t xml:space="preserve">в их числе </w:t>
      </w:r>
      <w:r>
        <w:t xml:space="preserve">представитель </w:t>
      </w:r>
      <w:r w:rsidR="00B90C98">
        <w:t>представительного органа работников.</w:t>
      </w:r>
    </w:p>
    <w:p w:rsidR="00AD532B" w:rsidRDefault="00AD532B" w:rsidP="00537076">
      <w:pPr>
        <w:pStyle w:val="Default"/>
        <w:spacing w:line="360" w:lineRule="auto"/>
        <w:ind w:firstLine="284"/>
        <w:jc w:val="both"/>
      </w:pPr>
      <w:r>
        <w:t>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85F66" w:rsidRDefault="00E85F66" w:rsidP="00537076">
      <w:pPr>
        <w:pStyle w:val="Default"/>
        <w:spacing w:line="360" w:lineRule="auto"/>
        <w:ind w:firstLine="284"/>
        <w:jc w:val="both"/>
      </w:pPr>
    </w:p>
    <w:p w:rsidR="00AD532B" w:rsidRDefault="00AD532B" w:rsidP="00537076">
      <w:pPr>
        <w:pStyle w:val="Default"/>
        <w:spacing w:line="360" w:lineRule="auto"/>
        <w:ind w:firstLine="284"/>
        <w:jc w:val="center"/>
        <w:rPr>
          <w:b/>
          <w:bCs/>
        </w:rPr>
      </w:pPr>
      <w:r>
        <w:rPr>
          <w:b/>
        </w:rPr>
        <w:t>3</w:t>
      </w:r>
      <w:r w:rsidR="00E85F66">
        <w:rPr>
          <w:b/>
        </w:rPr>
        <w:t>.</w:t>
      </w:r>
      <w:r>
        <w:rPr>
          <w:b/>
        </w:rPr>
        <w:t xml:space="preserve"> Проведение аттестации педагогических </w:t>
      </w:r>
      <w:r w:rsidR="00E85F66">
        <w:rPr>
          <w:b/>
          <w:bCs/>
        </w:rPr>
        <w:t>работников,</w:t>
      </w:r>
      <w:r>
        <w:rPr>
          <w:b/>
          <w:bCs/>
        </w:rPr>
        <w:t xml:space="preserve"> с целью подтверждения соответствия занимаемой должности</w:t>
      </w:r>
    </w:p>
    <w:p w:rsidR="00AD532B" w:rsidRDefault="00AD532B" w:rsidP="00537076">
      <w:pPr>
        <w:pStyle w:val="Default"/>
        <w:spacing w:line="360" w:lineRule="auto"/>
        <w:ind w:firstLine="284"/>
        <w:jc w:val="both"/>
        <w:rPr>
          <w:bCs/>
        </w:rPr>
      </w:pPr>
      <w:r>
        <w:rPr>
          <w:bCs/>
        </w:rPr>
        <w:t>3.1. Информация о дате, месте и времени проведения аттестации письме</w:t>
      </w:r>
      <w:r w:rsidR="00544F37">
        <w:rPr>
          <w:bCs/>
        </w:rPr>
        <w:t>нно доводится  до аттестуемого педагогического работника председателем аттестационной комиссии</w:t>
      </w:r>
      <w:r>
        <w:rPr>
          <w:bCs/>
        </w:rPr>
        <w:t xml:space="preserve">, не </w:t>
      </w:r>
      <w:r w:rsidR="00772EE3">
        <w:rPr>
          <w:bCs/>
        </w:rPr>
        <w:t>позднее,</w:t>
      </w:r>
      <w:r>
        <w:rPr>
          <w:bCs/>
        </w:rPr>
        <w:t xml:space="preserve"> чем за месяц до ее начала.</w:t>
      </w:r>
    </w:p>
    <w:p w:rsidR="00B20BC7" w:rsidRDefault="00AD532B" w:rsidP="00537076">
      <w:pPr>
        <w:pStyle w:val="Default"/>
        <w:spacing w:line="360" w:lineRule="auto"/>
        <w:ind w:firstLine="284"/>
        <w:jc w:val="both"/>
        <w:rPr>
          <w:bCs/>
        </w:rPr>
      </w:pPr>
      <w:r>
        <w:rPr>
          <w:bCs/>
        </w:rPr>
        <w:t xml:space="preserve">3.2. </w:t>
      </w:r>
      <w:r w:rsidR="00B20BC7">
        <w:rPr>
          <w:bCs/>
        </w:rPr>
        <w:t xml:space="preserve">Аттестация проводится на заседании аттестационной комиссии организации с участием педагогического работника. </w:t>
      </w:r>
    </w:p>
    <w:p w:rsidR="00B20BC7" w:rsidRDefault="00B20BC7" w:rsidP="00537076">
      <w:pPr>
        <w:pStyle w:val="Default"/>
        <w:spacing w:line="360" w:lineRule="auto"/>
        <w:ind w:firstLine="284"/>
        <w:jc w:val="both"/>
        <w:rPr>
          <w:bCs/>
        </w:rPr>
      </w:pPr>
      <w:r>
        <w:rPr>
          <w:bC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работник знакомится под роспись не менее чем за 30 календарных дней до новой даты проведения его аттестации.</w:t>
      </w:r>
    </w:p>
    <w:p w:rsidR="00B20BC7" w:rsidRDefault="00B20BC7" w:rsidP="00537076">
      <w:pPr>
        <w:pStyle w:val="Default"/>
        <w:spacing w:line="360" w:lineRule="auto"/>
        <w:ind w:firstLine="284"/>
        <w:jc w:val="both"/>
        <w:rPr>
          <w:bCs/>
        </w:rPr>
      </w:pPr>
      <w:r>
        <w:rPr>
          <w:bCs/>
        </w:rPr>
        <w:t xml:space="preserve">При неявке педагогического работника на заседание аттестационной комиссии </w:t>
      </w:r>
      <w:r w:rsidR="00223F8B">
        <w:rPr>
          <w:bCs/>
        </w:rPr>
        <w:t xml:space="preserve">без уважительной причины аттестационная комиссия проводит аттестацию в его отсутствие. </w:t>
      </w:r>
    </w:p>
    <w:p w:rsidR="00B20BC7" w:rsidRDefault="00AD532B" w:rsidP="00537076">
      <w:pPr>
        <w:pStyle w:val="Default"/>
        <w:spacing w:line="360" w:lineRule="auto"/>
        <w:ind w:firstLine="284"/>
        <w:jc w:val="both"/>
        <w:rPr>
          <w:bCs/>
        </w:rPr>
      </w:pPr>
      <w:r>
        <w:rPr>
          <w:bCs/>
        </w:rPr>
        <w:t xml:space="preserve">3.3. </w:t>
      </w:r>
      <w:r w:rsidR="00223F8B">
        <w:rPr>
          <w:bCs/>
        </w:rPr>
        <w:t>Аттестационная комиссия рассматривает представление, дополнительные сведения (портфолио) представленные самим педагогическим работником, характеризующие его профессиональную деятельность.</w:t>
      </w:r>
    </w:p>
    <w:p w:rsidR="00AD532B" w:rsidRDefault="00AD532B" w:rsidP="00537076">
      <w:pPr>
        <w:pStyle w:val="Default"/>
        <w:spacing w:line="360" w:lineRule="auto"/>
        <w:ind w:firstLine="284"/>
        <w:jc w:val="both"/>
      </w:pPr>
      <w:r>
        <w:rPr>
          <w:bCs/>
        </w:rPr>
        <w:t xml:space="preserve">3.4. </w:t>
      </w:r>
      <w:r>
        <w:t xml:space="preserve"> По результатам аттестации комиссия принимает одно из решений:</w:t>
      </w:r>
    </w:p>
    <w:p w:rsidR="00AD532B" w:rsidRDefault="00AD532B" w:rsidP="00537076">
      <w:pPr>
        <w:pStyle w:val="Default"/>
        <w:spacing w:line="360" w:lineRule="auto"/>
        <w:ind w:firstLine="284"/>
        <w:jc w:val="both"/>
      </w:pPr>
      <w:r>
        <w:t>– соответствует занимаемой должности (указывается должность работника);</w:t>
      </w:r>
    </w:p>
    <w:p w:rsidR="00AD532B" w:rsidRDefault="00AD532B" w:rsidP="00537076">
      <w:pPr>
        <w:pStyle w:val="Default"/>
        <w:spacing w:line="360" w:lineRule="auto"/>
        <w:ind w:firstLine="284"/>
        <w:jc w:val="both"/>
      </w:pPr>
      <w:r>
        <w:t>– не соответствует занимаемой должности (указывается должность работника).</w:t>
      </w:r>
    </w:p>
    <w:p w:rsidR="00AD532B" w:rsidRDefault="00223F8B" w:rsidP="00537076">
      <w:pPr>
        <w:pStyle w:val="Default"/>
        <w:spacing w:line="360" w:lineRule="auto"/>
        <w:ind w:firstLine="284"/>
        <w:jc w:val="both"/>
      </w:pPr>
      <w:r>
        <w:t xml:space="preserve">3.5. </w:t>
      </w:r>
      <w:r w:rsidR="00AD532B">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AD532B" w:rsidRDefault="00AD532B" w:rsidP="00537076">
      <w:pPr>
        <w:pStyle w:val="Default"/>
        <w:spacing w:line="360" w:lineRule="auto"/>
        <w:ind w:firstLine="284"/>
        <w:jc w:val="both"/>
      </w:pPr>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AD532B" w:rsidRDefault="00AD532B" w:rsidP="00537076">
      <w:pPr>
        <w:pStyle w:val="Default"/>
        <w:spacing w:line="360" w:lineRule="auto"/>
        <w:ind w:firstLine="284"/>
        <w:jc w:val="both"/>
      </w:pPr>
      <w:r>
        <w:t xml:space="preserve">3.11. Решение </w:t>
      </w:r>
      <w:r w:rsidR="00E85F66">
        <w:t xml:space="preserve">аттестационной </w:t>
      </w:r>
      <w:r>
        <w:t>комиссии оформляется протоколом, котор</w:t>
      </w:r>
      <w:r w:rsidR="00E85F66">
        <w:t>ый подписывается председателем (</w:t>
      </w:r>
      <w:r>
        <w:t>заместителем председателя</w:t>
      </w:r>
      <w:r w:rsidR="00E85F66">
        <w:t>)</w:t>
      </w:r>
      <w:r>
        <w:t>, секретарем и членами комиссии, принимавшими участие в голосовании.</w:t>
      </w:r>
    </w:p>
    <w:p w:rsidR="00AD532B" w:rsidRDefault="00AD532B" w:rsidP="00537076">
      <w:pPr>
        <w:pStyle w:val="Default"/>
        <w:spacing w:line="360" w:lineRule="auto"/>
        <w:ind w:firstLine="284"/>
        <w:jc w:val="both"/>
      </w:pPr>
      <w:r>
        <w:t>3.12. Решение комиссии заносится в аттестационный лист педагогического работника.</w:t>
      </w:r>
    </w:p>
    <w:p w:rsidR="00AD532B" w:rsidRDefault="00AD532B" w:rsidP="00537076">
      <w:pPr>
        <w:pStyle w:val="Default"/>
        <w:spacing w:line="360" w:lineRule="auto"/>
        <w:ind w:firstLine="284"/>
        <w:jc w:val="both"/>
      </w:pPr>
      <w:r>
        <w:t xml:space="preserve">В аттестационный лист педагогического работника в случае необходимости </w:t>
      </w:r>
      <w:r w:rsidR="00E85F66">
        <w:t xml:space="preserve">аттестационная </w:t>
      </w:r>
      <w:r>
        <w:t>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AD532B" w:rsidRDefault="00AD532B" w:rsidP="00537076">
      <w:pPr>
        <w:pStyle w:val="Default"/>
        <w:spacing w:line="360" w:lineRule="auto"/>
        <w:ind w:firstLine="284"/>
        <w:jc w:val="both"/>
      </w:pPr>
      <w:r>
        <w:t xml:space="preserve">3.13. Решение аттестационной комиссии о результатах аттестации педагогического работника утверждается приказом </w:t>
      </w:r>
      <w:r w:rsidR="00E85F66">
        <w:t>заведующего ДОУ</w:t>
      </w:r>
      <w:r>
        <w:t>.</w:t>
      </w:r>
    </w:p>
    <w:p w:rsidR="00AD532B" w:rsidRDefault="00AD532B" w:rsidP="00537076">
      <w:pPr>
        <w:pStyle w:val="Default"/>
        <w:spacing w:line="360" w:lineRule="auto"/>
        <w:ind w:firstLine="284"/>
        <w:jc w:val="both"/>
      </w:pPr>
      <w:r>
        <w:t xml:space="preserve">3.14. </w:t>
      </w:r>
      <w:r w:rsidR="00E85F66">
        <w:t>Заместитель заведующего по УВР</w:t>
      </w:r>
      <w:r>
        <w:t xml:space="preserve"> обязан ознакомить под роспись работника с аттестационным листом и приказом о результатах аттестации.</w:t>
      </w:r>
    </w:p>
    <w:p w:rsidR="008D247C" w:rsidRDefault="008D247C" w:rsidP="00537076">
      <w:pPr>
        <w:pStyle w:val="Default"/>
        <w:spacing w:line="360" w:lineRule="auto"/>
        <w:ind w:firstLine="284"/>
        <w:jc w:val="both"/>
      </w:pPr>
    </w:p>
    <w:p w:rsidR="00AD532B" w:rsidRDefault="00AD532B" w:rsidP="00537076">
      <w:pPr>
        <w:pStyle w:val="Default"/>
        <w:spacing w:line="360" w:lineRule="auto"/>
        <w:ind w:firstLine="284"/>
        <w:jc w:val="both"/>
      </w:pPr>
      <w:r>
        <w:t>3.15. Аттестационный лист и выписка из приказа о результатах аттестации хранятся в личном деле педагогического работника.</w:t>
      </w:r>
    </w:p>
    <w:p w:rsidR="00AD532B" w:rsidRDefault="00AD532B" w:rsidP="00537076">
      <w:pPr>
        <w:pStyle w:val="Default"/>
        <w:spacing w:line="360" w:lineRule="auto"/>
        <w:ind w:firstLine="284"/>
        <w:jc w:val="both"/>
      </w:pPr>
      <w:r>
        <w:t>3.16. Результат аттестации педагогический работник вправе обжаловать в порядке, предусмотренном законодательством РФ.</w:t>
      </w:r>
    </w:p>
    <w:p w:rsidR="00780590" w:rsidRDefault="00780590" w:rsidP="00537076">
      <w:pPr>
        <w:pStyle w:val="Default"/>
        <w:spacing w:line="360" w:lineRule="auto"/>
        <w:ind w:firstLine="284"/>
        <w:jc w:val="both"/>
      </w:pPr>
    </w:p>
    <w:sectPr w:rsidR="00780590" w:rsidSect="00C466A9">
      <w:footerReference w:type="default" r:id="rId8"/>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F6" w:rsidRDefault="004F7CF6" w:rsidP="00E85F66">
      <w:pPr>
        <w:spacing w:after="0" w:line="240" w:lineRule="auto"/>
      </w:pPr>
      <w:r>
        <w:separator/>
      </w:r>
    </w:p>
  </w:endnote>
  <w:endnote w:type="continuationSeparator" w:id="0">
    <w:p w:rsidR="004F7CF6" w:rsidRDefault="004F7CF6" w:rsidP="00E8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25350"/>
      <w:docPartObj>
        <w:docPartGallery w:val="Page Numbers (Bottom of Page)"/>
        <w:docPartUnique/>
      </w:docPartObj>
    </w:sdtPr>
    <w:sdtEndPr/>
    <w:sdtContent>
      <w:p w:rsidR="00E85F66" w:rsidRDefault="00E85F66">
        <w:pPr>
          <w:pStyle w:val="a5"/>
          <w:jc w:val="right"/>
        </w:pPr>
        <w:r>
          <w:fldChar w:fldCharType="begin"/>
        </w:r>
        <w:r>
          <w:instrText>PAGE   \* MERGEFORMAT</w:instrText>
        </w:r>
        <w:r>
          <w:fldChar w:fldCharType="separate"/>
        </w:r>
        <w:r w:rsidR="004F7CF6">
          <w:rPr>
            <w:noProof/>
          </w:rPr>
          <w:t>1</w:t>
        </w:r>
        <w:r>
          <w:fldChar w:fldCharType="end"/>
        </w:r>
      </w:p>
    </w:sdtContent>
  </w:sdt>
  <w:p w:rsidR="00E85F66" w:rsidRDefault="00E85F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F6" w:rsidRDefault="004F7CF6" w:rsidP="00E85F66">
      <w:pPr>
        <w:spacing w:after="0" w:line="240" w:lineRule="auto"/>
      </w:pPr>
      <w:r>
        <w:separator/>
      </w:r>
    </w:p>
  </w:footnote>
  <w:footnote w:type="continuationSeparator" w:id="0">
    <w:p w:rsidR="004F7CF6" w:rsidRDefault="004F7CF6" w:rsidP="00E8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69C"/>
    <w:multiLevelType w:val="hybridMultilevel"/>
    <w:tmpl w:val="543296AE"/>
    <w:lvl w:ilvl="0" w:tplc="0419000F">
      <w:start w:val="1"/>
      <w:numFmt w:val="decimal"/>
      <w:lvlText w:val="%1."/>
      <w:lvlJc w:val="left"/>
      <w:pPr>
        <w:tabs>
          <w:tab w:val="num" w:pos="536"/>
        </w:tabs>
        <w:ind w:left="536" w:hanging="360"/>
      </w:pPr>
    </w:lvl>
    <w:lvl w:ilvl="1" w:tplc="04190019">
      <w:start w:val="1"/>
      <w:numFmt w:val="lowerLetter"/>
      <w:lvlText w:val="%2."/>
      <w:lvlJc w:val="left"/>
      <w:pPr>
        <w:tabs>
          <w:tab w:val="num" w:pos="1256"/>
        </w:tabs>
        <w:ind w:left="1256" w:hanging="360"/>
      </w:pPr>
    </w:lvl>
    <w:lvl w:ilvl="2" w:tplc="0419001B">
      <w:start w:val="1"/>
      <w:numFmt w:val="lowerRoman"/>
      <w:lvlText w:val="%3."/>
      <w:lvlJc w:val="right"/>
      <w:pPr>
        <w:tabs>
          <w:tab w:val="num" w:pos="1976"/>
        </w:tabs>
        <w:ind w:left="1976" w:hanging="180"/>
      </w:pPr>
    </w:lvl>
    <w:lvl w:ilvl="3" w:tplc="0419000F">
      <w:start w:val="1"/>
      <w:numFmt w:val="decimal"/>
      <w:lvlText w:val="%4."/>
      <w:lvlJc w:val="left"/>
      <w:pPr>
        <w:tabs>
          <w:tab w:val="num" w:pos="2696"/>
        </w:tabs>
        <w:ind w:left="2696" w:hanging="360"/>
      </w:pPr>
    </w:lvl>
    <w:lvl w:ilvl="4" w:tplc="04190019">
      <w:start w:val="1"/>
      <w:numFmt w:val="lowerLetter"/>
      <w:lvlText w:val="%5."/>
      <w:lvlJc w:val="left"/>
      <w:pPr>
        <w:tabs>
          <w:tab w:val="num" w:pos="3416"/>
        </w:tabs>
        <w:ind w:left="3416" w:hanging="360"/>
      </w:pPr>
    </w:lvl>
    <w:lvl w:ilvl="5" w:tplc="0419001B">
      <w:start w:val="1"/>
      <w:numFmt w:val="lowerRoman"/>
      <w:lvlText w:val="%6."/>
      <w:lvlJc w:val="right"/>
      <w:pPr>
        <w:tabs>
          <w:tab w:val="num" w:pos="4136"/>
        </w:tabs>
        <w:ind w:left="4136" w:hanging="180"/>
      </w:pPr>
    </w:lvl>
    <w:lvl w:ilvl="6" w:tplc="0419000F">
      <w:start w:val="1"/>
      <w:numFmt w:val="decimal"/>
      <w:lvlText w:val="%7."/>
      <w:lvlJc w:val="left"/>
      <w:pPr>
        <w:tabs>
          <w:tab w:val="num" w:pos="4856"/>
        </w:tabs>
        <w:ind w:left="4856" w:hanging="360"/>
      </w:pPr>
    </w:lvl>
    <w:lvl w:ilvl="7" w:tplc="04190019">
      <w:start w:val="1"/>
      <w:numFmt w:val="lowerLetter"/>
      <w:lvlText w:val="%8."/>
      <w:lvlJc w:val="left"/>
      <w:pPr>
        <w:tabs>
          <w:tab w:val="num" w:pos="5576"/>
        </w:tabs>
        <w:ind w:left="5576" w:hanging="360"/>
      </w:pPr>
    </w:lvl>
    <w:lvl w:ilvl="8" w:tplc="0419001B">
      <w:start w:val="1"/>
      <w:numFmt w:val="lowerRoman"/>
      <w:lvlText w:val="%9."/>
      <w:lvlJc w:val="right"/>
      <w:pPr>
        <w:tabs>
          <w:tab w:val="num" w:pos="6296"/>
        </w:tabs>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2D"/>
    <w:rsid w:val="000001D0"/>
    <w:rsid w:val="00020668"/>
    <w:rsid w:val="00033610"/>
    <w:rsid w:val="000344D9"/>
    <w:rsid w:val="000356FF"/>
    <w:rsid w:val="00044994"/>
    <w:rsid w:val="00053CCB"/>
    <w:rsid w:val="00054343"/>
    <w:rsid w:val="000544B5"/>
    <w:rsid w:val="00062DA7"/>
    <w:rsid w:val="00067E9F"/>
    <w:rsid w:val="00075F7D"/>
    <w:rsid w:val="000767BE"/>
    <w:rsid w:val="0008434E"/>
    <w:rsid w:val="000A47CC"/>
    <w:rsid w:val="000B0F34"/>
    <w:rsid w:val="000B553D"/>
    <w:rsid w:val="000E35F4"/>
    <w:rsid w:val="000E7150"/>
    <w:rsid w:val="000F55C6"/>
    <w:rsid w:val="001042BF"/>
    <w:rsid w:val="00114A79"/>
    <w:rsid w:val="00153E1C"/>
    <w:rsid w:val="00154AFF"/>
    <w:rsid w:val="00156F2D"/>
    <w:rsid w:val="001621C4"/>
    <w:rsid w:val="00181E5E"/>
    <w:rsid w:val="001926DA"/>
    <w:rsid w:val="00192A3E"/>
    <w:rsid w:val="00194544"/>
    <w:rsid w:val="001A07A7"/>
    <w:rsid w:val="001A353A"/>
    <w:rsid w:val="001A7122"/>
    <w:rsid w:val="001B0E6B"/>
    <w:rsid w:val="001B4319"/>
    <w:rsid w:val="001B52FF"/>
    <w:rsid w:val="001C03EB"/>
    <w:rsid w:val="001C0862"/>
    <w:rsid w:val="001C6CA5"/>
    <w:rsid w:val="001D2DC1"/>
    <w:rsid w:val="001D385A"/>
    <w:rsid w:val="001D551D"/>
    <w:rsid w:val="001E6D0C"/>
    <w:rsid w:val="001E6D7E"/>
    <w:rsid w:val="002151C6"/>
    <w:rsid w:val="00223F8B"/>
    <w:rsid w:val="002339B4"/>
    <w:rsid w:val="00240470"/>
    <w:rsid w:val="00244A20"/>
    <w:rsid w:val="0027506F"/>
    <w:rsid w:val="0028082D"/>
    <w:rsid w:val="002B0655"/>
    <w:rsid w:val="002B2619"/>
    <w:rsid w:val="002B26C0"/>
    <w:rsid w:val="002D0864"/>
    <w:rsid w:val="002D3CE7"/>
    <w:rsid w:val="002E78E3"/>
    <w:rsid w:val="00300648"/>
    <w:rsid w:val="00306096"/>
    <w:rsid w:val="00306752"/>
    <w:rsid w:val="00311B95"/>
    <w:rsid w:val="003202F0"/>
    <w:rsid w:val="0032243D"/>
    <w:rsid w:val="00327269"/>
    <w:rsid w:val="00336F3E"/>
    <w:rsid w:val="00337727"/>
    <w:rsid w:val="00340BB8"/>
    <w:rsid w:val="00354231"/>
    <w:rsid w:val="00355E92"/>
    <w:rsid w:val="00361588"/>
    <w:rsid w:val="00377D76"/>
    <w:rsid w:val="003824DB"/>
    <w:rsid w:val="003868BD"/>
    <w:rsid w:val="00390089"/>
    <w:rsid w:val="003974AA"/>
    <w:rsid w:val="003A37E4"/>
    <w:rsid w:val="003B23B0"/>
    <w:rsid w:val="003C5E0F"/>
    <w:rsid w:val="003F30FF"/>
    <w:rsid w:val="003F4237"/>
    <w:rsid w:val="00402966"/>
    <w:rsid w:val="004213C2"/>
    <w:rsid w:val="0043758F"/>
    <w:rsid w:val="00443FC9"/>
    <w:rsid w:val="00450E53"/>
    <w:rsid w:val="0045246C"/>
    <w:rsid w:val="00456214"/>
    <w:rsid w:val="004637DB"/>
    <w:rsid w:val="0047219D"/>
    <w:rsid w:val="00473461"/>
    <w:rsid w:val="004736E9"/>
    <w:rsid w:val="00473BD3"/>
    <w:rsid w:val="00477778"/>
    <w:rsid w:val="004822D3"/>
    <w:rsid w:val="00493A0D"/>
    <w:rsid w:val="004A1C17"/>
    <w:rsid w:val="004A30E8"/>
    <w:rsid w:val="004B4333"/>
    <w:rsid w:val="004B688C"/>
    <w:rsid w:val="004B703B"/>
    <w:rsid w:val="004C1CB9"/>
    <w:rsid w:val="004C66AB"/>
    <w:rsid w:val="004D6550"/>
    <w:rsid w:val="004E0EEF"/>
    <w:rsid w:val="004E7C36"/>
    <w:rsid w:val="004E7D35"/>
    <w:rsid w:val="004F3AAE"/>
    <w:rsid w:val="004F63FA"/>
    <w:rsid w:val="004F7CF6"/>
    <w:rsid w:val="0050367B"/>
    <w:rsid w:val="005038EA"/>
    <w:rsid w:val="005142A7"/>
    <w:rsid w:val="00530454"/>
    <w:rsid w:val="00537076"/>
    <w:rsid w:val="00542521"/>
    <w:rsid w:val="00544F37"/>
    <w:rsid w:val="00561517"/>
    <w:rsid w:val="005617EC"/>
    <w:rsid w:val="00562E2A"/>
    <w:rsid w:val="00564506"/>
    <w:rsid w:val="0057789C"/>
    <w:rsid w:val="00594974"/>
    <w:rsid w:val="005A409F"/>
    <w:rsid w:val="005B404A"/>
    <w:rsid w:val="005B5041"/>
    <w:rsid w:val="005C0B74"/>
    <w:rsid w:val="005C29CF"/>
    <w:rsid w:val="005C5062"/>
    <w:rsid w:val="005D3A16"/>
    <w:rsid w:val="005F6E32"/>
    <w:rsid w:val="00603DE9"/>
    <w:rsid w:val="006177D0"/>
    <w:rsid w:val="0062285A"/>
    <w:rsid w:val="00637F02"/>
    <w:rsid w:val="006528D7"/>
    <w:rsid w:val="00657DF7"/>
    <w:rsid w:val="00682DDB"/>
    <w:rsid w:val="00691562"/>
    <w:rsid w:val="006C4EA0"/>
    <w:rsid w:val="006D47F2"/>
    <w:rsid w:val="006E2C14"/>
    <w:rsid w:val="006E2EDC"/>
    <w:rsid w:val="006E6304"/>
    <w:rsid w:val="006F1A4B"/>
    <w:rsid w:val="006F2C20"/>
    <w:rsid w:val="006F2D2F"/>
    <w:rsid w:val="00715EFC"/>
    <w:rsid w:val="007375C4"/>
    <w:rsid w:val="00740DBB"/>
    <w:rsid w:val="007431D3"/>
    <w:rsid w:val="00743EEA"/>
    <w:rsid w:val="00744D1B"/>
    <w:rsid w:val="00752C48"/>
    <w:rsid w:val="00757884"/>
    <w:rsid w:val="00762BEB"/>
    <w:rsid w:val="00770892"/>
    <w:rsid w:val="00772EE3"/>
    <w:rsid w:val="007770CD"/>
    <w:rsid w:val="00780590"/>
    <w:rsid w:val="0078134C"/>
    <w:rsid w:val="00785CD5"/>
    <w:rsid w:val="007B2871"/>
    <w:rsid w:val="007B63F2"/>
    <w:rsid w:val="007C72D4"/>
    <w:rsid w:val="007C7DB1"/>
    <w:rsid w:val="007D2427"/>
    <w:rsid w:val="007D2DE6"/>
    <w:rsid w:val="007D68F6"/>
    <w:rsid w:val="007E6FD1"/>
    <w:rsid w:val="007F4F05"/>
    <w:rsid w:val="007F7991"/>
    <w:rsid w:val="0080012B"/>
    <w:rsid w:val="00815CC3"/>
    <w:rsid w:val="00833F2D"/>
    <w:rsid w:val="008450AB"/>
    <w:rsid w:val="00862BE7"/>
    <w:rsid w:val="00885CE2"/>
    <w:rsid w:val="00885DD8"/>
    <w:rsid w:val="008909F4"/>
    <w:rsid w:val="00893B48"/>
    <w:rsid w:val="008A3CB2"/>
    <w:rsid w:val="008D247C"/>
    <w:rsid w:val="008D2C66"/>
    <w:rsid w:val="008D6CCB"/>
    <w:rsid w:val="008F2172"/>
    <w:rsid w:val="0090150A"/>
    <w:rsid w:val="00906DB7"/>
    <w:rsid w:val="00907C2C"/>
    <w:rsid w:val="0091396A"/>
    <w:rsid w:val="00923F8D"/>
    <w:rsid w:val="009246AC"/>
    <w:rsid w:val="00951E27"/>
    <w:rsid w:val="00953664"/>
    <w:rsid w:val="00964EE8"/>
    <w:rsid w:val="00966B5E"/>
    <w:rsid w:val="0097000D"/>
    <w:rsid w:val="0097158F"/>
    <w:rsid w:val="009778E9"/>
    <w:rsid w:val="00984E44"/>
    <w:rsid w:val="00991557"/>
    <w:rsid w:val="009937A7"/>
    <w:rsid w:val="00994B7E"/>
    <w:rsid w:val="009A25E7"/>
    <w:rsid w:val="009A36F2"/>
    <w:rsid w:val="009B74B5"/>
    <w:rsid w:val="009C5C71"/>
    <w:rsid w:val="009C5C7B"/>
    <w:rsid w:val="009E4143"/>
    <w:rsid w:val="009F6575"/>
    <w:rsid w:val="00A203F3"/>
    <w:rsid w:val="00A21637"/>
    <w:rsid w:val="00A3337C"/>
    <w:rsid w:val="00A34BC7"/>
    <w:rsid w:val="00A34C02"/>
    <w:rsid w:val="00A46209"/>
    <w:rsid w:val="00A551B8"/>
    <w:rsid w:val="00A61ECC"/>
    <w:rsid w:val="00A73F0E"/>
    <w:rsid w:val="00A768C0"/>
    <w:rsid w:val="00A86BD9"/>
    <w:rsid w:val="00A958E1"/>
    <w:rsid w:val="00AB28FB"/>
    <w:rsid w:val="00AC0238"/>
    <w:rsid w:val="00AC6021"/>
    <w:rsid w:val="00AD48C4"/>
    <w:rsid w:val="00AD532B"/>
    <w:rsid w:val="00AE2B08"/>
    <w:rsid w:val="00AF4762"/>
    <w:rsid w:val="00AF6EB1"/>
    <w:rsid w:val="00B02A21"/>
    <w:rsid w:val="00B071B9"/>
    <w:rsid w:val="00B15020"/>
    <w:rsid w:val="00B20BC7"/>
    <w:rsid w:val="00B22B3E"/>
    <w:rsid w:val="00B2560F"/>
    <w:rsid w:val="00B3169A"/>
    <w:rsid w:val="00B479C0"/>
    <w:rsid w:val="00B544B4"/>
    <w:rsid w:val="00B558CF"/>
    <w:rsid w:val="00B740B8"/>
    <w:rsid w:val="00B83DFD"/>
    <w:rsid w:val="00B90A22"/>
    <w:rsid w:val="00B90C98"/>
    <w:rsid w:val="00BA2F5E"/>
    <w:rsid w:val="00BA377D"/>
    <w:rsid w:val="00BB0DB6"/>
    <w:rsid w:val="00BB5390"/>
    <w:rsid w:val="00BC68A3"/>
    <w:rsid w:val="00BD4BF4"/>
    <w:rsid w:val="00BE1561"/>
    <w:rsid w:val="00BE30AD"/>
    <w:rsid w:val="00BF337A"/>
    <w:rsid w:val="00C066C9"/>
    <w:rsid w:val="00C105E7"/>
    <w:rsid w:val="00C11039"/>
    <w:rsid w:val="00C125FC"/>
    <w:rsid w:val="00C13B22"/>
    <w:rsid w:val="00C143DF"/>
    <w:rsid w:val="00C168A8"/>
    <w:rsid w:val="00C2624F"/>
    <w:rsid w:val="00C310F3"/>
    <w:rsid w:val="00C37A2E"/>
    <w:rsid w:val="00C466A9"/>
    <w:rsid w:val="00C54CE4"/>
    <w:rsid w:val="00C603EE"/>
    <w:rsid w:val="00C823E8"/>
    <w:rsid w:val="00C84B92"/>
    <w:rsid w:val="00C95879"/>
    <w:rsid w:val="00CA05A8"/>
    <w:rsid w:val="00CA1F5A"/>
    <w:rsid w:val="00CA1FBA"/>
    <w:rsid w:val="00CA2CE3"/>
    <w:rsid w:val="00CA2E18"/>
    <w:rsid w:val="00CA654C"/>
    <w:rsid w:val="00CB4B56"/>
    <w:rsid w:val="00CD01AF"/>
    <w:rsid w:val="00CD4103"/>
    <w:rsid w:val="00CD5D71"/>
    <w:rsid w:val="00CF0F38"/>
    <w:rsid w:val="00D177CF"/>
    <w:rsid w:val="00D35E51"/>
    <w:rsid w:val="00D41232"/>
    <w:rsid w:val="00D44DAD"/>
    <w:rsid w:val="00D664A4"/>
    <w:rsid w:val="00D73B5A"/>
    <w:rsid w:val="00D751C8"/>
    <w:rsid w:val="00D868FE"/>
    <w:rsid w:val="00D96DC9"/>
    <w:rsid w:val="00D97079"/>
    <w:rsid w:val="00DA61D4"/>
    <w:rsid w:val="00DA789A"/>
    <w:rsid w:val="00DB0E91"/>
    <w:rsid w:val="00DB417B"/>
    <w:rsid w:val="00DB500A"/>
    <w:rsid w:val="00DB7262"/>
    <w:rsid w:val="00DC521B"/>
    <w:rsid w:val="00DD2470"/>
    <w:rsid w:val="00DD70DE"/>
    <w:rsid w:val="00E0017F"/>
    <w:rsid w:val="00E01A51"/>
    <w:rsid w:val="00E052B1"/>
    <w:rsid w:val="00E07521"/>
    <w:rsid w:val="00E16056"/>
    <w:rsid w:val="00E2789D"/>
    <w:rsid w:val="00E4283C"/>
    <w:rsid w:val="00E44035"/>
    <w:rsid w:val="00E50509"/>
    <w:rsid w:val="00E50A2F"/>
    <w:rsid w:val="00E651FB"/>
    <w:rsid w:val="00E66248"/>
    <w:rsid w:val="00E8266A"/>
    <w:rsid w:val="00E85F66"/>
    <w:rsid w:val="00E90F5E"/>
    <w:rsid w:val="00E9323E"/>
    <w:rsid w:val="00E96F45"/>
    <w:rsid w:val="00EB776F"/>
    <w:rsid w:val="00ED3FC7"/>
    <w:rsid w:val="00EE7501"/>
    <w:rsid w:val="00EF461D"/>
    <w:rsid w:val="00EF7869"/>
    <w:rsid w:val="00F054F5"/>
    <w:rsid w:val="00F21E5E"/>
    <w:rsid w:val="00F342D8"/>
    <w:rsid w:val="00F40802"/>
    <w:rsid w:val="00F55D8E"/>
    <w:rsid w:val="00F568D5"/>
    <w:rsid w:val="00F62428"/>
    <w:rsid w:val="00F71786"/>
    <w:rsid w:val="00F84619"/>
    <w:rsid w:val="00F85440"/>
    <w:rsid w:val="00F91EE7"/>
    <w:rsid w:val="00F93E56"/>
    <w:rsid w:val="00F964C8"/>
    <w:rsid w:val="00FA387F"/>
    <w:rsid w:val="00FB3FFC"/>
    <w:rsid w:val="00FB6459"/>
    <w:rsid w:val="00FD3005"/>
    <w:rsid w:val="00FE1DCC"/>
    <w:rsid w:val="00FE351E"/>
    <w:rsid w:val="00FF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3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Знак1 Знак Знак Знак Знак Знак Знак"/>
    <w:basedOn w:val="a"/>
    <w:rsid w:val="00AD532B"/>
    <w:pPr>
      <w:spacing w:after="160" w:line="240" w:lineRule="exact"/>
    </w:pPr>
    <w:rPr>
      <w:rFonts w:ascii="Verdana" w:eastAsia="Times New Roman" w:hAnsi="Verdana" w:cs="Verdana"/>
      <w:sz w:val="20"/>
      <w:szCs w:val="20"/>
      <w:lang w:val="en-US"/>
    </w:rPr>
  </w:style>
  <w:style w:type="paragraph" w:styleId="a3">
    <w:name w:val="header"/>
    <w:basedOn w:val="a"/>
    <w:link w:val="a4"/>
    <w:uiPriority w:val="99"/>
    <w:unhideWhenUsed/>
    <w:rsid w:val="00E85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F66"/>
    <w:rPr>
      <w:rFonts w:ascii="Calibri" w:eastAsia="Calibri" w:hAnsi="Calibri" w:cs="Times New Roman"/>
    </w:rPr>
  </w:style>
  <w:style w:type="paragraph" w:styleId="a5">
    <w:name w:val="footer"/>
    <w:basedOn w:val="a"/>
    <w:link w:val="a6"/>
    <w:uiPriority w:val="99"/>
    <w:unhideWhenUsed/>
    <w:rsid w:val="00E85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F66"/>
    <w:rPr>
      <w:rFonts w:ascii="Calibri" w:eastAsia="Calibri" w:hAnsi="Calibri" w:cs="Times New Roman"/>
    </w:rPr>
  </w:style>
  <w:style w:type="paragraph" w:styleId="a7">
    <w:name w:val="Title"/>
    <w:basedOn w:val="a"/>
    <w:next w:val="a"/>
    <w:link w:val="a8"/>
    <w:uiPriority w:val="10"/>
    <w:qFormat/>
    <w:rsid w:val="00757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57884"/>
    <w:rPr>
      <w:rFonts w:asciiTheme="majorHAnsi" w:eastAsiaTheme="majorEastAsia" w:hAnsiTheme="majorHAnsi" w:cstheme="majorBidi"/>
      <w:color w:val="17365D" w:themeColor="text2" w:themeShade="BF"/>
      <w:spacing w:val="5"/>
      <w:kern w:val="28"/>
      <w:sz w:val="52"/>
      <w:szCs w:val="52"/>
    </w:rPr>
  </w:style>
  <w:style w:type="character" w:styleId="a9">
    <w:name w:val="Emphasis"/>
    <w:basedOn w:val="a0"/>
    <w:uiPriority w:val="20"/>
    <w:qFormat/>
    <w:rsid w:val="00757884"/>
    <w:rPr>
      <w:i/>
      <w:iCs/>
    </w:rPr>
  </w:style>
  <w:style w:type="paragraph" w:styleId="aa">
    <w:name w:val="Balloon Text"/>
    <w:basedOn w:val="a"/>
    <w:link w:val="ab"/>
    <w:uiPriority w:val="99"/>
    <w:semiHidden/>
    <w:unhideWhenUsed/>
    <w:rsid w:val="006E63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3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3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Знак1 Знак Знак Знак Знак Знак Знак"/>
    <w:basedOn w:val="a"/>
    <w:rsid w:val="00AD532B"/>
    <w:pPr>
      <w:spacing w:after="160" w:line="240" w:lineRule="exact"/>
    </w:pPr>
    <w:rPr>
      <w:rFonts w:ascii="Verdana" w:eastAsia="Times New Roman" w:hAnsi="Verdana" w:cs="Verdana"/>
      <w:sz w:val="20"/>
      <w:szCs w:val="20"/>
      <w:lang w:val="en-US"/>
    </w:rPr>
  </w:style>
  <w:style w:type="paragraph" w:styleId="a3">
    <w:name w:val="header"/>
    <w:basedOn w:val="a"/>
    <w:link w:val="a4"/>
    <w:uiPriority w:val="99"/>
    <w:unhideWhenUsed/>
    <w:rsid w:val="00E85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F66"/>
    <w:rPr>
      <w:rFonts w:ascii="Calibri" w:eastAsia="Calibri" w:hAnsi="Calibri" w:cs="Times New Roman"/>
    </w:rPr>
  </w:style>
  <w:style w:type="paragraph" w:styleId="a5">
    <w:name w:val="footer"/>
    <w:basedOn w:val="a"/>
    <w:link w:val="a6"/>
    <w:uiPriority w:val="99"/>
    <w:unhideWhenUsed/>
    <w:rsid w:val="00E85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F66"/>
    <w:rPr>
      <w:rFonts w:ascii="Calibri" w:eastAsia="Calibri" w:hAnsi="Calibri" w:cs="Times New Roman"/>
    </w:rPr>
  </w:style>
  <w:style w:type="paragraph" w:styleId="a7">
    <w:name w:val="Title"/>
    <w:basedOn w:val="a"/>
    <w:next w:val="a"/>
    <w:link w:val="a8"/>
    <w:uiPriority w:val="10"/>
    <w:qFormat/>
    <w:rsid w:val="00757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57884"/>
    <w:rPr>
      <w:rFonts w:asciiTheme="majorHAnsi" w:eastAsiaTheme="majorEastAsia" w:hAnsiTheme="majorHAnsi" w:cstheme="majorBidi"/>
      <w:color w:val="17365D" w:themeColor="text2" w:themeShade="BF"/>
      <w:spacing w:val="5"/>
      <w:kern w:val="28"/>
      <w:sz w:val="52"/>
      <w:szCs w:val="52"/>
    </w:rPr>
  </w:style>
  <w:style w:type="character" w:styleId="a9">
    <w:name w:val="Emphasis"/>
    <w:basedOn w:val="a0"/>
    <w:uiPriority w:val="20"/>
    <w:qFormat/>
    <w:rsid w:val="00757884"/>
    <w:rPr>
      <w:i/>
      <w:iCs/>
    </w:rPr>
  </w:style>
  <w:style w:type="paragraph" w:styleId="aa">
    <w:name w:val="Balloon Text"/>
    <w:basedOn w:val="a"/>
    <w:link w:val="ab"/>
    <w:uiPriority w:val="99"/>
    <w:semiHidden/>
    <w:unhideWhenUsed/>
    <w:rsid w:val="006E63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63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метод кабинет</cp:lastModifiedBy>
  <cp:revision>2</cp:revision>
  <cp:lastPrinted>2015-04-03T07:15:00Z</cp:lastPrinted>
  <dcterms:created xsi:type="dcterms:W3CDTF">2016-11-14T10:03:00Z</dcterms:created>
  <dcterms:modified xsi:type="dcterms:W3CDTF">2016-11-14T10:03:00Z</dcterms:modified>
</cp:coreProperties>
</file>