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20" w:rsidRDefault="00EB3B20" w:rsidP="00EB3B20">
      <w:pPr>
        <w:pStyle w:val="a3"/>
        <w:jc w:val="center"/>
        <w:rPr>
          <w:rFonts w:ascii="Verdana" w:hAnsi="Verdana"/>
          <w:sz w:val="16"/>
          <w:szCs w:val="16"/>
        </w:rPr>
      </w:pPr>
      <w:r>
        <w:rPr>
          <w:b/>
          <w:bCs/>
          <w:color w:val="C00000"/>
          <w:sz w:val="32"/>
          <w:szCs w:val="32"/>
        </w:rPr>
        <w:t>Ответственность за « телефонный терроризм»</w:t>
      </w:r>
    </w:p>
    <w:p w:rsidR="00EB3B20" w:rsidRDefault="00EB3B20" w:rsidP="00EB3B20">
      <w:pPr>
        <w:pStyle w:val="a3"/>
        <w:jc w:val="both"/>
        <w:rPr>
          <w:rFonts w:ascii="Verdana" w:hAnsi="Verdana"/>
          <w:sz w:val="16"/>
          <w:szCs w:val="16"/>
        </w:rPr>
      </w:pPr>
      <w:r>
        <w:t xml:space="preserve">В последнее время в средствах массовой информации все чаще и чаще появляются сообщения о ложных </w:t>
      </w:r>
      <w:proofErr w:type="gramStart"/>
      <w:r>
        <w:t>сообщениях</w:t>
      </w:r>
      <w:proofErr w:type="gramEnd"/>
      <w:r>
        <w:t xml:space="preserve"> об акте терроризма.</w:t>
      </w:r>
    </w:p>
    <w:p w:rsidR="00EB3B20" w:rsidRDefault="00EB3B20" w:rsidP="00EB3B20">
      <w:pPr>
        <w:pStyle w:val="a3"/>
        <w:jc w:val="both"/>
        <w:rPr>
          <w:rFonts w:ascii="Verdana" w:hAnsi="Verdana"/>
          <w:sz w:val="16"/>
          <w:szCs w:val="16"/>
        </w:rPr>
      </w:pPr>
      <w:r>
        <w:t>Очень часто звонки «о заложенных бомбах» совершаются несовершеннолетними. Кому-то интересно посмотреть, как быстро на звонок отреагируют специальные службы на звонок, кто-то думает избежать неблаг</w:t>
      </w:r>
      <w:bookmarkStart w:id="0" w:name="_GoBack"/>
      <w:bookmarkEnd w:id="0"/>
      <w:r>
        <w:t>оприятной оценки, сорвав контрольную работу, а кто-то просто хочет «пошутить»…</w:t>
      </w:r>
    </w:p>
    <w:p w:rsidR="00EB3B20" w:rsidRDefault="00EB3B20" w:rsidP="00EB3B20">
      <w:pPr>
        <w:pStyle w:val="a3"/>
        <w:jc w:val="both"/>
        <w:rPr>
          <w:rFonts w:ascii="Verdana" w:hAnsi="Verdana"/>
          <w:sz w:val="16"/>
          <w:szCs w:val="16"/>
        </w:rPr>
      </w:pPr>
      <w:r>
        <w:t xml:space="preserve">Хотя «шуткой» такие действия можно назвать очень сложно. Не все знают, что такие действия квалифицируются как уголовное преступление: «Заведомо ложное сообщение об акте терроризма» </w:t>
      </w:r>
      <w:r>
        <w:rPr>
          <w:b/>
          <w:bCs/>
        </w:rPr>
        <w:t>(статья 207 Уголовного кодекса Российской Федерации).</w:t>
      </w:r>
    </w:p>
    <w:p w:rsidR="00EB3B20" w:rsidRDefault="00EB3B20" w:rsidP="00EB3B20">
      <w:pPr>
        <w:pStyle w:val="a3"/>
        <w:jc w:val="both"/>
        <w:rPr>
          <w:rFonts w:ascii="Verdana" w:hAnsi="Verdana"/>
          <w:sz w:val="16"/>
          <w:szCs w:val="16"/>
        </w:rPr>
      </w:pPr>
      <w:r>
        <w:t>Уголовная ответственность за совершение преступления, предусмотренного статьей 207 УК РФ, наступает в отношении лица, достигшего ко времени совершения преступления 14 лет. </w:t>
      </w:r>
      <w:proofErr w:type="gramStart"/>
      <w:r>
        <w:t>Данная статья предусматривает различные наказания в зависимости от уровня ущерба и других обстоятельств - штраф в размере до двухсот тысяч рублей или в размере заработной платы или иного дохода осужденного за период до восемнадцати месяцев, либо исправительные работы на срок от одного года до двух лет, либо арест на срок от трех до шести месяцев, либо лишение свободы на срок до</w:t>
      </w:r>
      <w:proofErr w:type="gramEnd"/>
      <w:r>
        <w:t xml:space="preserve"> трех лет.</w:t>
      </w:r>
    </w:p>
    <w:p w:rsidR="00EB3B20" w:rsidRDefault="00EB3B20" w:rsidP="00EB3B20">
      <w:pPr>
        <w:pStyle w:val="a3"/>
        <w:jc w:val="both"/>
        <w:rPr>
          <w:rFonts w:ascii="Verdana" w:hAnsi="Verdana"/>
          <w:sz w:val="16"/>
          <w:szCs w:val="16"/>
        </w:rPr>
      </w:pPr>
      <w:r>
        <w:rPr>
          <w:b/>
          <w:bCs/>
        </w:rPr>
        <w:t>Ответственность по статье. 207 УК РФ наступает с 14 лет, но если позвонившему еще нет 14, то его родители за не исполнение обязанностей по содержанию и воспитанию несовершеннолетних привлекаются к административной ответственности.</w:t>
      </w:r>
      <w:r>
        <w:t xml:space="preserve"> Административная ответственность влечет за собой предупреждение, наложение штрафа. А подростки ставятся на учет в подразделения по делам несовершеннолетних.</w:t>
      </w:r>
    </w:p>
    <w:p w:rsidR="00EB3B20" w:rsidRDefault="00EB3B20" w:rsidP="00EB3B20">
      <w:pPr>
        <w:pStyle w:val="a3"/>
        <w:jc w:val="both"/>
        <w:rPr>
          <w:rFonts w:ascii="Verdana" w:hAnsi="Verdana"/>
          <w:sz w:val="16"/>
          <w:szCs w:val="16"/>
        </w:rPr>
      </w:pPr>
      <w:r>
        <w:t>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w:t>
      </w:r>
      <w:r>
        <w:rPr>
          <w:b/>
          <w:bCs/>
        </w:rPr>
        <w:t>статья 1073, 1074 Гражданского кодекса РФ).</w:t>
      </w:r>
    </w:p>
    <w:p w:rsidR="00EB3B20" w:rsidRDefault="00EB3B20" w:rsidP="00EB3B20">
      <w:pPr>
        <w:pStyle w:val="a3"/>
        <w:jc w:val="both"/>
        <w:rPr>
          <w:rFonts w:ascii="Verdana" w:hAnsi="Verdana"/>
          <w:sz w:val="16"/>
          <w:szCs w:val="16"/>
        </w:rPr>
      </w:pPr>
      <w:r>
        <w:t>Ложное сообщение о террористическом акте также влечет за собой дезорганизацию образовательного процесса, и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w:t>
      </w:r>
      <w:proofErr w:type="gramStart"/>
      <w:r>
        <w:t xml:space="preserve"> .</w:t>
      </w:r>
      <w:proofErr w:type="gramEnd"/>
    </w:p>
    <w:p w:rsidR="00EB3B20" w:rsidRDefault="00EB3B20" w:rsidP="00EB3B20">
      <w:pPr>
        <w:pStyle w:val="a3"/>
        <w:jc w:val="both"/>
        <w:rPr>
          <w:rFonts w:ascii="Verdana" w:hAnsi="Verdana"/>
          <w:sz w:val="16"/>
          <w:szCs w:val="16"/>
        </w:rPr>
      </w:pPr>
      <w:r>
        <w:t>Сложная террористическая обстановка в стране вынуждает правоохранительные органы и специальные службы незамедлительно реагировать на все звонки, поступающие на пульт дежурного, даже если они слышат в трубке детский голос и понимают, что сообщение заведомо ложное. Мероприятия по проверке указанных фактов отнимают много времени и материальных средств. На место предполагаемого теракта выезжают полиция, спасатели, кинологи, пожарные, следователи, специалисты спецслужб и др. Каждая такая операция обходится государству в крупную сумму.</w:t>
      </w:r>
    </w:p>
    <w:p w:rsidR="00EB3B20" w:rsidRDefault="00EB3B20" w:rsidP="00EB3B20">
      <w:pPr>
        <w:pStyle w:val="a3"/>
        <w:jc w:val="both"/>
        <w:rPr>
          <w:rFonts w:ascii="Verdana" w:hAnsi="Verdana"/>
          <w:sz w:val="16"/>
          <w:szCs w:val="16"/>
        </w:rPr>
      </w:pPr>
      <w:r>
        <w:t>И эта значительная сумма потом ляжет на плечи родителей телефонных «шутников».</w:t>
      </w:r>
    </w:p>
    <w:p w:rsidR="00E36BD4" w:rsidRDefault="00E36BD4"/>
    <w:sectPr w:rsidR="00E36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20"/>
    <w:rsid w:val="00E36BD4"/>
    <w:rsid w:val="00EB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B3B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B3B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2015-01-25T01:44:00Z</dcterms:created>
  <dcterms:modified xsi:type="dcterms:W3CDTF">2015-01-25T01:45:00Z</dcterms:modified>
</cp:coreProperties>
</file>