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B" w:rsidRPr="001A2CAB" w:rsidRDefault="001A2CAB" w:rsidP="001A2CAB">
      <w:pPr>
        <w:shd w:val="clear" w:color="auto" w:fill="FFFFFF"/>
        <w:spacing w:before="450" w:after="225" w:line="240" w:lineRule="auto"/>
        <w:outlineLvl w:val="0"/>
        <w:rPr>
          <w:rFonts w:ascii="Tahoma" w:eastAsia="Times New Roman" w:hAnsi="Tahoma" w:cs="Tahoma"/>
          <w:b/>
          <w:bCs/>
          <w:color w:val="171717"/>
          <w:kern w:val="36"/>
          <w:sz w:val="24"/>
          <w:szCs w:val="24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kern w:val="36"/>
          <w:sz w:val="24"/>
          <w:szCs w:val="24"/>
          <w:lang w:eastAsia="ru-RU"/>
        </w:rPr>
        <w:t>Приказ МО от 24.03.2010 № 209</w:t>
      </w:r>
      <w:proofErr w:type="gramStart"/>
      <w:r w:rsidRPr="001A2CAB">
        <w:rPr>
          <w:rFonts w:ascii="Tahoma" w:eastAsia="Times New Roman" w:hAnsi="Tahoma" w:cs="Tahoma"/>
          <w:b/>
          <w:bCs/>
          <w:color w:val="171717"/>
          <w:kern w:val="36"/>
          <w:sz w:val="24"/>
          <w:szCs w:val="24"/>
          <w:lang w:eastAsia="ru-RU"/>
        </w:rPr>
        <w:t xml:space="preserve"> О</w:t>
      </w:r>
      <w:proofErr w:type="gramEnd"/>
      <w:r w:rsidRPr="001A2CAB">
        <w:rPr>
          <w:rFonts w:ascii="Tahoma" w:eastAsia="Times New Roman" w:hAnsi="Tahoma" w:cs="Tahoma"/>
          <w:b/>
          <w:bCs/>
          <w:color w:val="171717"/>
          <w:kern w:val="36"/>
          <w:sz w:val="24"/>
          <w:szCs w:val="24"/>
          <w:lang w:eastAsia="ru-RU"/>
        </w:rPr>
        <w:t xml:space="preserve"> порядке аттестации педагогических работников государственных и муниципальных образовательных учреждений</w:t>
      </w:r>
    </w:p>
    <w:p w:rsidR="001A2CAB" w:rsidRPr="001A2CAB" w:rsidRDefault="001A2CAB" w:rsidP="001A2C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898989"/>
          <w:sz w:val="19"/>
          <w:lang w:eastAsia="ru-RU"/>
        </w:rPr>
        <w:t>21 апреля 2011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МИНИСТЕРСТВО ОБРАЗОВАНИЯ И НАУКИ</w:t>
      </w:r>
      <w:r w:rsidRPr="001A2CAB">
        <w:rPr>
          <w:rFonts w:ascii="Tahoma" w:eastAsia="Times New Roman" w:hAnsi="Tahoma" w:cs="Tahoma"/>
          <w:b/>
          <w:bCs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РОССИЙСКОЙ ФЕДЕРАЦИИ</w:t>
      </w:r>
      <w:r w:rsidRPr="001A2CAB">
        <w:rPr>
          <w:rFonts w:ascii="Tahoma" w:eastAsia="Times New Roman" w:hAnsi="Tahoma" w:cs="Tahoma"/>
          <w:b/>
          <w:bCs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(</w:t>
      </w:r>
      <w:proofErr w:type="spellStart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Минобрнауки</w:t>
      </w:r>
      <w:proofErr w:type="spellEnd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 xml:space="preserve"> России)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proofErr w:type="gramStart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П</w:t>
      </w:r>
      <w:proofErr w:type="gramEnd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 xml:space="preserve"> Р И К А З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99"/>
        <w:gridCol w:w="5116"/>
      </w:tblGrid>
      <w:tr w:rsidR="001A2CAB" w:rsidRPr="001A2CAB" w:rsidTr="001A2CAB">
        <w:trPr>
          <w:tblCellSpacing w:w="0" w:type="dxa"/>
          <w:jc w:val="center"/>
        </w:trPr>
        <w:tc>
          <w:tcPr>
            <w:tcW w:w="4899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68" w:type="dxa"/>
              <w:left w:w="240" w:type="dxa"/>
              <w:bottom w:w="168" w:type="dxa"/>
              <w:right w:w="420" w:type="dxa"/>
            </w:tcMar>
            <w:vAlign w:val="center"/>
            <w:hideMark/>
          </w:tcPr>
          <w:p w:rsidR="001A2CAB" w:rsidRPr="001A2CAB" w:rsidRDefault="001A2CAB" w:rsidP="001A2CAB">
            <w:pPr>
              <w:spacing w:before="120"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"24" марта 2010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68" w:type="dxa"/>
              <w:left w:w="240" w:type="dxa"/>
              <w:bottom w:w="168" w:type="dxa"/>
              <w:right w:w="420" w:type="dxa"/>
            </w:tcMar>
            <w:vAlign w:val="center"/>
            <w:hideMark/>
          </w:tcPr>
          <w:p w:rsidR="001A2CAB" w:rsidRPr="001A2CAB" w:rsidRDefault="001A2CAB" w:rsidP="001A2CAB">
            <w:pPr>
              <w:spacing w:before="120"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209</w:t>
            </w:r>
          </w:p>
        </w:tc>
      </w:tr>
    </w:tbl>
    <w:p w:rsidR="001A2CAB" w:rsidRPr="001A2CAB" w:rsidRDefault="001A2CAB" w:rsidP="001A2C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Зарегистрирован Минюстом России 26 апреля 2010 г. регистрационный N 16999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</w:p>
    <w:p w:rsid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     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N 42, ст. 4825; N 46, ст. 5337; N 48, ст. 5619; 2009, N 3, ст. 378; N 6, ст. 738; N 14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, ст. 1662), приказываю: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1.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Утвердить прилагаемый Порядок аттестации педагогических работников государственных и муниципальных обр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азовательных учреждений.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орый они были присвоены.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3. Ввести Порядок аттестации педагогических работников государственных и муниципальных образовательных учреждений в действ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ие с 1 января 2011 года.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4.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Бюллетень нормативных актов федеральных органов исполнительной власти, 2000, N 32).</w:t>
      </w:r>
      <w:proofErr w:type="gramEnd"/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 xml:space="preserve">   5.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Контроль за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исполнением настоящего приказа возложить на заместителя Министра Калину И.И.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99"/>
        <w:gridCol w:w="5116"/>
      </w:tblGrid>
      <w:tr w:rsidR="001A2CAB" w:rsidRPr="001A2CAB" w:rsidTr="001A2CAB">
        <w:trPr>
          <w:tblCellSpacing w:w="0" w:type="dxa"/>
        </w:trPr>
        <w:tc>
          <w:tcPr>
            <w:tcW w:w="4899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68" w:type="dxa"/>
              <w:left w:w="240" w:type="dxa"/>
              <w:bottom w:w="168" w:type="dxa"/>
              <w:right w:w="420" w:type="dxa"/>
            </w:tcMar>
            <w:vAlign w:val="center"/>
            <w:hideMark/>
          </w:tcPr>
          <w:p w:rsidR="001A2CAB" w:rsidRPr="001A2CAB" w:rsidRDefault="001A2CAB" w:rsidP="001A2CAB">
            <w:pPr>
              <w:spacing w:before="120"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68" w:type="dxa"/>
              <w:left w:w="240" w:type="dxa"/>
              <w:bottom w:w="168" w:type="dxa"/>
              <w:right w:w="420" w:type="dxa"/>
            </w:tcMar>
            <w:vAlign w:val="center"/>
            <w:hideMark/>
          </w:tcPr>
          <w:p w:rsidR="001A2CAB" w:rsidRPr="001A2CAB" w:rsidRDefault="001A2CAB" w:rsidP="001A2CAB">
            <w:pPr>
              <w:spacing w:before="120" w:after="22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А.Фурсенко</w:t>
            </w:r>
            <w:proofErr w:type="spellEnd"/>
          </w:p>
        </w:tc>
      </w:tr>
    </w:tbl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Приложение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Утвержден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приказом Министерства образования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и науки Российской Федерации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от 24 марта 2010 г. N 209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I. Общие положения</w:t>
      </w:r>
    </w:p>
    <w:p w:rsid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      1.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ые программы)**.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 2.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Аттестация проводится в целях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сиональной деятельности.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3.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Основными задач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ами аттестации являются: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едагогических технологий;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повышение эффективности и качества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педагогического труда;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выявление перспектив использования потенциальных возможностей педа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гогических работников;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proofErr w:type="gramEnd"/>
    </w:p>
    <w:p w:rsid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> определение необходимости повышения квалификации пед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агогических работников;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обеспечение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дифференциации уровня оплаты труда пе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дагогических работников</w:t>
      </w:r>
      <w:proofErr w:type="gramEnd"/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.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II. Формирование аттестационных комиссий, их состав и порядок работы</w:t>
      </w:r>
    </w:p>
    <w:p w:rsid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      5.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исполнительной власти).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 xml:space="preserve">     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6.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образовательных учреждений.</w:t>
      </w:r>
      <w:proofErr w:type="gramEnd"/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ие в сфере образования.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фсоюзный представитель).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7. Для проведения аттестации с целью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аттестационной комиссии.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ными комиссиями решения.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> 9. Заседание аттестационной комиссии считается правомочным, если на нем присутствуют не менее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двух третей ее членов.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утствие.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тник прошел аттестацию.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нии по своей кандидатуре.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Результаты аттестации педагогического работника, непосредственно присутствующего на заседании аттестационной комиссии, сообщаются ему после подведе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ния итогов голосования.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ие в сфере образования.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дагогического работника.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и и другие рекомендации.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дагогического работника.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распорядительным актом.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15.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 xml:space="preserve">аттестационной комиссии для ознакомления с ними работника под роспись и принятия решений в соответствии с Трудовым кодексом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Российской Федерации***.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Аттестационный лист, выписка из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дагогического работника.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 xml:space="preserve">III. Порядок аттестации педагогических </w:t>
      </w:r>
      <w:proofErr w:type="gramStart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работников</w:t>
      </w:r>
      <w:proofErr w:type="gramEnd"/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 xml:space="preserve"> с целью подтверждения соответствия занимаемой должности</w:t>
      </w:r>
    </w:p>
    <w:p w:rsid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рий (первой или высшей).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18.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Аттестации не подлежат: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педагогические работники, проработавшие в занимаемой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должности менее двух лет;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из указанных отпусков.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19. Основанием для проведения аттестации является представление работодателя (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далее - представление).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едыдущих аттестаций.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С представлением педагогический работник должен быть ознакомлен работодателем под роспись не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позднее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с даты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тавлением работодателя.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позднее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че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м за месяц до ее начала.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22. Педагогические работники в ходе аттестации проходят квалификационные испытания в письменной форме по вопросам, связанным с осуществлением ими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педагогической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 xml:space="preserve">деятельности 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по занимаемой должности.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23. По результатам аттестации педагогического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работника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с целью подтверждения соответствия занимаемой должности аттестационная комиссия принимает одн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о из следующих решений: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соответствует занимаемой должности (указывает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ся должность работника);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не соответствует занимаемой должности (указывается должнос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ть работника).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24.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jc w:val="center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b/>
          <w:bCs/>
          <w:color w:val="171717"/>
          <w:sz w:val="21"/>
          <w:lang w:eastAsia="ru-RU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     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дагогического работника.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Заявление педагогического работника о проведении аттестации должно быть рассмотрено аттестационной комиссией не позднее одно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го месяца со дня подачи.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алификационных категорий.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27. Продолжительность аттестации для каждого педагогического работника с начала ее проведения и до принятия решения аттестационной комиссии не должн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 превышать двух месяцев.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28. Установленная на основании аттестации квалификационная категория педагогическим работникам действите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льна в течение пяти лет.</w:t>
      </w:r>
      <w:r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алификационной категории.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  30.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Первая квалификационная категория может быть установлена педагогическим работникам, которые: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>      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       вносят личный вклад в повышение качества образования на основе совершенствования методов обучения и воспитания;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     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       31.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Высшая квалификационная категория может быть установлена педагогич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еским работникам, которые: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 имеют установленную первую кв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алификационную категорию;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владеют современными образовательными технологиями и методиками и эффективно применяют их в практической профессиональной деят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ельности;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онкурсах, соревнованиях;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бразования и воспитания.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32. По результатам аттестации аттестационная комиссия принимает од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но из следующих решений: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а) уровень квалификации (указывается должность) соответствует требованиям, предъявляемым к первой (высшей) ква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лификационной категории;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б) уровень квалификации (указывается должность) не соответствует требованиям, предъявляемым к первой (высшей) ква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лификационной категории.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авершения срока ее действия.</w:t>
      </w:r>
      <w:r w:rsidR="00E035A4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> </w:t>
      </w:r>
    </w:p>
    <w:p w:rsidR="001A2CAB" w:rsidRPr="001A2CAB" w:rsidRDefault="001A2CAB" w:rsidP="001A2C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pict>
          <v:rect id="_x0000_i1025" style="width:233.9pt;height:1.5pt" o:hrpct="500" o:hrstd="t" o:hr="t" fillcolor="#a0a0a0" stroked="f"/>
        </w:pict>
      </w:r>
    </w:p>
    <w:p w:rsidR="001A2CAB" w:rsidRPr="001A2CAB" w:rsidRDefault="001A2CAB" w:rsidP="001A2CAB">
      <w:pPr>
        <w:shd w:val="clear" w:color="auto" w:fill="FFFFFF"/>
        <w:spacing w:before="120" w:after="225" w:line="360" w:lineRule="atLeast"/>
        <w:rPr>
          <w:rFonts w:ascii="Tahoma" w:eastAsia="Times New Roman" w:hAnsi="Tahoma" w:cs="Tahoma"/>
          <w:color w:val="171717"/>
          <w:sz w:val="21"/>
          <w:szCs w:val="21"/>
          <w:lang w:eastAsia="ru-RU"/>
        </w:rPr>
      </w:pP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       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lastRenderedPageBreak/>
        <w:t>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"Российская газета", 2008, N 113).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 xml:space="preserve">       **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нормативных актов федеральных органов исполнительной власти, N 40, 5 октября 2009 г.).</w:t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</w:r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br/>
        <w:t xml:space="preserve">       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1A2CAB">
        <w:rPr>
          <w:rFonts w:ascii="Tahoma" w:eastAsia="Times New Roman" w:hAnsi="Tahoma" w:cs="Tahoma"/>
          <w:color w:val="171717"/>
          <w:sz w:val="21"/>
          <w:szCs w:val="21"/>
          <w:lang w:eastAsia="ru-RU"/>
        </w:rPr>
        <w:t xml:space="preserve"> N 30, ст. 3739; N 46, ст. 5419; N 48, ст. 5717.</w:t>
      </w:r>
    </w:p>
    <w:p w:rsidR="00A2303D" w:rsidRDefault="00A2303D"/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AB"/>
    <w:rsid w:val="001A2CAB"/>
    <w:rsid w:val="00A2303D"/>
    <w:rsid w:val="00B30857"/>
    <w:rsid w:val="00D30E09"/>
    <w:rsid w:val="00E0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paragraph" w:styleId="1">
    <w:name w:val="heading 1"/>
    <w:basedOn w:val="a"/>
    <w:link w:val="10"/>
    <w:uiPriority w:val="9"/>
    <w:qFormat/>
    <w:rsid w:val="001A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A2CAB"/>
  </w:style>
  <w:style w:type="paragraph" w:styleId="a3">
    <w:name w:val="Normal (Web)"/>
    <w:basedOn w:val="a"/>
    <w:uiPriority w:val="99"/>
    <w:unhideWhenUsed/>
    <w:rsid w:val="001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2014-03-20T10:14:00Z</dcterms:created>
  <dcterms:modified xsi:type="dcterms:W3CDTF">2014-03-20T10:27:00Z</dcterms:modified>
</cp:coreProperties>
</file>