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EE" w:rsidRDefault="005628BA" w:rsidP="005628BA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C6275">
        <w:rPr>
          <w:rFonts w:ascii="Times New Roman" w:hAnsi="Times New Roman"/>
          <w:b/>
          <w:bCs/>
          <w:sz w:val="24"/>
          <w:szCs w:val="24"/>
        </w:rPr>
        <w:t>Анкета по оценке работы регистратуры поликлиники</w:t>
      </w:r>
      <w:r>
        <w:rPr>
          <w:rFonts w:ascii="Times New Roman" w:hAnsi="Times New Roman"/>
          <w:b/>
          <w:bCs/>
          <w:sz w:val="24"/>
          <w:szCs w:val="24"/>
        </w:rPr>
        <w:t>, поликлинического отделения</w:t>
      </w:r>
      <w:r w:rsidR="00036F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6FEE" w:rsidRPr="00036FEE" w:rsidRDefault="00036FEE" w:rsidP="005628BA">
      <w:pPr>
        <w:suppressAutoHyphens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036FEE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Псковской области «Псковский областной онкологический диспансер»</w:t>
      </w:r>
    </w:p>
    <w:tbl>
      <w:tblPr>
        <w:tblStyle w:val="a8"/>
        <w:tblW w:w="5000" w:type="pct"/>
        <w:tblLook w:val="04A0"/>
      </w:tblPr>
      <w:tblGrid>
        <w:gridCol w:w="539"/>
        <w:gridCol w:w="2140"/>
        <w:gridCol w:w="6349"/>
        <w:gridCol w:w="466"/>
        <w:gridCol w:w="164"/>
        <w:gridCol w:w="164"/>
        <w:gridCol w:w="466"/>
        <w:gridCol w:w="466"/>
        <w:gridCol w:w="164"/>
        <w:gridCol w:w="164"/>
        <w:gridCol w:w="462"/>
      </w:tblGrid>
      <w:tr w:rsidR="005628BA" w:rsidTr="00036FEE">
        <w:tc>
          <w:tcPr>
            <w:tcW w:w="233" w:type="pct"/>
          </w:tcPr>
          <w:p w:rsidR="005628BA" w:rsidRDefault="005628BA">
            <w:r>
              <w:t xml:space="preserve">№ </w:t>
            </w:r>
          </w:p>
          <w:p w:rsidR="005628BA" w:rsidRDefault="005628BA">
            <w:r>
              <w:t>п/н</w:t>
            </w:r>
          </w:p>
        </w:tc>
        <w:tc>
          <w:tcPr>
            <w:tcW w:w="3677" w:type="pct"/>
            <w:gridSpan w:val="2"/>
          </w:tcPr>
          <w:p w:rsidR="005628BA" w:rsidRPr="002C6275" w:rsidRDefault="005628BA" w:rsidP="00562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регистратуры</w:t>
            </w:r>
          </w:p>
          <w:p w:rsidR="005628BA" w:rsidRDefault="005628BA"/>
        </w:tc>
        <w:tc>
          <w:tcPr>
            <w:tcW w:w="1091" w:type="pct"/>
            <w:gridSpan w:val="8"/>
          </w:tcPr>
          <w:p w:rsidR="005628BA" w:rsidRPr="002C6275" w:rsidRDefault="005628BA" w:rsidP="00562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работы,</w:t>
            </w:r>
          </w:p>
          <w:p w:rsidR="005628BA" w:rsidRPr="005628BA" w:rsidRDefault="005628BA" w:rsidP="005628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где (5 - высшая оценка,</w:t>
            </w:r>
            <w:r w:rsidR="00CF73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1 - низшая)</w:t>
            </w:r>
          </w:p>
        </w:tc>
      </w:tr>
      <w:tr w:rsidR="005628BA" w:rsidTr="00036FEE">
        <w:tc>
          <w:tcPr>
            <w:tcW w:w="233" w:type="pct"/>
            <w:vMerge w:val="restart"/>
          </w:tcPr>
          <w:p w:rsidR="005628BA" w:rsidRDefault="005628BA" w:rsidP="000C3D0A">
            <w:r>
              <w:t>1</w:t>
            </w:r>
          </w:p>
        </w:tc>
        <w:tc>
          <w:tcPr>
            <w:tcW w:w="927" w:type="pct"/>
            <w:vMerge w:val="restart"/>
          </w:tcPr>
          <w:p w:rsidR="005628BA" w:rsidRPr="00BB7FEB" w:rsidRDefault="005628BA" w:rsidP="004C0E29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</w:p>
        </w:tc>
        <w:tc>
          <w:tcPr>
            <w:tcW w:w="2750" w:type="pct"/>
            <w:vMerge w:val="restart"/>
          </w:tcPr>
          <w:p w:rsidR="005628BA" w:rsidRPr="00BB7FEB" w:rsidRDefault="005628BA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соблюдение графика работы;</w:t>
            </w:r>
          </w:p>
        </w:tc>
        <w:tc>
          <w:tcPr>
            <w:tcW w:w="202" w:type="pct"/>
          </w:tcPr>
          <w:p w:rsidR="005628BA" w:rsidRDefault="005628BA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</w:tcPr>
          <w:p w:rsidR="005628BA" w:rsidRDefault="005628BA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</w:tcPr>
          <w:p w:rsidR="005628BA" w:rsidRDefault="005628BA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</w:tcPr>
          <w:p w:rsidR="005628BA" w:rsidRDefault="005628BA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</w:tcPr>
          <w:p w:rsidR="005628BA" w:rsidRDefault="005628BA" w:rsidP="009B555D">
            <w:pPr>
              <w:jc w:val="center"/>
            </w:pPr>
            <w:r>
              <w:t>5</w:t>
            </w:r>
          </w:p>
        </w:tc>
      </w:tr>
      <w:tr w:rsidR="005628BA" w:rsidTr="00036FEE">
        <w:tc>
          <w:tcPr>
            <w:tcW w:w="233" w:type="pct"/>
            <w:vMerge/>
          </w:tcPr>
          <w:p w:rsidR="005628BA" w:rsidRDefault="005628BA"/>
        </w:tc>
        <w:tc>
          <w:tcPr>
            <w:tcW w:w="927" w:type="pct"/>
            <w:vMerge/>
          </w:tcPr>
          <w:p w:rsidR="005628BA" w:rsidRDefault="005628BA"/>
        </w:tc>
        <w:tc>
          <w:tcPr>
            <w:tcW w:w="2750" w:type="pct"/>
            <w:vMerge/>
          </w:tcPr>
          <w:p w:rsidR="005628BA" w:rsidRPr="00BB7FEB" w:rsidRDefault="005628BA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5628BA" w:rsidRDefault="005628BA" w:rsidP="009B555D">
            <w:pPr>
              <w:jc w:val="center"/>
            </w:pPr>
          </w:p>
        </w:tc>
        <w:tc>
          <w:tcPr>
            <w:tcW w:w="142" w:type="pct"/>
            <w:gridSpan w:val="2"/>
          </w:tcPr>
          <w:p w:rsidR="005628BA" w:rsidRDefault="005628BA" w:rsidP="009B555D">
            <w:pPr>
              <w:jc w:val="center"/>
            </w:pPr>
          </w:p>
        </w:tc>
        <w:tc>
          <w:tcPr>
            <w:tcW w:w="202" w:type="pct"/>
          </w:tcPr>
          <w:p w:rsidR="005628BA" w:rsidRDefault="005628BA" w:rsidP="009B555D">
            <w:pPr>
              <w:jc w:val="center"/>
            </w:pPr>
          </w:p>
        </w:tc>
        <w:tc>
          <w:tcPr>
            <w:tcW w:w="273" w:type="pct"/>
            <w:gridSpan w:val="2"/>
          </w:tcPr>
          <w:p w:rsidR="005628BA" w:rsidRDefault="005628BA" w:rsidP="009B555D">
            <w:pPr>
              <w:jc w:val="center"/>
            </w:pPr>
          </w:p>
        </w:tc>
        <w:tc>
          <w:tcPr>
            <w:tcW w:w="272" w:type="pct"/>
            <w:gridSpan w:val="2"/>
          </w:tcPr>
          <w:p w:rsidR="005628BA" w:rsidRDefault="005628BA" w:rsidP="009B555D">
            <w:pPr>
              <w:jc w:val="center"/>
            </w:pPr>
          </w:p>
        </w:tc>
      </w:tr>
      <w:tr w:rsidR="00AF1751" w:rsidTr="00036FEE">
        <w:trPr>
          <w:trHeight w:val="300"/>
        </w:trPr>
        <w:tc>
          <w:tcPr>
            <w:tcW w:w="233" w:type="pct"/>
            <w:vMerge w:val="restart"/>
          </w:tcPr>
          <w:p w:rsidR="00AF1751" w:rsidRDefault="00AF1751"/>
        </w:tc>
        <w:tc>
          <w:tcPr>
            <w:tcW w:w="927" w:type="pct"/>
            <w:vMerge w:val="restart"/>
          </w:tcPr>
          <w:p w:rsidR="00AF1751" w:rsidRDefault="00AF1751"/>
        </w:tc>
        <w:tc>
          <w:tcPr>
            <w:tcW w:w="2750" w:type="pct"/>
            <w:vMerge w:val="restart"/>
          </w:tcPr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системность хранения документов;</w:t>
            </w:r>
          </w:p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  <w:r>
              <w:t>5</w:t>
            </w:r>
          </w:p>
        </w:tc>
      </w:tr>
      <w:tr w:rsidR="00AF1751" w:rsidTr="00036FEE">
        <w:trPr>
          <w:trHeight w:val="525"/>
        </w:trPr>
        <w:tc>
          <w:tcPr>
            <w:tcW w:w="233" w:type="pct"/>
            <w:vMerge/>
          </w:tcPr>
          <w:p w:rsidR="00AF1751" w:rsidRDefault="00AF1751"/>
        </w:tc>
        <w:tc>
          <w:tcPr>
            <w:tcW w:w="927" w:type="pct"/>
            <w:vMerge/>
          </w:tcPr>
          <w:p w:rsidR="00AF1751" w:rsidRDefault="00AF1751"/>
        </w:tc>
        <w:tc>
          <w:tcPr>
            <w:tcW w:w="2750" w:type="pct"/>
            <w:vMerge/>
          </w:tcPr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AF1751" w:rsidRDefault="00AF1751" w:rsidP="009B555D">
            <w:pPr>
              <w:jc w:val="center"/>
            </w:pPr>
          </w:p>
        </w:tc>
      </w:tr>
      <w:tr w:rsidR="00CF73AC" w:rsidTr="00036FEE">
        <w:trPr>
          <w:trHeight w:val="27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сохранности документов;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5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15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распределение потока пациентов;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10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3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работы всех окон в периоды наибольшей нагрузки;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6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6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равномерное распределение нагрузки на регистраторов;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3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6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взаимодействие с другими структурными подразделениями;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50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AF1751" w:rsidTr="00036FEE">
        <w:tc>
          <w:tcPr>
            <w:tcW w:w="233" w:type="pct"/>
          </w:tcPr>
          <w:p w:rsidR="00AF1751" w:rsidRDefault="00AF1751"/>
        </w:tc>
        <w:tc>
          <w:tcPr>
            <w:tcW w:w="927" w:type="pct"/>
          </w:tcPr>
          <w:p w:rsidR="00AF1751" w:rsidRDefault="00AF1751"/>
        </w:tc>
        <w:tc>
          <w:tcPr>
            <w:tcW w:w="2750" w:type="pct"/>
          </w:tcPr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приема людей с ограниченными возможностями без очереди;</w:t>
            </w:r>
          </w:p>
          <w:p w:rsidR="00AF1751" w:rsidRPr="00BB7FEB" w:rsidRDefault="00AF1751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AF1751" w:rsidRDefault="00AF1751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</w:tcPr>
          <w:p w:rsidR="00AF1751" w:rsidRDefault="00AF1751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</w:tcPr>
          <w:p w:rsidR="00AF1751" w:rsidRDefault="00AF1751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</w:tcPr>
          <w:p w:rsidR="00AF1751" w:rsidRDefault="00AF1751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</w:tcPr>
          <w:p w:rsidR="00AF1751" w:rsidRDefault="00AF1751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33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организация и осуществление регистрации вызовов врачей на дом по месту жительства (пребывания) больного;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6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60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возможность подачи жалобы / выражения благодарности / внесения предложений;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3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85"/>
        </w:trPr>
        <w:tc>
          <w:tcPr>
            <w:tcW w:w="233" w:type="pct"/>
            <w:vMerge w:val="restart"/>
          </w:tcPr>
          <w:p w:rsidR="00CF73AC" w:rsidRDefault="00CF73AC"/>
        </w:tc>
        <w:tc>
          <w:tcPr>
            <w:tcW w:w="927" w:type="pct"/>
            <w:vMerge w:val="restart"/>
          </w:tcPr>
          <w:p w:rsidR="00CF73AC" w:rsidRDefault="00CF73AC"/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обратной связи.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7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55"/>
        </w:trPr>
        <w:tc>
          <w:tcPr>
            <w:tcW w:w="233" w:type="pct"/>
            <w:vMerge/>
          </w:tcPr>
          <w:p w:rsidR="00CF73AC" w:rsidRDefault="00CF73AC"/>
        </w:tc>
        <w:tc>
          <w:tcPr>
            <w:tcW w:w="927" w:type="pct"/>
            <w:vMerge/>
          </w:tcPr>
          <w:p w:rsidR="00CF73AC" w:rsidRDefault="00CF73A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организация рабочего места;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1581"/>
        </w:trPr>
        <w:tc>
          <w:tcPr>
            <w:tcW w:w="233" w:type="pct"/>
            <w:vMerge/>
          </w:tcPr>
          <w:p w:rsidR="00CF73AC" w:rsidRDefault="00CF73AC" w:rsidP="00E0031C"/>
        </w:tc>
        <w:tc>
          <w:tcPr>
            <w:tcW w:w="927" w:type="pct"/>
            <w:vMerge/>
          </w:tcPr>
          <w:p w:rsidR="00CF73AC" w:rsidRDefault="00CF73AC" w:rsidP="00E0031C"/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55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чистота в регистратуре;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70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85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мест для отдыха;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40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30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-  обеспечение местами, оборудованными для людей с ограниченными </w:t>
            </w:r>
            <w:r w:rsidRPr="00BB7FEB">
              <w:rPr>
                <w:rFonts w:ascii="Times New Roman" w:hAnsi="Times New Roman"/>
                <w:spacing w:val="-6"/>
                <w:sz w:val="24"/>
                <w:szCs w:val="24"/>
              </w:rPr>
              <w:t>возможностями (включая размещение информации с использованием азбуки Брайля)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65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00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  <w:tcBorders>
              <w:right w:val="single" w:sz="2" w:space="0" w:color="000000" w:themeColor="text1"/>
            </w:tcBorders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-  особые решения по созданию в регистратуре комфортных для пациента 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795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  <w:tcBorders>
              <w:right w:val="single" w:sz="2" w:space="0" w:color="000000" w:themeColor="text1"/>
            </w:tcBorders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55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условий (цветы, декоративные фонтаны, фоновая музыка и т.д.);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70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300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отсутствие неприятных запахов;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25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CF73AC" w:rsidTr="00036FEE">
        <w:trPr>
          <w:trHeight w:val="270"/>
        </w:trPr>
        <w:tc>
          <w:tcPr>
            <w:tcW w:w="233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общая атмосфера в регистратуре.</w:t>
            </w: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  <w:r>
              <w:t>5</w:t>
            </w:r>
          </w:p>
        </w:tc>
      </w:tr>
      <w:tr w:rsidR="00CF73AC" w:rsidTr="00036FEE">
        <w:trPr>
          <w:trHeight w:val="555"/>
        </w:trPr>
        <w:tc>
          <w:tcPr>
            <w:tcW w:w="233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CF73AC" w:rsidRPr="00BB7FEB" w:rsidRDefault="00CF73AC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CF73AC" w:rsidRDefault="00CF73AC" w:rsidP="009B555D">
            <w:pPr>
              <w:jc w:val="center"/>
            </w:pPr>
          </w:p>
        </w:tc>
      </w:tr>
      <w:tr w:rsidR="009B555D" w:rsidTr="00036FEE">
        <w:trPr>
          <w:trHeight w:val="24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 Организация труда регистраторов</w:t>
            </w: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компетентность;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585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24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вежливость;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57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18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коммуникативные навыки (в том числе с людьми с ограниченными возможностями),  грамотная речь;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93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30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внешний вид / опрятность / аккуратность / тактичность регистратора;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795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c>
          <w:tcPr>
            <w:tcW w:w="233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отзывчивость / внимательность.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27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Организация времени</w:t>
            </w: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скорость оказания консультаций регистраторами лично / по телефону;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825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285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скорость оформления документов (справок, направлений, рецептов и т.д.);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81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225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учет рационального использования времени пациента.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87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345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Общая оценка работы регистратуры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удовлетворенность работой регистратуры;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765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240"/>
        </w:trPr>
        <w:tc>
          <w:tcPr>
            <w:tcW w:w="233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 w:val="restar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был ли решен Ваш вопрос.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1</w:t>
            </w:r>
          </w:p>
        </w:tc>
        <w:tc>
          <w:tcPr>
            <w:tcW w:w="273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2</w:t>
            </w:r>
          </w:p>
        </w:tc>
        <w:tc>
          <w:tcPr>
            <w:tcW w:w="202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3</w:t>
            </w:r>
          </w:p>
        </w:tc>
        <w:tc>
          <w:tcPr>
            <w:tcW w:w="142" w:type="pct"/>
            <w:gridSpan w:val="2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4</w:t>
            </w:r>
          </w:p>
        </w:tc>
        <w:tc>
          <w:tcPr>
            <w:tcW w:w="201" w:type="pct"/>
            <w:tcBorders>
              <w:bottom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  <w:r>
              <w:t>5</w:t>
            </w:r>
          </w:p>
        </w:tc>
      </w:tr>
      <w:tr w:rsidR="009B555D" w:rsidTr="00036FEE">
        <w:trPr>
          <w:trHeight w:val="300"/>
        </w:trPr>
        <w:tc>
          <w:tcPr>
            <w:tcW w:w="233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vMerge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73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2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  <w:tc>
          <w:tcPr>
            <w:tcW w:w="201" w:type="pct"/>
            <w:tcBorders>
              <w:top w:val="single" w:sz="2" w:space="0" w:color="000000" w:themeColor="text1"/>
            </w:tcBorders>
          </w:tcPr>
          <w:p w:rsidR="009B555D" w:rsidRDefault="009B555D" w:rsidP="009B555D">
            <w:pPr>
              <w:jc w:val="center"/>
            </w:pPr>
          </w:p>
        </w:tc>
      </w:tr>
      <w:tr w:rsidR="009B555D" w:rsidTr="00036FEE">
        <w:trPr>
          <w:trHeight w:val="828"/>
        </w:trPr>
        <w:tc>
          <w:tcPr>
            <w:tcW w:w="233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7" w:type="pct"/>
          </w:tcPr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Ваши предложения</w:t>
            </w:r>
          </w:p>
          <w:p w:rsidR="009B555D" w:rsidRPr="00BB7FEB" w:rsidRDefault="009B555D" w:rsidP="00E003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9"/>
          </w:tcPr>
          <w:p w:rsidR="009B555D" w:rsidRDefault="009B555D" w:rsidP="00E0031C"/>
        </w:tc>
      </w:tr>
    </w:tbl>
    <w:p w:rsidR="00CF73AC" w:rsidRDefault="00CF73AC"/>
    <w:sectPr w:rsidR="00CF73AC" w:rsidSect="009B555D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94" w:rsidRDefault="00401E94" w:rsidP="005628BA">
      <w:pPr>
        <w:spacing w:after="0" w:line="240" w:lineRule="auto"/>
      </w:pPr>
      <w:r>
        <w:separator/>
      </w:r>
    </w:p>
  </w:endnote>
  <w:endnote w:type="continuationSeparator" w:id="1">
    <w:p w:rsidR="00401E94" w:rsidRDefault="00401E94" w:rsidP="005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94" w:rsidRDefault="00401E94" w:rsidP="005628BA">
      <w:pPr>
        <w:spacing w:after="0" w:line="240" w:lineRule="auto"/>
      </w:pPr>
      <w:r>
        <w:separator/>
      </w:r>
    </w:p>
  </w:footnote>
  <w:footnote w:type="continuationSeparator" w:id="1">
    <w:p w:rsidR="00401E94" w:rsidRDefault="00401E94" w:rsidP="0056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BA"/>
    <w:rsid w:val="00036FEE"/>
    <w:rsid w:val="00401E94"/>
    <w:rsid w:val="00484378"/>
    <w:rsid w:val="004E4387"/>
    <w:rsid w:val="005628BA"/>
    <w:rsid w:val="006C3C43"/>
    <w:rsid w:val="0082342D"/>
    <w:rsid w:val="009B555D"/>
    <w:rsid w:val="009B7F50"/>
    <w:rsid w:val="00AF037D"/>
    <w:rsid w:val="00AF1751"/>
    <w:rsid w:val="00CF73AC"/>
    <w:rsid w:val="00F11A7F"/>
    <w:rsid w:val="00F4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8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28BA"/>
  </w:style>
  <w:style w:type="paragraph" w:styleId="a5">
    <w:name w:val="footer"/>
    <w:basedOn w:val="a"/>
    <w:link w:val="a6"/>
    <w:uiPriority w:val="99"/>
    <w:semiHidden/>
    <w:unhideWhenUsed/>
    <w:rsid w:val="005628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28BA"/>
  </w:style>
  <w:style w:type="paragraph" w:customStyle="1" w:styleId="a7">
    <w:name w:val="Знак"/>
    <w:basedOn w:val="a"/>
    <w:rsid w:val="0056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562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2015-04-01T11:18:00Z</cp:lastPrinted>
  <dcterms:created xsi:type="dcterms:W3CDTF">2015-04-01T09:36:00Z</dcterms:created>
  <dcterms:modified xsi:type="dcterms:W3CDTF">2015-04-01T11:22:00Z</dcterms:modified>
</cp:coreProperties>
</file>