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62" w:rsidRDefault="00F56BA6" w:rsidP="00B7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вносится Администрацией Тес-</w:t>
      </w:r>
      <w:proofErr w:type="spellStart"/>
      <w:r>
        <w:rPr>
          <w:b/>
          <w:sz w:val="28"/>
          <w:szCs w:val="28"/>
        </w:rPr>
        <w:t>Хемского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кожууна</w:t>
      </w:r>
      <w:proofErr w:type="spellEnd"/>
    </w:p>
    <w:p w:rsidR="00B71E62" w:rsidRDefault="00B71E62" w:rsidP="00B71E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РЕШЕНИЕ  № </w:t>
      </w:r>
    </w:p>
    <w:p w:rsidR="009C30CC" w:rsidRPr="00DF0FA8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0CC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71E62">
        <w:rPr>
          <w:rFonts w:ascii="Times New Roman" w:hAnsi="Times New Roman" w:cs="Times New Roman"/>
          <w:b/>
          <w:bCs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ОМ БЮДЖЕТЕ </w:t>
      </w:r>
      <w:r w:rsidR="00B71E6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71E62" w:rsidRPr="00DF0FA8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«ТЕС-ХЕМСКИЙ КОЖУУН РЕСПУБЛИКИ ТЫВА»</w:t>
      </w:r>
    </w:p>
    <w:p w:rsidR="009C30CC" w:rsidRPr="00DF0FA8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A42E0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9C30CC" w:rsidRPr="00DF0FA8" w:rsidRDefault="009C30CC" w:rsidP="004C0AE6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B7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B71E6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Pr="00DF0FA8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кожуунный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бюджет) на 201</w:t>
      </w:r>
      <w:r w:rsidR="00D02E5A">
        <w:rPr>
          <w:rFonts w:ascii="Times New Roman" w:hAnsi="Times New Roman" w:cs="Times New Roman"/>
          <w:sz w:val="28"/>
          <w:szCs w:val="28"/>
        </w:rPr>
        <w:t>6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>405620,3</w:t>
      </w:r>
      <w:r w:rsidR="0054153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 xml:space="preserve"> 406457,4</w:t>
      </w:r>
      <w:r w:rsidR="00111287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3) дефицит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кожуунн</w:t>
      </w:r>
      <w:r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7F279D">
        <w:rPr>
          <w:rFonts w:ascii="Times New Roman" w:hAnsi="Times New Roman" w:cs="Times New Roman"/>
          <w:sz w:val="28"/>
          <w:szCs w:val="28"/>
        </w:rPr>
        <w:t>837,05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5058" w:rsidRPr="00F85BC1" w:rsidRDefault="002316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3645" w:rsidRPr="00F85BC1">
        <w:rPr>
          <w:rFonts w:ascii="Times New Roman" w:hAnsi="Times New Roman" w:cs="Times New Roman"/>
          <w:sz w:val="28"/>
          <w:szCs w:val="28"/>
        </w:rPr>
        <w:t xml:space="preserve">. </w:t>
      </w:r>
      <w:r w:rsidR="00B6596E" w:rsidRPr="00F85BC1">
        <w:rPr>
          <w:rFonts w:ascii="Times New Roman" w:hAnsi="Times New Roman" w:cs="Times New Roman"/>
          <w:sz w:val="28"/>
          <w:szCs w:val="28"/>
        </w:rPr>
        <w:t>У</w:t>
      </w:r>
      <w:r w:rsidR="00B95058" w:rsidRPr="00F85BC1">
        <w:rPr>
          <w:rFonts w:ascii="Times New Roman" w:hAnsi="Times New Roman" w:cs="Times New Roman"/>
          <w:sz w:val="28"/>
          <w:szCs w:val="28"/>
        </w:rPr>
        <w:t>становить:</w:t>
      </w:r>
    </w:p>
    <w:p w:rsidR="00A919F1" w:rsidRPr="00F85BC1" w:rsidRDefault="0014567B" w:rsidP="0014567B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71E62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B71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6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919F1" w:rsidRPr="00F85BC1">
        <w:rPr>
          <w:rFonts w:ascii="Times New Roman" w:hAnsi="Times New Roman" w:cs="Times New Roman"/>
          <w:sz w:val="28"/>
          <w:szCs w:val="28"/>
        </w:rPr>
        <w:t>:</w:t>
      </w:r>
    </w:p>
    <w:p w:rsidR="00685D94" w:rsidRPr="00F85BC1" w:rsidRDefault="00A919F1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C1">
        <w:rPr>
          <w:rFonts w:ascii="Times New Roman" w:hAnsi="Times New Roman" w:cs="Times New Roman"/>
          <w:sz w:val="28"/>
          <w:szCs w:val="28"/>
        </w:rPr>
        <w:t>на 1 января 201</w:t>
      </w:r>
      <w:r w:rsidR="004C0247">
        <w:rPr>
          <w:rFonts w:ascii="Times New Roman" w:hAnsi="Times New Roman" w:cs="Times New Roman"/>
          <w:sz w:val="28"/>
          <w:szCs w:val="28"/>
        </w:rPr>
        <w:t>6</w:t>
      </w:r>
      <w:r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1</w:t>
      </w:r>
      <w:r w:rsidR="004F39DD">
        <w:rPr>
          <w:rFonts w:ascii="Times New Roman" w:hAnsi="Times New Roman" w:cs="Times New Roman"/>
          <w:sz w:val="28"/>
          <w:szCs w:val="28"/>
        </w:rPr>
        <w:t>3</w:t>
      </w:r>
      <w:r w:rsidR="00391D14">
        <w:rPr>
          <w:rFonts w:ascii="Times New Roman" w:hAnsi="Times New Roman" w:cs="Times New Roman"/>
          <w:sz w:val="28"/>
          <w:szCs w:val="28"/>
        </w:rPr>
        <w:t>00</w:t>
      </w:r>
      <w:r w:rsidR="00F630DB">
        <w:rPr>
          <w:rFonts w:ascii="Times New Roman" w:hAnsi="Times New Roman" w:cs="Times New Roman"/>
          <w:sz w:val="28"/>
          <w:szCs w:val="28"/>
        </w:rPr>
        <w:t xml:space="preserve">,0 </w:t>
      </w:r>
      <w:r w:rsidRPr="00F85BC1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100</w:t>
      </w:r>
      <w:r w:rsidR="004F39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4C32">
        <w:rPr>
          <w:rFonts w:ascii="Times New Roman" w:hAnsi="Times New Roman" w:cs="Times New Roman"/>
          <w:sz w:val="28"/>
          <w:szCs w:val="28"/>
        </w:rPr>
        <w:t>.</w:t>
      </w:r>
    </w:p>
    <w:p w:rsidR="00F14F6D" w:rsidRPr="00901DD8" w:rsidRDefault="005347F1" w:rsidP="00CA5B3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52CF">
        <w:rPr>
          <w:rFonts w:ascii="Times New Roman" w:hAnsi="Times New Roman" w:cs="Times New Roman"/>
          <w:sz w:val="28"/>
          <w:szCs w:val="28"/>
        </w:rPr>
        <w:t xml:space="preserve">. </w:t>
      </w:r>
      <w:r w:rsidR="000752CF" w:rsidRPr="00DF0FA8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</w:t>
      </w:r>
      <w:r w:rsidR="000752CF" w:rsidRPr="00DF0F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752CF" w:rsidRPr="00DF0FA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A5B3F">
        <w:rPr>
          <w:rFonts w:ascii="Times New Roman" w:hAnsi="Times New Roman" w:cs="Times New Roman"/>
          <w:sz w:val="28"/>
          <w:szCs w:val="28"/>
        </w:rPr>
        <w:t xml:space="preserve"> </w:t>
      </w:r>
      <w:r w:rsidR="000752CF" w:rsidRPr="00DF0FA8">
        <w:rPr>
          <w:rFonts w:ascii="Times New Roman" w:hAnsi="Times New Roman" w:cs="Times New Roman"/>
          <w:sz w:val="28"/>
          <w:szCs w:val="28"/>
        </w:rPr>
        <w:t>на 201</w:t>
      </w:r>
      <w:r w:rsidR="001F7E70">
        <w:rPr>
          <w:rFonts w:ascii="Times New Roman" w:hAnsi="Times New Roman" w:cs="Times New Roman"/>
          <w:sz w:val="28"/>
          <w:szCs w:val="28"/>
        </w:rPr>
        <w:t>6</w:t>
      </w:r>
      <w:r w:rsidR="000752CF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="000752CF" w:rsidRPr="00674BA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518B5">
        <w:rPr>
          <w:rFonts w:ascii="Times New Roman" w:hAnsi="Times New Roman" w:cs="Times New Roman"/>
          <w:sz w:val="28"/>
          <w:szCs w:val="28"/>
        </w:rPr>
        <w:t>1</w:t>
      </w:r>
      <w:r w:rsidR="000752CF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A7ABD" w:rsidRPr="00DF0FA8">
        <w:rPr>
          <w:rFonts w:ascii="Times New Roman" w:hAnsi="Times New Roman" w:cs="Times New Roman"/>
          <w:sz w:val="28"/>
          <w:szCs w:val="28"/>
        </w:rPr>
        <w:t>.</w:t>
      </w:r>
    </w:p>
    <w:p w:rsidR="00F14F6D" w:rsidRPr="00901DD8" w:rsidRDefault="00CA5B3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.Утвердить нормативы распределения доходов между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кожуунным</w:t>
      </w:r>
      <w:proofErr w:type="spellEnd"/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бюджетом 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</w:t>
      </w:r>
      <w:bookmarkStart w:id="1" w:name="_GoBack"/>
      <w:bookmarkEnd w:id="1"/>
      <w:r w:rsidR="00543C7A">
        <w:rPr>
          <w:rFonts w:ascii="Times New Roman" w:hAnsi="Times New Roman" w:cs="Times New Roman"/>
          <w:sz w:val="28"/>
          <w:szCs w:val="28"/>
        </w:rPr>
        <w:t>оселений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5D386E">
        <w:rPr>
          <w:rFonts w:ascii="Times New Roman" w:hAnsi="Times New Roman" w:cs="Times New Roman"/>
          <w:sz w:val="28"/>
          <w:szCs w:val="28"/>
        </w:rPr>
        <w:t xml:space="preserve"> на 2016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347F1">
        <w:rPr>
          <w:rFonts w:ascii="Times New Roman" w:hAnsi="Times New Roman" w:cs="Times New Roman"/>
          <w:sz w:val="28"/>
          <w:szCs w:val="28"/>
        </w:rPr>
        <w:t>2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F14F6D" w:rsidRPr="00901DD8" w:rsidRDefault="00CA5B3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Установить, что в составе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</w:t>
      </w:r>
      <w:r w:rsidR="00F14F6D" w:rsidRPr="00901DD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учитываются поступления доходов, в том числе безвозмездные поступления, получаемые из </w:t>
      </w:r>
      <w:r w:rsidR="00543C7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CE31AC">
        <w:rPr>
          <w:rFonts w:ascii="Times New Roman" w:hAnsi="Times New Roman" w:cs="Times New Roman"/>
          <w:sz w:val="28"/>
          <w:szCs w:val="28"/>
        </w:rPr>
        <w:t>6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hyperlink r:id="rId9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901D3"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D405E" w:rsidRPr="00DF0FA8" w:rsidRDefault="00CA5B3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доходов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 - органов </w:t>
      </w:r>
      <w:r w:rsidR="00543C7A">
        <w:rPr>
          <w:rFonts w:ascii="Times New Roman" w:hAnsi="Times New Roman" w:cs="Times New Roman"/>
          <w:sz w:val="28"/>
          <w:szCs w:val="28"/>
        </w:rPr>
        <w:t>исполнительной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543C7A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 xml:space="preserve">4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D405E" w:rsidRPr="00DF0FA8" w:rsidRDefault="00CA5B3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источников внутреннего финансирования дефицита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 согласно </w:t>
      </w:r>
      <w:hyperlink r:id="rId11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5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D405E" w:rsidRPr="00DF0FA8" w:rsidRDefault="00CA5B3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5E" w:rsidRPr="00DF0FA8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D26AF6">
        <w:rPr>
          <w:rFonts w:ascii="Times New Roman" w:hAnsi="Times New Roman" w:cs="Times New Roman"/>
          <w:sz w:val="28"/>
          <w:szCs w:val="28"/>
        </w:rPr>
        <w:t>6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 или главных администраторов источников финансирования дефицита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 и перечень главных администраторов источников финансирования дефицита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бюджета, а также</w:t>
      </w:r>
      <w:proofErr w:type="gram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в состав закрепленных за ними кодов </w:t>
      </w:r>
      <w:r w:rsidR="007D405E" w:rsidRPr="00DF0FA8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доходов бюджетов или классификации источников финансирования дефицитов бюджетов 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43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C7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D405E" w:rsidRPr="00DF0FA8" w:rsidRDefault="007D405E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38C" w:rsidRPr="00DF0FA8" w:rsidRDefault="00CA5B3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Средства в валюте Российской Федерации, полученные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муниципальными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казенными учреждениями от приносящей доход деятельности, подлежат перечислению в доход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0259C" w:rsidRDefault="00CA5B3F" w:rsidP="00391D1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Остатки средств на счетах территориальных органов Федерального казначейства, на которых отражаются операции со средствами, </w:t>
      </w:r>
      <w:r w:rsidR="00391D14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поступающими во временное распоряжение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казенных учреждений, перечисляются территориальными органами Федерального казначейства в 201</w:t>
      </w:r>
      <w:r w:rsidR="00F26896">
        <w:rPr>
          <w:rFonts w:ascii="Times New Roman" w:hAnsi="Times New Roman" w:cs="Times New Roman"/>
          <w:sz w:val="28"/>
          <w:szCs w:val="28"/>
        </w:rPr>
        <w:t>6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кожуунный</w:t>
      </w:r>
      <w:proofErr w:type="spellEnd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бюджет с их возвратом не позднее последнего рабочего дня текущего финансового года на счета, с которых они были ранее перечислены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8638C" w:rsidRPr="00DF0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59C" w:rsidRPr="00DF0FA8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CA5B3F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CC583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FB30DB">
        <w:rPr>
          <w:rFonts w:ascii="Times New Roman" w:hAnsi="Times New Roman" w:cs="Times New Roman"/>
          <w:sz w:val="28"/>
          <w:szCs w:val="28"/>
        </w:rPr>
        <w:t>6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6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F26896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B3F">
        <w:rPr>
          <w:rFonts w:ascii="Times New Roman" w:hAnsi="Times New Roman" w:cs="Times New Roman"/>
          <w:sz w:val="28"/>
          <w:szCs w:val="28"/>
        </w:rPr>
        <w:t>2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 w:rsidR="00FB30DB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7795D">
        <w:rPr>
          <w:rFonts w:ascii="Times New Roman" w:hAnsi="Times New Roman" w:cs="Times New Roman"/>
          <w:sz w:val="28"/>
          <w:szCs w:val="28"/>
        </w:rPr>
        <w:t>7</w:t>
      </w:r>
      <w:r w:rsidR="00593A79">
        <w:rPr>
          <w:rFonts w:ascii="Times New Roman" w:hAnsi="Times New Roman" w:cs="Times New Roman"/>
          <w:sz w:val="28"/>
          <w:szCs w:val="28"/>
        </w:rPr>
        <w:t xml:space="preserve"> </w:t>
      </w:r>
      <w:r w:rsidR="0021665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593A79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B3F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 расходов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FB30DB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8</w:t>
      </w:r>
      <w:r w:rsidR="0020259C"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B3F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0259C" w:rsidRPr="00DF0FA8">
        <w:rPr>
          <w:rFonts w:ascii="Times New Roman" w:hAnsi="Times New Roman" w:cs="Times New Roman"/>
          <w:sz w:val="28"/>
          <w:szCs w:val="28"/>
        </w:rPr>
        <w:t>на 201</w:t>
      </w:r>
      <w:r w:rsidR="002559C0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4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CC583C">
        <w:rPr>
          <w:rFonts w:ascii="Times New Roman" w:hAnsi="Times New Roman" w:cs="Times New Roman"/>
          <w:sz w:val="28"/>
          <w:szCs w:val="28"/>
        </w:rPr>
        <w:t>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583C">
        <w:rPr>
          <w:rFonts w:ascii="Times New Roman" w:hAnsi="Times New Roman" w:cs="Times New Roman"/>
          <w:sz w:val="28"/>
          <w:szCs w:val="28"/>
        </w:rPr>
        <w:t>5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9642AB">
        <w:rPr>
          <w:rFonts w:ascii="Times New Roman" w:hAnsi="Times New Roman" w:cs="Times New Roman"/>
          <w:sz w:val="28"/>
          <w:szCs w:val="28"/>
        </w:rPr>
        <w:t>1</w:t>
      </w:r>
      <w:r w:rsidR="002559C0">
        <w:rPr>
          <w:rFonts w:ascii="Times New Roman" w:hAnsi="Times New Roman" w:cs="Times New Roman"/>
          <w:sz w:val="28"/>
          <w:szCs w:val="28"/>
        </w:rPr>
        <w:t>6 году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бюджета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органами исполнительной власти </w:t>
      </w:r>
      <w:r w:rsidR="005015D2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1553DC">
        <w:rPr>
          <w:rFonts w:ascii="Times New Roman" w:hAnsi="Times New Roman" w:cs="Times New Roman"/>
          <w:sz w:val="28"/>
          <w:szCs w:val="28"/>
        </w:rPr>
        <w:t>6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501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D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lastRenderedPageBreak/>
        <w:t>кожууна</w:t>
      </w:r>
      <w:proofErr w:type="spellEnd"/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2559C0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 xml:space="preserve">10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а) дотаций на выравнивание бюджетной обеспеченности согласно </w:t>
      </w:r>
      <w:hyperlink r:id="rId16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F1169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Pr="00DF0FA8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бюджетам муниципальных образований согласно </w:t>
      </w:r>
      <w:hyperlink r:id="rId17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таблицам </w:t>
        </w:r>
      </w:hyperlink>
      <w:r w:rsidR="00C931E7">
        <w:rPr>
          <w:rFonts w:ascii="Times New Roman" w:hAnsi="Times New Roman" w:cs="Times New Roman"/>
          <w:sz w:val="28"/>
          <w:szCs w:val="28"/>
        </w:rPr>
        <w:t>2,3</w:t>
      </w:r>
      <w:r w:rsidR="0020259C" w:rsidRPr="00DF0FA8">
        <w:rPr>
          <w:rFonts w:ascii="Times New Roman" w:hAnsi="Times New Roman" w:cs="Times New Roman"/>
          <w:sz w:val="28"/>
          <w:szCs w:val="28"/>
        </w:rPr>
        <w:t>;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муниципальных образований предоставляются из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в пределах общего объема бюджетных ассигнований, предусмотренных по источникам финансирования дефицита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на эти цели,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бюджетов, и покрытия дефицитов местных бюджетов.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1553DC">
        <w:rPr>
          <w:rFonts w:ascii="Times New Roman" w:hAnsi="Times New Roman" w:cs="Times New Roman"/>
          <w:sz w:val="28"/>
          <w:szCs w:val="28"/>
        </w:rPr>
        <w:t>1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уполномоченным органом исполнительной власти Республики Тыва и органом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FA8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Установить плату за пользование бюджетным кредитом на покрытие временных кассовых разрывов, возникающих при исполнении бюджетов муниципальных образований, а также покрытие дефицитов местных бюджетов в размере одной четвертой ставки рефинансирования Центрального банка Российской Федерации.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Предоставление, использование и возврат муниципальными образованиями бюджетных кредитов, полученных из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осуществляются в соответствии с Программой предоставления (использования, возврата) из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 согласно </w:t>
      </w:r>
      <w:hyperlink r:id="rId18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3DC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25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1553DC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851569">
        <w:rPr>
          <w:rFonts w:ascii="Times New Roman" w:hAnsi="Times New Roman" w:cs="Times New Roman"/>
          <w:sz w:val="28"/>
          <w:szCs w:val="28"/>
        </w:rPr>
        <w:t>Финансовому управлению администрации 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предоставляется право требования от имени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возврата задолженности юридических лиц, физических лиц и муниципальных образований по денежным обязательствам перед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Хемским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Установить, что при нарушении сроков возврата и (или) использовании не по целевому назначению средств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бюджета, предоставленных на возвратной основе местным бюджетам, суммы средств, подлежащие перечислению в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кожуунный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бюджет, включая проценты, штрафы и пени, взыскиваются путем обращения взыскания за счет дотаций местному бюджету из бюджета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а также за счет отчислений от федеральных и региональных </w:t>
      </w:r>
      <w:r w:rsidR="0020259C" w:rsidRPr="00DF0FA8">
        <w:rPr>
          <w:rFonts w:ascii="Times New Roman" w:hAnsi="Times New Roman" w:cs="Times New Roman"/>
          <w:sz w:val="28"/>
          <w:szCs w:val="28"/>
        </w:rPr>
        <w:lastRenderedPageBreak/>
        <w:t>налогов и сборов, налогов, предусмотренных специальными налоговыми режимами, подлежащих зачислению в местный бюджет.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1553DC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Установить, что при использовании не по целевому назначению средств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 xml:space="preserve"> бюджета, предоставленных на безвозвратной основе местным бюджетам,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2" w:name="Par106"/>
      <w:bookmarkEnd w:id="2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3035F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9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12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на 201</w:t>
      </w:r>
      <w:r w:rsidR="00B7795D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20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 методиками расчета и распределения общего объема между бюджетами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21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EA1109">
        <w:rPr>
          <w:rFonts w:ascii="Times New Roman" w:hAnsi="Times New Roman" w:cs="Times New Roman"/>
          <w:sz w:val="28"/>
          <w:szCs w:val="28"/>
        </w:rPr>
        <w:t>14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за исключением субсидий, которые утверждены </w:t>
      </w:r>
      <w:hyperlink r:id="rId22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287486">
        <w:rPr>
          <w:rFonts w:ascii="Times New Roman" w:hAnsi="Times New Roman" w:cs="Times New Roman"/>
          <w:sz w:val="28"/>
          <w:szCs w:val="28"/>
        </w:rPr>
        <w:t>14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устанавливается нормативным правовым актом </w:t>
      </w:r>
      <w:r w:rsidR="00443854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25AC0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25AC0">
        <w:rPr>
          <w:rFonts w:ascii="Times New Roman" w:hAnsi="Times New Roman" w:cs="Times New Roman"/>
          <w:sz w:val="28"/>
          <w:szCs w:val="28"/>
        </w:rPr>
        <w:t xml:space="preserve">. Утвердить методику формирования районных фондов финансовой поддержки поселений и распределения дотаций из указанного фонда на 2015 </w:t>
      </w:r>
      <w:r w:rsidR="00287486">
        <w:rPr>
          <w:rFonts w:ascii="Times New Roman" w:hAnsi="Times New Roman" w:cs="Times New Roman"/>
          <w:sz w:val="28"/>
          <w:szCs w:val="28"/>
        </w:rPr>
        <w:t>согласно приложению 15</w:t>
      </w:r>
      <w:r w:rsidR="00725AC0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443854">
        <w:rPr>
          <w:rFonts w:ascii="Times New Roman" w:hAnsi="Times New Roman" w:cs="Times New Roman"/>
          <w:sz w:val="28"/>
          <w:szCs w:val="28"/>
        </w:rPr>
        <w:t>Администрация 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вправе в случае отклонения поступлений совокупных доходов в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кожуунный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 против сумм, установленных </w:t>
      </w:r>
      <w:r w:rsidR="00443854">
        <w:rPr>
          <w:rFonts w:ascii="Times New Roman" w:hAnsi="Times New Roman" w:cs="Times New Roman"/>
          <w:sz w:val="28"/>
          <w:szCs w:val="28"/>
        </w:rPr>
        <w:t xml:space="preserve"> пунктами  </w:t>
      </w:r>
      <w:r w:rsidR="001F6D78">
        <w:rPr>
          <w:rFonts w:ascii="Times New Roman" w:hAnsi="Times New Roman" w:cs="Times New Roman"/>
          <w:sz w:val="28"/>
          <w:szCs w:val="28"/>
        </w:rPr>
        <w:t>1-8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3854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привлекать кредиты кредитных организаций и бюджетные кредиты для покрытия временных кассовых разрывов, возникающих при исполнении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в порядке, предусмотренном бюджетным законодательством Российской Федерации.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3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3854">
        <w:rPr>
          <w:rFonts w:ascii="Times New Roman" w:hAnsi="Times New Roman" w:cs="Times New Roman"/>
          <w:sz w:val="28"/>
          <w:szCs w:val="28"/>
        </w:rPr>
        <w:t>Финансовое управление администрации 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вправе от имени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443854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внутренние заимствования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объеме, установленном программой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43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5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3DC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Межбюджетные трансферты, полученные местными бюджетами из </w:t>
      </w:r>
      <w:r w:rsidR="001C0F3D">
        <w:rPr>
          <w:rFonts w:ascii="Times New Roman" w:hAnsi="Times New Roman" w:cs="Times New Roman"/>
          <w:sz w:val="28"/>
          <w:szCs w:val="28"/>
        </w:rPr>
        <w:t>кожуунного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</w:t>
      </w:r>
      <w:proofErr w:type="spellStart"/>
      <w:r w:rsidR="009C7301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9C7301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3DC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При дополнительном увеличении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работникам органов </w:t>
      </w:r>
      <w:r w:rsidR="009C7301">
        <w:rPr>
          <w:rFonts w:ascii="Times New Roman" w:hAnsi="Times New Roman" w:cs="Times New Roman"/>
          <w:sz w:val="28"/>
          <w:szCs w:val="28"/>
        </w:rPr>
        <w:t>исполнительно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власти Р</w:t>
      </w:r>
      <w:r w:rsidR="009C7301"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и организаций, финансируемых из </w:t>
      </w:r>
      <w:r w:rsidR="009C730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разрешить </w:t>
      </w:r>
      <w:r w:rsidR="009C7301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9C7301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C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30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Республики Тыва принимать соответствующие решения в отношении работников органов </w:t>
      </w:r>
      <w:r w:rsidR="009C7301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FB41E6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FB41E6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FB4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E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FB41E6">
        <w:rPr>
          <w:rFonts w:ascii="Times New Roman" w:hAnsi="Times New Roman" w:cs="Times New Roman"/>
          <w:sz w:val="28"/>
          <w:szCs w:val="28"/>
        </w:rPr>
        <w:t xml:space="preserve"> </w:t>
      </w:r>
      <w:r w:rsidR="009C7301">
        <w:rPr>
          <w:rFonts w:ascii="Times New Roman" w:hAnsi="Times New Roman" w:cs="Times New Roman"/>
          <w:sz w:val="28"/>
          <w:szCs w:val="28"/>
        </w:rPr>
        <w:t>Ре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спублики Тыва и организаций, финансируемых из </w:t>
      </w:r>
      <w:proofErr w:type="spellStart"/>
      <w:r w:rsidR="00FB41E6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в случае изыскания источников финансирования указанных расходов.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53DC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принять аналогичные решения в отношении работников органов местного самоуправления и организаций, финансируемых из бюджетов муниципальных образований, при изыскании источников финансирования указанных расходов.</w:t>
      </w:r>
    </w:p>
    <w:p w:rsidR="00C8638C" w:rsidRDefault="001553D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C144A">
        <w:rPr>
          <w:rFonts w:ascii="Times New Roman" w:hAnsi="Times New Roman" w:cs="Times New Roman"/>
          <w:sz w:val="28"/>
          <w:szCs w:val="28"/>
        </w:rPr>
        <w:t>. Настоящее решение опубликовать или обнародовать в установленном порядке.</w:t>
      </w:r>
    </w:p>
    <w:p w:rsidR="00FB41E6" w:rsidRPr="00DF0FA8" w:rsidRDefault="00FB41E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3F5" w:rsidRPr="006811EF" w:rsidRDefault="009963F5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38C" w:rsidRDefault="00FB41E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Хурала</w:t>
      </w:r>
    </w:p>
    <w:p w:rsidR="00FB41E6" w:rsidRDefault="00FB41E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района</w:t>
      </w:r>
    </w:p>
    <w:p w:rsidR="00FB41E6" w:rsidRPr="00DF0FA8" w:rsidRDefault="00FB41E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Х-М</w:t>
      </w:r>
      <w:proofErr w:type="gramEnd"/>
      <w:r>
        <w:rPr>
          <w:rFonts w:ascii="Times New Roman" w:hAnsi="Times New Roman" w:cs="Times New Roman"/>
          <w:sz w:val="28"/>
          <w:szCs w:val="28"/>
        </w:rPr>
        <w:t>.Д.</w:t>
      </w:r>
    </w:p>
    <w:sectPr w:rsidR="00FB41E6" w:rsidRPr="00DF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B"/>
    <w:rsid w:val="000047D2"/>
    <w:rsid w:val="000752CF"/>
    <w:rsid w:val="00096EA7"/>
    <w:rsid w:val="00111287"/>
    <w:rsid w:val="00133645"/>
    <w:rsid w:val="0014567B"/>
    <w:rsid w:val="001553DC"/>
    <w:rsid w:val="00196097"/>
    <w:rsid w:val="001C0F3D"/>
    <w:rsid w:val="001C5859"/>
    <w:rsid w:val="001D7570"/>
    <w:rsid w:val="001F6D78"/>
    <w:rsid w:val="001F7E70"/>
    <w:rsid w:val="0020259C"/>
    <w:rsid w:val="00216654"/>
    <w:rsid w:val="00227452"/>
    <w:rsid w:val="0023169C"/>
    <w:rsid w:val="0025531D"/>
    <w:rsid w:val="002559C0"/>
    <w:rsid w:val="002842EF"/>
    <w:rsid w:val="00287486"/>
    <w:rsid w:val="0029358D"/>
    <w:rsid w:val="002B2BB7"/>
    <w:rsid w:val="002B5932"/>
    <w:rsid w:val="002E4E01"/>
    <w:rsid w:val="00317D1A"/>
    <w:rsid w:val="003465C0"/>
    <w:rsid w:val="003631DB"/>
    <w:rsid w:val="00363D63"/>
    <w:rsid w:val="00391D14"/>
    <w:rsid w:val="003B1C96"/>
    <w:rsid w:val="003C66D1"/>
    <w:rsid w:val="003D20F6"/>
    <w:rsid w:val="003E1ECB"/>
    <w:rsid w:val="00420AA3"/>
    <w:rsid w:val="004368E3"/>
    <w:rsid w:val="00443854"/>
    <w:rsid w:val="00480319"/>
    <w:rsid w:val="004C0247"/>
    <w:rsid w:val="004C0AE6"/>
    <w:rsid w:val="004E381B"/>
    <w:rsid w:val="004E5E49"/>
    <w:rsid w:val="004F39DD"/>
    <w:rsid w:val="005015D2"/>
    <w:rsid w:val="005069C2"/>
    <w:rsid w:val="005347F1"/>
    <w:rsid w:val="00541536"/>
    <w:rsid w:val="005427FE"/>
    <w:rsid w:val="00543C7A"/>
    <w:rsid w:val="00571667"/>
    <w:rsid w:val="005901D3"/>
    <w:rsid w:val="00593A79"/>
    <w:rsid w:val="00595D82"/>
    <w:rsid w:val="005D386E"/>
    <w:rsid w:val="005F4C32"/>
    <w:rsid w:val="005F7CFF"/>
    <w:rsid w:val="006020B3"/>
    <w:rsid w:val="00657B83"/>
    <w:rsid w:val="00675430"/>
    <w:rsid w:val="006811EF"/>
    <w:rsid w:val="00681B19"/>
    <w:rsid w:val="00685D94"/>
    <w:rsid w:val="006A74AE"/>
    <w:rsid w:val="00704F60"/>
    <w:rsid w:val="00725AC0"/>
    <w:rsid w:val="00732671"/>
    <w:rsid w:val="007563C8"/>
    <w:rsid w:val="00756D9B"/>
    <w:rsid w:val="00761842"/>
    <w:rsid w:val="00762390"/>
    <w:rsid w:val="0077344B"/>
    <w:rsid w:val="00792D50"/>
    <w:rsid w:val="007A1D4E"/>
    <w:rsid w:val="007C144A"/>
    <w:rsid w:val="007C1C00"/>
    <w:rsid w:val="007D405E"/>
    <w:rsid w:val="007E2718"/>
    <w:rsid w:val="007F279D"/>
    <w:rsid w:val="00803D25"/>
    <w:rsid w:val="00835A1E"/>
    <w:rsid w:val="00837006"/>
    <w:rsid w:val="00837CC9"/>
    <w:rsid w:val="00844277"/>
    <w:rsid w:val="00851569"/>
    <w:rsid w:val="008569E0"/>
    <w:rsid w:val="00856AD4"/>
    <w:rsid w:val="00893265"/>
    <w:rsid w:val="00901DD8"/>
    <w:rsid w:val="00922964"/>
    <w:rsid w:val="00922E00"/>
    <w:rsid w:val="0094627E"/>
    <w:rsid w:val="009569AD"/>
    <w:rsid w:val="00956E6F"/>
    <w:rsid w:val="00963177"/>
    <w:rsid w:val="009642AB"/>
    <w:rsid w:val="00994389"/>
    <w:rsid w:val="00994DC5"/>
    <w:rsid w:val="009963F5"/>
    <w:rsid w:val="009A691A"/>
    <w:rsid w:val="009B2CB2"/>
    <w:rsid w:val="009C30CC"/>
    <w:rsid w:val="009C6864"/>
    <w:rsid w:val="009C7301"/>
    <w:rsid w:val="00A2791E"/>
    <w:rsid w:val="00A3035F"/>
    <w:rsid w:val="00A42E01"/>
    <w:rsid w:val="00A74880"/>
    <w:rsid w:val="00A77347"/>
    <w:rsid w:val="00A919F1"/>
    <w:rsid w:val="00AC57F1"/>
    <w:rsid w:val="00AC7871"/>
    <w:rsid w:val="00AF633F"/>
    <w:rsid w:val="00B20F20"/>
    <w:rsid w:val="00B32BFA"/>
    <w:rsid w:val="00B368F2"/>
    <w:rsid w:val="00B6596E"/>
    <w:rsid w:val="00B71E62"/>
    <w:rsid w:val="00B7795D"/>
    <w:rsid w:val="00B95058"/>
    <w:rsid w:val="00B9652F"/>
    <w:rsid w:val="00BA69A3"/>
    <w:rsid w:val="00BF1169"/>
    <w:rsid w:val="00C064E9"/>
    <w:rsid w:val="00C37AD5"/>
    <w:rsid w:val="00C50477"/>
    <w:rsid w:val="00C65C9B"/>
    <w:rsid w:val="00C7212B"/>
    <w:rsid w:val="00C8638C"/>
    <w:rsid w:val="00C931E7"/>
    <w:rsid w:val="00CA0C2F"/>
    <w:rsid w:val="00CA5B3F"/>
    <w:rsid w:val="00CC583C"/>
    <w:rsid w:val="00CD40B2"/>
    <w:rsid w:val="00CE31AC"/>
    <w:rsid w:val="00CF3F7C"/>
    <w:rsid w:val="00D02E5A"/>
    <w:rsid w:val="00D26AF6"/>
    <w:rsid w:val="00D40A6A"/>
    <w:rsid w:val="00D63B9F"/>
    <w:rsid w:val="00D8283D"/>
    <w:rsid w:val="00D92DE4"/>
    <w:rsid w:val="00DB3026"/>
    <w:rsid w:val="00DB4D35"/>
    <w:rsid w:val="00DC666A"/>
    <w:rsid w:val="00DD34E7"/>
    <w:rsid w:val="00DE4CB7"/>
    <w:rsid w:val="00DF5D6B"/>
    <w:rsid w:val="00E006FF"/>
    <w:rsid w:val="00E31152"/>
    <w:rsid w:val="00E605D0"/>
    <w:rsid w:val="00E839AC"/>
    <w:rsid w:val="00EA1109"/>
    <w:rsid w:val="00EB0AB1"/>
    <w:rsid w:val="00EC317E"/>
    <w:rsid w:val="00F14F6D"/>
    <w:rsid w:val="00F17017"/>
    <w:rsid w:val="00F26896"/>
    <w:rsid w:val="00F366E6"/>
    <w:rsid w:val="00F50704"/>
    <w:rsid w:val="00F518B5"/>
    <w:rsid w:val="00F56BA6"/>
    <w:rsid w:val="00F630DB"/>
    <w:rsid w:val="00F706DD"/>
    <w:rsid w:val="00F85BC1"/>
    <w:rsid w:val="00FA49ED"/>
    <w:rsid w:val="00FA7ABD"/>
    <w:rsid w:val="00FB30DB"/>
    <w:rsid w:val="00FB41E6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3H" TargetMode="External"/><Relationship Id="rId13" Type="http://schemas.openxmlformats.org/officeDocument/2006/relationships/hyperlink" Target="consultantplus://offline/ref=6BA7B547D902252D4E86E9582D50F1DD1DC159A62DEB85E3AFCC0BEF75DAC92DFC4F4A90590719703BBEA8c6A4H" TargetMode="External"/><Relationship Id="rId18" Type="http://schemas.openxmlformats.org/officeDocument/2006/relationships/hyperlink" Target="consultantplus://offline/ref=6BA7B547D902252D4E86E9582D50F1DD1DC159A62DEB85E3AFCC0BEF75DAC92DFC4F4A90590719703BBCACc6A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A7B547D902252D4E86E9582D50F1DD1DC159A62DEB85E3AFCC0BEF75DAC92DFC4F4A90590719703BBCADc6A5H" TargetMode="External"/><Relationship Id="rId7" Type="http://schemas.openxmlformats.org/officeDocument/2006/relationships/hyperlink" Target="consultantplus://offline/ref=6BA7B547D902252D4E86E9582D50F1DD1DC159A62DEB85E3AFCC0BEF75DAC92DFC4F4A90590719703BBEADc6A7H" TargetMode="External"/><Relationship Id="rId12" Type="http://schemas.openxmlformats.org/officeDocument/2006/relationships/hyperlink" Target="consultantplus://offline/ref=6BA7B547D902252D4E86E9582D50F1DD1DC159A62DEB85E3AFCC0BEF75DAC92DFC4F4A90590719703BBEAFc6A6H" TargetMode="External"/><Relationship Id="rId17" Type="http://schemas.openxmlformats.org/officeDocument/2006/relationships/hyperlink" Target="consultantplus://offline/ref=6BA7B547D902252D4E86E9582D50F1DD1DC159A62DEB85E3AFCC0BEF75DAC92DFC4F4A90590719703BBEA4c6A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EAAc6A3H" TargetMode="External"/><Relationship Id="rId20" Type="http://schemas.openxmlformats.org/officeDocument/2006/relationships/hyperlink" Target="consultantplus://offline/ref=6BA7B547D902252D4E86E9582D50F1DD1DC159A62DEB85E3AFCC0BEF75DAC92DFC4F4A90590719703BBCADc6A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7B547D902252D4E86E9582D50F1DD1DC159A62DEB85E3AFCC0BEF75DAC92DFC4F4A90590719703BBEAFc6A1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7B547D902252D4E86E9582D50F1DD1DC159A62DEB85E3AFCC0BEF75DAC92DFC4F4A90590719703BBEA9c6A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A7B547D902252D4E86E9582D50F1DD1DC159A62DEB85E3AFCC0BEF75DAC92DFC4F4A90590719703BBEAEc6AAH" TargetMode="External"/><Relationship Id="rId19" Type="http://schemas.openxmlformats.org/officeDocument/2006/relationships/hyperlink" Target="consultantplus://offline/ref=6BA7B547D902252D4E86E9582D50F1DD1DC159A62DEB85E3AFCC0BEF75DAC92DFC4F4A90590719703BBCADc6A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7B547D902252D4E86E9582D50F1DD1DC159A62DEB85E3AFCC0BEF75DAC92DFC4F4A90590719703BBEAEc6A0H" TargetMode="External"/><Relationship Id="rId14" Type="http://schemas.openxmlformats.org/officeDocument/2006/relationships/hyperlink" Target="consultantplus://offline/ref=6BA7B547D902252D4E86E9582D50F1DD1DC159A62DEB85E3AFCC0BEF75DAC92DFC4F4A90590719703BBEA9c6A0H" TargetMode="External"/><Relationship Id="rId22" Type="http://schemas.openxmlformats.org/officeDocument/2006/relationships/hyperlink" Target="consultantplus://offline/ref=6BA7B547D902252D4E86E9582D50F1DD1DC159A62DEB85E3AFCC0BEF75DAC92DFC4F4A90590719703BBCADc6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64E1-554F-450F-A8F8-88FBD86F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DNA7 X86</cp:lastModifiedBy>
  <cp:revision>95</cp:revision>
  <cp:lastPrinted>2014-11-13T05:58:00Z</cp:lastPrinted>
  <dcterms:created xsi:type="dcterms:W3CDTF">2014-10-29T20:15:00Z</dcterms:created>
  <dcterms:modified xsi:type="dcterms:W3CDTF">2015-12-15T03:02:00Z</dcterms:modified>
</cp:coreProperties>
</file>