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38" w:rsidRPr="00833C91" w:rsidRDefault="00925938" w:rsidP="007F5F2A">
      <w:pPr>
        <w:jc w:val="right"/>
        <w:rPr>
          <w:szCs w:val="26"/>
        </w:rPr>
      </w:pPr>
      <w:r w:rsidRPr="00833C91">
        <w:rPr>
          <w:szCs w:val="26"/>
        </w:rPr>
        <w:t>Приложение 1</w:t>
      </w:r>
    </w:p>
    <w:p w:rsidR="00925938" w:rsidRPr="00833C91" w:rsidRDefault="00925938" w:rsidP="002D677E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Мониторинг </w:t>
      </w:r>
    </w:p>
    <w:p w:rsidR="00925938" w:rsidRPr="00833C91" w:rsidRDefault="00925938" w:rsidP="00EA3443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исполнения полномочий контрольно-счетных органов муниципальных образований </w:t>
      </w:r>
    </w:p>
    <w:p w:rsidR="00925938" w:rsidRPr="00833C91" w:rsidRDefault="00925938" w:rsidP="00EA3443">
      <w:pPr>
        <w:spacing w:after="0" w:line="240" w:lineRule="auto"/>
        <w:jc w:val="center"/>
        <w:rPr>
          <w:b/>
          <w:i/>
          <w:szCs w:val="26"/>
        </w:rPr>
      </w:pPr>
      <w:r w:rsidRPr="00833C91">
        <w:rPr>
          <w:b/>
          <w:i/>
          <w:szCs w:val="26"/>
        </w:rPr>
        <w:t>(в соответствии с п.2 ст.9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</w:p>
    <w:p w:rsidR="00925938" w:rsidRPr="00FC6229" w:rsidRDefault="0030255E" w:rsidP="0046522F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по данным </w:t>
      </w:r>
      <w:r w:rsidRPr="004C49C3">
        <w:rPr>
          <w:b/>
          <w:szCs w:val="26"/>
          <w:u w:val="single"/>
        </w:rPr>
        <w:t>контрольно-счетн</w:t>
      </w:r>
      <w:r w:rsidR="004C49C3" w:rsidRPr="004C49C3">
        <w:rPr>
          <w:b/>
          <w:szCs w:val="26"/>
          <w:u w:val="single"/>
        </w:rPr>
        <w:t>ого органа муниципального района «Тес-Хемский кожуун Республики Тыва»</w:t>
      </w:r>
      <w:r w:rsidR="00E96521" w:rsidRPr="004C49C3">
        <w:rPr>
          <w:szCs w:val="26"/>
          <w:u w:val="single"/>
        </w:rPr>
        <w:t xml:space="preserve"> </w:t>
      </w:r>
      <w:r w:rsidR="00E96521" w:rsidRPr="00FC6229">
        <w:rPr>
          <w:b/>
          <w:szCs w:val="26"/>
          <w:u w:val="single"/>
        </w:rPr>
        <w:t>на 01.</w:t>
      </w:r>
      <w:r w:rsidR="002F798E" w:rsidRPr="00FC6229">
        <w:rPr>
          <w:b/>
          <w:szCs w:val="26"/>
          <w:u w:val="single"/>
        </w:rPr>
        <w:t>0</w:t>
      </w:r>
      <w:r w:rsidR="00340A01">
        <w:rPr>
          <w:b/>
          <w:szCs w:val="26"/>
          <w:u w:val="single"/>
        </w:rPr>
        <w:t>4</w:t>
      </w:r>
      <w:r w:rsidR="002F798E" w:rsidRPr="00FC6229">
        <w:rPr>
          <w:b/>
          <w:szCs w:val="26"/>
          <w:u w:val="single"/>
        </w:rPr>
        <w:t>.201</w:t>
      </w:r>
      <w:r w:rsidR="00EE35AE">
        <w:rPr>
          <w:b/>
          <w:szCs w:val="26"/>
          <w:u w:val="single"/>
        </w:rPr>
        <w:t>8</w:t>
      </w:r>
      <w:r w:rsidR="00A77C02">
        <w:rPr>
          <w:b/>
          <w:szCs w:val="26"/>
          <w:u w:val="single"/>
        </w:rPr>
        <w:t xml:space="preserve"> </w:t>
      </w:r>
      <w:r w:rsidR="002F798E" w:rsidRPr="00FC6229">
        <w:rPr>
          <w:b/>
          <w:szCs w:val="26"/>
          <w:u w:val="single"/>
        </w:rPr>
        <w:t>г.</w:t>
      </w:r>
    </w:p>
    <w:p w:rsidR="002F798E" w:rsidRPr="00833C91" w:rsidRDefault="002F798E" w:rsidP="0046522F">
      <w:pPr>
        <w:spacing w:after="0" w:line="240" w:lineRule="auto"/>
        <w:jc w:val="center"/>
        <w:rPr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6955"/>
        <w:gridCol w:w="1843"/>
        <w:gridCol w:w="1984"/>
        <w:gridCol w:w="1985"/>
        <w:gridCol w:w="1984"/>
      </w:tblGrid>
      <w:tr w:rsidR="00925938" w:rsidRPr="00501943" w:rsidTr="00501943">
        <w:trPr>
          <w:trHeight w:val="383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(ед</w:t>
            </w:r>
            <w:r w:rsidR="0030255E">
              <w:rPr>
                <w:szCs w:val="26"/>
              </w:rPr>
              <w:t>.</w:t>
            </w:r>
            <w:r w:rsidRPr="00501943">
              <w:rPr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удельный вес проверенных средств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том числе</w:t>
            </w:r>
          </w:p>
        </w:tc>
      </w:tr>
      <w:tr w:rsidR="00925938" w:rsidRPr="00501943" w:rsidTr="00501943">
        <w:trPr>
          <w:trHeight w:val="1625"/>
        </w:trPr>
        <w:tc>
          <w:tcPr>
            <w:tcW w:w="417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6955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925938" w:rsidRPr="00501943" w:rsidRDefault="00925938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по соглашениям с поселениями </w:t>
            </w:r>
            <w:r w:rsidRPr="00501943">
              <w:rPr>
                <w:szCs w:val="26"/>
              </w:rPr>
              <w:t>(ед)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удельный вес проверенных средств 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№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исполнением местного бюджета, всего</w:t>
            </w:r>
          </w:p>
          <w:p w:rsidR="00925938" w:rsidRPr="00501943" w:rsidRDefault="00925938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т.ч:</w:t>
            </w:r>
          </w:p>
        </w:tc>
        <w:tc>
          <w:tcPr>
            <w:tcW w:w="1843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контрольные мероприятия</w:t>
            </w:r>
          </w:p>
        </w:tc>
        <w:tc>
          <w:tcPr>
            <w:tcW w:w="1843" w:type="dxa"/>
            <w:vAlign w:val="center"/>
          </w:tcPr>
          <w:p w:rsidR="00925938" w:rsidRPr="00C6370A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925938" w:rsidRPr="00C6370A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C6370A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C6370A" w:rsidRDefault="006D2EC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C6370A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экспертно-аналитические мероприятия</w:t>
            </w:r>
          </w:p>
        </w:tc>
        <w:tc>
          <w:tcPr>
            <w:tcW w:w="1843" w:type="dxa"/>
            <w:vAlign w:val="center"/>
          </w:tcPr>
          <w:p w:rsidR="00925938" w:rsidRPr="00C35866" w:rsidRDefault="00387053" w:rsidP="00C86FB9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5326C2" w:rsidP="005326C2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прочие</w:t>
            </w:r>
          </w:p>
        </w:tc>
        <w:tc>
          <w:tcPr>
            <w:tcW w:w="1843" w:type="dxa"/>
            <w:vAlign w:val="center"/>
          </w:tcPr>
          <w:p w:rsidR="00925938" w:rsidRPr="0030255E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C86FB9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экспертиза проектов местного бюджета</w:t>
            </w:r>
          </w:p>
        </w:tc>
        <w:tc>
          <w:tcPr>
            <w:tcW w:w="1843" w:type="dxa"/>
            <w:vAlign w:val="center"/>
          </w:tcPr>
          <w:p w:rsidR="00925938" w:rsidRPr="0030255E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1843" w:type="dxa"/>
            <w:vAlign w:val="center"/>
          </w:tcPr>
          <w:p w:rsidR="00925938" w:rsidRPr="0030255E" w:rsidRDefault="00B12BF8" w:rsidP="00B12BF8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B12BF8" w:rsidP="00B12BF8">
            <w:pPr>
              <w:spacing w:after="0" w:line="240" w:lineRule="auto"/>
              <w:ind w:hanging="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816CB0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816CB0">
              <w:rPr>
                <w:sz w:val="20"/>
                <w:szCs w:val="20"/>
              </w:rPr>
              <w:t>4</w:t>
            </w:r>
          </w:p>
        </w:tc>
        <w:tc>
          <w:tcPr>
            <w:tcW w:w="6955" w:type="dxa"/>
          </w:tcPr>
          <w:p w:rsidR="00925938" w:rsidRPr="00816CB0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816CB0">
              <w:rPr>
                <w:b/>
                <w:szCs w:val="26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всего</w:t>
            </w:r>
          </w:p>
          <w:p w:rsidR="00925938" w:rsidRPr="00816CB0" w:rsidRDefault="00925938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816CB0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816CB0" w:rsidRDefault="00925938" w:rsidP="00C853D0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816CB0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A62D1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A62D1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bCs/>
                <w:szCs w:val="26"/>
              </w:rPr>
            </w:pPr>
            <w:r w:rsidRPr="00387053">
              <w:rPr>
                <w:bCs/>
                <w:szCs w:val="26"/>
              </w:rPr>
              <w:t>- 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bCs/>
                <w:szCs w:val="26"/>
              </w:rPr>
            </w:pPr>
            <w:r w:rsidRPr="00387053">
              <w:rPr>
                <w:bCs/>
                <w:szCs w:val="26"/>
              </w:rPr>
              <w:t>- контроль  в сфере закупок товаров, работ, услуг для муниципальных нужд</w:t>
            </w:r>
          </w:p>
        </w:tc>
        <w:tc>
          <w:tcPr>
            <w:tcW w:w="1843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0A5CA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проверки осуществления главными администраторами бюджетных средств района внутреннего финансового контроля и внутреннего финансового аудита (в том числе в ходе иных контрольных мероприятий)</w:t>
            </w:r>
          </w:p>
        </w:tc>
        <w:tc>
          <w:tcPr>
            <w:tcW w:w="1843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0A5CA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0A5CA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 прочие контрольные мероприятия</w:t>
            </w:r>
          </w:p>
        </w:tc>
        <w:tc>
          <w:tcPr>
            <w:tcW w:w="1843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5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собственности, всего</w:t>
            </w:r>
          </w:p>
          <w:p w:rsidR="00925938" w:rsidRPr="0038705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проверки охраняемых результатов интеллектуальной деятельности и средств</w:t>
            </w:r>
            <w:r w:rsidR="00D471E8" w:rsidRPr="00387053">
              <w:rPr>
                <w:szCs w:val="26"/>
              </w:rPr>
              <w:t xml:space="preserve"> </w:t>
            </w:r>
            <w:r w:rsidRPr="00387053">
              <w:rPr>
                <w:szCs w:val="26"/>
              </w:rPr>
              <w:t>индивидуализации, принадлежащих муниципальному образованию</w:t>
            </w:r>
          </w:p>
        </w:tc>
        <w:tc>
          <w:tcPr>
            <w:tcW w:w="1843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6</w:t>
            </w: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925938" w:rsidRPr="00387053" w:rsidRDefault="00F224B6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F224B6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B300DC">
        <w:trPr>
          <w:trHeight w:val="558"/>
        </w:trPr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7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      </w:r>
            <w:r w:rsidRPr="00387053">
              <w:rPr>
                <w:b/>
                <w:szCs w:val="26"/>
              </w:rPr>
              <w:lastRenderedPageBreak/>
              <w:t>обязательств муниципального образования, а также муниципальных программ, всего</w:t>
            </w:r>
          </w:p>
          <w:p w:rsidR="00925938" w:rsidRPr="00387053" w:rsidRDefault="00925938" w:rsidP="00C339FD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 xml:space="preserve">в т. </w:t>
            </w:r>
            <w:r w:rsidR="00C339FD" w:rsidRPr="00387053">
              <w:rPr>
                <w:b/>
                <w:szCs w:val="26"/>
              </w:rPr>
              <w:t>ч</w:t>
            </w:r>
            <w:r w:rsidRPr="00387053">
              <w:rPr>
                <w:b/>
                <w:szCs w:val="26"/>
              </w:rPr>
              <w:t>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C6370A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A552ED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 экспертиза проектов  правовых актов исполнительных органов</w:t>
            </w:r>
          </w:p>
        </w:tc>
        <w:tc>
          <w:tcPr>
            <w:tcW w:w="1843" w:type="dxa"/>
            <w:vAlign w:val="center"/>
          </w:tcPr>
          <w:p w:rsidR="00925938" w:rsidRPr="00387053" w:rsidRDefault="00EE35AE" w:rsidP="00EE35AE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E4FFE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 xml:space="preserve">- экспертиза проектов муниципальных программ </w:t>
            </w:r>
          </w:p>
        </w:tc>
        <w:tc>
          <w:tcPr>
            <w:tcW w:w="1843" w:type="dxa"/>
            <w:vAlign w:val="center"/>
          </w:tcPr>
          <w:p w:rsidR="00925938" w:rsidRPr="00387053" w:rsidRDefault="004F78CF" w:rsidP="004F78CF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E4FFE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8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анализ бюджетного процесса в муниципальном образовании и подготовка предложений, направленных на его совершенствование, всего</w:t>
            </w:r>
          </w:p>
          <w:p w:rsidR="00925938" w:rsidRPr="00387053" w:rsidRDefault="00925938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 подготовлено предложений КСО по итогам контрольных и экспертно-аналитических мероприятий, всего</w:t>
            </w:r>
          </w:p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893"/>
              <w:rPr>
                <w:szCs w:val="26"/>
              </w:rPr>
            </w:pPr>
            <w:r w:rsidRPr="00387053">
              <w:rPr>
                <w:szCs w:val="26"/>
              </w:rPr>
              <w:t>- направлено предложений КСО в представительный орган,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893"/>
              <w:rPr>
                <w:szCs w:val="26"/>
              </w:rPr>
            </w:pPr>
            <w:r w:rsidRPr="00387053">
              <w:rPr>
                <w:szCs w:val="26"/>
              </w:rPr>
              <w:t>- учтено предложений КСО при совершенствовании бюджетного процесса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9</w:t>
            </w: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образования, всего</w:t>
            </w:r>
          </w:p>
          <w:p w:rsidR="00925938" w:rsidRPr="00387053" w:rsidRDefault="00925938" w:rsidP="00F11CCA">
            <w:pPr>
              <w:spacing w:after="0" w:line="240" w:lineRule="auto"/>
              <w:ind w:firstLine="326"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информация о достоверности, полноте и соответствие нормативным требованиям составления и представления бюджетной отчетности главных администраторов бюджетных средств (ст. 268.1 БК РФ)</w:t>
            </w:r>
          </w:p>
        </w:tc>
        <w:tc>
          <w:tcPr>
            <w:tcW w:w="1843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AD597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 xml:space="preserve">- </w:t>
            </w:r>
            <w:r w:rsidRPr="00387053">
              <w:rPr>
                <w:szCs w:val="26"/>
              </w:rPr>
              <w:t xml:space="preserve">информация о достоверности, полноте и соответствии </w:t>
            </w:r>
            <w:r w:rsidRPr="00387053">
              <w:rPr>
                <w:szCs w:val="26"/>
              </w:rPr>
              <w:lastRenderedPageBreak/>
              <w:t>нормативным требованиям составления и представления квартального отчета об исполнении бюджета(ст. 268.1 БК РФ)</w:t>
            </w:r>
          </w:p>
        </w:tc>
        <w:tc>
          <w:tcPr>
            <w:tcW w:w="1843" w:type="dxa"/>
            <w:vAlign w:val="center"/>
          </w:tcPr>
          <w:p w:rsidR="0030255E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подготовка обобщающей (сводной) информации по итогам контрольных и экспертно-аналитических мероприятий, всего</w:t>
            </w:r>
          </w:p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387053">
              <w:rPr>
                <w:szCs w:val="26"/>
              </w:rPr>
              <w:t>- направление данной информации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387053" w:rsidRDefault="00FB426D" w:rsidP="00FB426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387053">
              <w:rPr>
                <w:szCs w:val="26"/>
              </w:rPr>
              <w:t>- направление данной информации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387053" w:rsidRDefault="00FB426D" w:rsidP="00FB426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10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участие в пределах полномочий в мероприятиях, направленных на противодействие коррупции, всего</w:t>
            </w:r>
          </w:p>
          <w:p w:rsidR="00925938" w:rsidRPr="0038705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 размещение сведений о доходах на официальном сайте</w:t>
            </w:r>
          </w:p>
        </w:tc>
        <w:tc>
          <w:tcPr>
            <w:tcW w:w="1843" w:type="dxa"/>
            <w:vAlign w:val="center"/>
          </w:tcPr>
          <w:p w:rsidR="00925938" w:rsidRPr="00387053" w:rsidRDefault="00EE35AE" w:rsidP="00EE35AE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 участие КСО в антикоррупционной комиссии</w:t>
            </w:r>
          </w:p>
        </w:tc>
        <w:tc>
          <w:tcPr>
            <w:tcW w:w="1843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-направление информации о признаках коррупции в правоохранительные органы</w:t>
            </w:r>
          </w:p>
        </w:tc>
        <w:tc>
          <w:tcPr>
            <w:tcW w:w="1843" w:type="dxa"/>
            <w:vAlign w:val="center"/>
          </w:tcPr>
          <w:p w:rsidR="00925938" w:rsidRPr="00387053" w:rsidRDefault="00831C97" w:rsidP="0030255E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11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38705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38705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:rsidR="00925938" w:rsidRPr="00387053" w:rsidRDefault="00925938" w:rsidP="006C5748">
      <w:pPr>
        <w:rPr>
          <w:b/>
          <w:szCs w:val="26"/>
        </w:rPr>
      </w:pPr>
    </w:p>
    <w:p w:rsidR="00925938" w:rsidRPr="00387053" w:rsidRDefault="00925938" w:rsidP="006C5748">
      <w:pPr>
        <w:rPr>
          <w:b/>
          <w:szCs w:val="26"/>
        </w:rPr>
      </w:pPr>
    </w:p>
    <w:sectPr w:rsidR="00925938" w:rsidRPr="00387053" w:rsidSect="0037392A">
      <w:footerReference w:type="default" r:id="rId7"/>
      <w:pgSz w:w="16838" w:h="11905" w:orient="landscape"/>
      <w:pgMar w:top="993" w:right="1134" w:bottom="850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FD" w:rsidRDefault="00AE38FD" w:rsidP="0037392A">
      <w:pPr>
        <w:spacing w:after="0" w:line="240" w:lineRule="auto"/>
      </w:pPr>
      <w:r>
        <w:separator/>
      </w:r>
    </w:p>
  </w:endnote>
  <w:endnote w:type="continuationSeparator" w:id="1">
    <w:p w:rsidR="00AE38FD" w:rsidRDefault="00AE38FD" w:rsidP="003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8" w:rsidRDefault="00A57324">
    <w:pPr>
      <w:pStyle w:val="a8"/>
      <w:jc w:val="right"/>
    </w:pPr>
    <w:r>
      <w:fldChar w:fldCharType="begin"/>
    </w:r>
    <w:r w:rsidR="004E0100">
      <w:instrText>PAGE   \* MERGEFORMAT</w:instrText>
    </w:r>
    <w:r>
      <w:fldChar w:fldCharType="separate"/>
    </w:r>
    <w:r w:rsidR="00EE35AE">
      <w:rPr>
        <w:noProof/>
      </w:rPr>
      <w:t>4</w:t>
    </w:r>
    <w:r>
      <w:rPr>
        <w:noProof/>
      </w:rPr>
      <w:fldChar w:fldCharType="end"/>
    </w:r>
  </w:p>
  <w:p w:rsidR="00925938" w:rsidRDefault="009259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FD" w:rsidRDefault="00AE38FD" w:rsidP="0037392A">
      <w:pPr>
        <w:spacing w:after="0" w:line="240" w:lineRule="auto"/>
      </w:pPr>
      <w:r>
        <w:separator/>
      </w:r>
    </w:p>
  </w:footnote>
  <w:footnote w:type="continuationSeparator" w:id="1">
    <w:p w:rsidR="00AE38FD" w:rsidRDefault="00AE38FD" w:rsidP="0037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CDB"/>
    <w:multiLevelType w:val="hybridMultilevel"/>
    <w:tmpl w:val="6AB4F7F0"/>
    <w:lvl w:ilvl="0" w:tplc="5122D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EA0A1E"/>
    <w:multiLevelType w:val="hybridMultilevel"/>
    <w:tmpl w:val="65F02328"/>
    <w:lvl w:ilvl="0" w:tplc="95FC8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04913"/>
    <w:multiLevelType w:val="hybridMultilevel"/>
    <w:tmpl w:val="70B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059D9"/>
    <w:multiLevelType w:val="hybridMultilevel"/>
    <w:tmpl w:val="D512BB14"/>
    <w:lvl w:ilvl="0" w:tplc="81726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316B1B"/>
    <w:multiLevelType w:val="hybridMultilevel"/>
    <w:tmpl w:val="28A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B7"/>
    <w:rsid w:val="0000219E"/>
    <w:rsid w:val="0001498C"/>
    <w:rsid w:val="00030A95"/>
    <w:rsid w:val="00030B32"/>
    <w:rsid w:val="00040067"/>
    <w:rsid w:val="000579BF"/>
    <w:rsid w:val="0006028E"/>
    <w:rsid w:val="000764DA"/>
    <w:rsid w:val="00087537"/>
    <w:rsid w:val="000A1EE0"/>
    <w:rsid w:val="000A5CA2"/>
    <w:rsid w:val="000A68C0"/>
    <w:rsid w:val="000A7E65"/>
    <w:rsid w:val="000B17CF"/>
    <w:rsid w:val="000D7BBE"/>
    <w:rsid w:val="001155B3"/>
    <w:rsid w:val="00120DFA"/>
    <w:rsid w:val="001244BE"/>
    <w:rsid w:val="0016433B"/>
    <w:rsid w:val="00184593"/>
    <w:rsid w:val="001A0BC6"/>
    <w:rsid w:val="001B5B40"/>
    <w:rsid w:val="001D35A5"/>
    <w:rsid w:val="001F741C"/>
    <w:rsid w:val="002002EA"/>
    <w:rsid w:val="002071FB"/>
    <w:rsid w:val="00234DD1"/>
    <w:rsid w:val="002646D4"/>
    <w:rsid w:val="00273B15"/>
    <w:rsid w:val="00275F27"/>
    <w:rsid w:val="00284FC2"/>
    <w:rsid w:val="0029654E"/>
    <w:rsid w:val="002B0D09"/>
    <w:rsid w:val="002B370A"/>
    <w:rsid w:val="002B78C8"/>
    <w:rsid w:val="002C1913"/>
    <w:rsid w:val="002D0BF9"/>
    <w:rsid w:val="002D168D"/>
    <w:rsid w:val="002D3377"/>
    <w:rsid w:val="002D677E"/>
    <w:rsid w:val="002E7034"/>
    <w:rsid w:val="002F798E"/>
    <w:rsid w:val="0030255E"/>
    <w:rsid w:val="003300DF"/>
    <w:rsid w:val="00330E96"/>
    <w:rsid w:val="0033788C"/>
    <w:rsid w:val="00340A01"/>
    <w:rsid w:val="00355E97"/>
    <w:rsid w:val="0036203D"/>
    <w:rsid w:val="003674CA"/>
    <w:rsid w:val="0037392A"/>
    <w:rsid w:val="00387053"/>
    <w:rsid w:val="00390BBD"/>
    <w:rsid w:val="003B104C"/>
    <w:rsid w:val="003E4FFE"/>
    <w:rsid w:val="003F3129"/>
    <w:rsid w:val="003F38BB"/>
    <w:rsid w:val="003F525F"/>
    <w:rsid w:val="004268CF"/>
    <w:rsid w:val="0046522F"/>
    <w:rsid w:val="00494B9F"/>
    <w:rsid w:val="004C49C3"/>
    <w:rsid w:val="004C7232"/>
    <w:rsid w:val="004E0100"/>
    <w:rsid w:val="004F78CF"/>
    <w:rsid w:val="00501943"/>
    <w:rsid w:val="005074C8"/>
    <w:rsid w:val="00513C14"/>
    <w:rsid w:val="00527F6E"/>
    <w:rsid w:val="005326C2"/>
    <w:rsid w:val="00554A0F"/>
    <w:rsid w:val="00564A56"/>
    <w:rsid w:val="005704BE"/>
    <w:rsid w:val="00586DF2"/>
    <w:rsid w:val="005878D8"/>
    <w:rsid w:val="005966B0"/>
    <w:rsid w:val="005A163D"/>
    <w:rsid w:val="005B125D"/>
    <w:rsid w:val="005D6449"/>
    <w:rsid w:val="005F4284"/>
    <w:rsid w:val="006052CE"/>
    <w:rsid w:val="00655792"/>
    <w:rsid w:val="00660F2E"/>
    <w:rsid w:val="006B28A2"/>
    <w:rsid w:val="006C5748"/>
    <w:rsid w:val="006C7900"/>
    <w:rsid w:val="006D1567"/>
    <w:rsid w:val="006D2EC4"/>
    <w:rsid w:val="006D3CD4"/>
    <w:rsid w:val="006D7A0A"/>
    <w:rsid w:val="00712B9D"/>
    <w:rsid w:val="00714E5B"/>
    <w:rsid w:val="00741B96"/>
    <w:rsid w:val="00742C07"/>
    <w:rsid w:val="00775212"/>
    <w:rsid w:val="007800B6"/>
    <w:rsid w:val="007A1E56"/>
    <w:rsid w:val="007A65CB"/>
    <w:rsid w:val="007A6AEE"/>
    <w:rsid w:val="007B2237"/>
    <w:rsid w:val="007C37A7"/>
    <w:rsid w:val="007D49DB"/>
    <w:rsid w:val="007F5F2A"/>
    <w:rsid w:val="00807C75"/>
    <w:rsid w:val="00811A7B"/>
    <w:rsid w:val="00816CB0"/>
    <w:rsid w:val="00822EB6"/>
    <w:rsid w:val="00831C97"/>
    <w:rsid w:val="00833C91"/>
    <w:rsid w:val="00842761"/>
    <w:rsid w:val="00874688"/>
    <w:rsid w:val="00883E3A"/>
    <w:rsid w:val="00884040"/>
    <w:rsid w:val="008B0B14"/>
    <w:rsid w:val="008C5CF4"/>
    <w:rsid w:val="008E07C0"/>
    <w:rsid w:val="008E08E7"/>
    <w:rsid w:val="008E7D67"/>
    <w:rsid w:val="008F6FB3"/>
    <w:rsid w:val="00925938"/>
    <w:rsid w:val="00934AC3"/>
    <w:rsid w:val="00941C1E"/>
    <w:rsid w:val="00943B44"/>
    <w:rsid w:val="00944918"/>
    <w:rsid w:val="00946203"/>
    <w:rsid w:val="0095582E"/>
    <w:rsid w:val="00956EAA"/>
    <w:rsid w:val="009661DA"/>
    <w:rsid w:val="009878BA"/>
    <w:rsid w:val="009A00B5"/>
    <w:rsid w:val="009B06B6"/>
    <w:rsid w:val="009B25A7"/>
    <w:rsid w:val="009B33ED"/>
    <w:rsid w:val="009E26B7"/>
    <w:rsid w:val="009E3DEC"/>
    <w:rsid w:val="009E4CBB"/>
    <w:rsid w:val="00A0025D"/>
    <w:rsid w:val="00A16839"/>
    <w:rsid w:val="00A24DC6"/>
    <w:rsid w:val="00A26DE2"/>
    <w:rsid w:val="00A301CE"/>
    <w:rsid w:val="00A54C42"/>
    <w:rsid w:val="00A552ED"/>
    <w:rsid w:val="00A57324"/>
    <w:rsid w:val="00A62D1D"/>
    <w:rsid w:val="00A77C02"/>
    <w:rsid w:val="00AC6A09"/>
    <w:rsid w:val="00AD5972"/>
    <w:rsid w:val="00AE38FD"/>
    <w:rsid w:val="00B12BF8"/>
    <w:rsid w:val="00B23943"/>
    <w:rsid w:val="00B300DC"/>
    <w:rsid w:val="00B35B79"/>
    <w:rsid w:val="00B60C7A"/>
    <w:rsid w:val="00B64C53"/>
    <w:rsid w:val="00B901E2"/>
    <w:rsid w:val="00B941A2"/>
    <w:rsid w:val="00BA4BEC"/>
    <w:rsid w:val="00BC0A4F"/>
    <w:rsid w:val="00BD4C69"/>
    <w:rsid w:val="00BE11FC"/>
    <w:rsid w:val="00BE443D"/>
    <w:rsid w:val="00BE79B0"/>
    <w:rsid w:val="00C0144F"/>
    <w:rsid w:val="00C06653"/>
    <w:rsid w:val="00C22C95"/>
    <w:rsid w:val="00C3029A"/>
    <w:rsid w:val="00C339FD"/>
    <w:rsid w:val="00C357B3"/>
    <w:rsid w:val="00C35866"/>
    <w:rsid w:val="00C55B96"/>
    <w:rsid w:val="00C6370A"/>
    <w:rsid w:val="00C67CBF"/>
    <w:rsid w:val="00C748E7"/>
    <w:rsid w:val="00C75438"/>
    <w:rsid w:val="00C853D0"/>
    <w:rsid w:val="00C86FB9"/>
    <w:rsid w:val="00CC3F46"/>
    <w:rsid w:val="00CE2CAF"/>
    <w:rsid w:val="00D110A3"/>
    <w:rsid w:val="00D31A98"/>
    <w:rsid w:val="00D3384C"/>
    <w:rsid w:val="00D471E8"/>
    <w:rsid w:val="00D54662"/>
    <w:rsid w:val="00D6495E"/>
    <w:rsid w:val="00D87F0F"/>
    <w:rsid w:val="00DA5CE6"/>
    <w:rsid w:val="00DB3B8C"/>
    <w:rsid w:val="00DC2F13"/>
    <w:rsid w:val="00DC7857"/>
    <w:rsid w:val="00DE44AE"/>
    <w:rsid w:val="00DE5F50"/>
    <w:rsid w:val="00E1349C"/>
    <w:rsid w:val="00E20626"/>
    <w:rsid w:val="00E32181"/>
    <w:rsid w:val="00E612A9"/>
    <w:rsid w:val="00E624F8"/>
    <w:rsid w:val="00E7710B"/>
    <w:rsid w:val="00E96521"/>
    <w:rsid w:val="00EA1A75"/>
    <w:rsid w:val="00EA3443"/>
    <w:rsid w:val="00EB0336"/>
    <w:rsid w:val="00EE35AE"/>
    <w:rsid w:val="00EF4AA0"/>
    <w:rsid w:val="00EF5FE8"/>
    <w:rsid w:val="00F00A02"/>
    <w:rsid w:val="00F11CCA"/>
    <w:rsid w:val="00F224B6"/>
    <w:rsid w:val="00F239FD"/>
    <w:rsid w:val="00F62872"/>
    <w:rsid w:val="00F67C92"/>
    <w:rsid w:val="00F80061"/>
    <w:rsid w:val="00FB3246"/>
    <w:rsid w:val="00FB426D"/>
    <w:rsid w:val="00FC6229"/>
    <w:rsid w:val="00FC644E"/>
    <w:rsid w:val="00FD039F"/>
    <w:rsid w:val="00FE406E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6B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E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E26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8">
    <w:name w:val="footer"/>
    <w:basedOn w:val="a"/>
    <w:link w:val="a9"/>
    <w:uiPriority w:val="99"/>
    <w:rsid w:val="0037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0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6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Хинданов Олег</dc:creator>
  <cp:lastModifiedBy>Каадыровна</cp:lastModifiedBy>
  <cp:revision>55</cp:revision>
  <cp:lastPrinted>2014-07-31T03:45:00Z</cp:lastPrinted>
  <dcterms:created xsi:type="dcterms:W3CDTF">2015-03-05T10:37:00Z</dcterms:created>
  <dcterms:modified xsi:type="dcterms:W3CDTF">2018-04-17T10:23:00Z</dcterms:modified>
</cp:coreProperties>
</file>