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E9" w:rsidRPr="009239E9" w:rsidRDefault="00945874" w:rsidP="009239E9">
      <w:pPr>
        <w:suppressAutoHyphens/>
        <w:overflowPunct w:val="0"/>
        <w:autoSpaceDE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5940818" cy="8772525"/>
            <wp:effectExtent l="0" t="0" r="3175" b="0"/>
            <wp:docPr id="2" name="Рисунок 2" descr="C:\Users\Чингис\Desktop\53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ингис\Desktop\537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771945"/>
                    </a:xfrm>
                    <a:prstGeom prst="rect">
                      <a:avLst/>
                    </a:prstGeom>
                    <a:noFill/>
                    <a:ln>
                      <a:noFill/>
                    </a:ln>
                  </pic:spPr>
                </pic:pic>
              </a:graphicData>
            </a:graphic>
          </wp:inline>
        </w:drawing>
      </w:r>
      <w:r w:rsidR="009239E9" w:rsidRPr="009239E9">
        <w:rPr>
          <w:rFonts w:ascii="Times New Roman" w:eastAsia="Times New Roman" w:hAnsi="Times New Roman" w:cs="Times New Roman"/>
          <w:noProof/>
          <w:sz w:val="20"/>
          <w:szCs w:val="20"/>
          <w:lang w:eastAsia="ru-RU"/>
        </w:rPr>
        <w:lastRenderedPageBreak/>
        <w:drawing>
          <wp:inline distT="0" distB="0" distL="0" distR="0" wp14:anchorId="19E091B6" wp14:editId="5742B009">
            <wp:extent cx="10287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9239E9" w:rsidRPr="009239E9" w:rsidRDefault="009239E9" w:rsidP="009239E9">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9239E9">
        <w:rPr>
          <w:rFonts w:ascii="Times New Roman" w:eastAsia="Times New Roman" w:hAnsi="Times New Roman" w:cs="Times New Roman"/>
          <w:b/>
          <w:sz w:val="28"/>
          <w:szCs w:val="28"/>
          <w:lang w:eastAsia="ar-SA"/>
        </w:rPr>
        <w:t xml:space="preserve">ТЫВА РЕСПУБЛИКАНЫН ТЕС-ХЕМ КОЖУУН ЧАГЫРГАЗЫНЫН </w:t>
      </w:r>
    </w:p>
    <w:p w:rsidR="009239E9" w:rsidRPr="009239E9" w:rsidRDefault="009239E9" w:rsidP="009239E9">
      <w:pPr>
        <w:suppressAutoHyphens/>
        <w:overflowPunct w:val="0"/>
        <w:autoSpaceDE w:val="0"/>
        <w:spacing w:after="0" w:line="240" w:lineRule="auto"/>
        <w:jc w:val="center"/>
        <w:rPr>
          <w:rFonts w:ascii="Times New Roman" w:eastAsia="Times New Roman" w:hAnsi="Times New Roman" w:cs="Times New Roman"/>
          <w:b/>
          <w:sz w:val="40"/>
          <w:szCs w:val="40"/>
          <w:lang w:eastAsia="ar-SA"/>
        </w:rPr>
      </w:pPr>
      <w:r w:rsidRPr="009239E9">
        <w:rPr>
          <w:rFonts w:ascii="Times New Roman" w:eastAsia="Times New Roman" w:hAnsi="Times New Roman" w:cs="Times New Roman"/>
          <w:b/>
          <w:sz w:val="40"/>
          <w:szCs w:val="40"/>
          <w:lang w:eastAsia="ar-SA"/>
        </w:rPr>
        <w:t>ДОКТААЛЫ</w:t>
      </w:r>
    </w:p>
    <w:p w:rsidR="009239E9" w:rsidRPr="009239E9" w:rsidRDefault="009239E9" w:rsidP="009239E9">
      <w:pPr>
        <w:suppressAutoHyphens/>
        <w:overflowPunct w:val="0"/>
        <w:autoSpaceDE w:val="0"/>
        <w:spacing w:after="0" w:line="240" w:lineRule="auto"/>
        <w:jc w:val="center"/>
        <w:rPr>
          <w:rFonts w:ascii="Times New Roman" w:eastAsia="Times New Roman" w:hAnsi="Times New Roman" w:cs="Times New Roman"/>
          <w:b/>
          <w:sz w:val="40"/>
          <w:szCs w:val="40"/>
          <w:lang w:eastAsia="ar-SA"/>
        </w:rPr>
      </w:pPr>
      <w:r w:rsidRPr="009239E9">
        <w:rPr>
          <w:rFonts w:ascii="Times New Roman" w:eastAsia="Times New Roman" w:hAnsi="Times New Roman" w:cs="Times New Roman"/>
          <w:b/>
          <w:sz w:val="40"/>
          <w:szCs w:val="40"/>
          <w:lang w:eastAsia="ar-SA"/>
        </w:rPr>
        <w:t>ПОСТАНОВЛЕНИЕ</w:t>
      </w:r>
    </w:p>
    <w:p w:rsidR="009239E9" w:rsidRPr="009239E9" w:rsidRDefault="009239E9" w:rsidP="009239E9">
      <w:pPr>
        <w:suppressAutoHyphens/>
        <w:overflowPunct w:val="0"/>
        <w:autoSpaceDE w:val="0"/>
        <w:spacing w:after="0" w:line="240" w:lineRule="auto"/>
        <w:jc w:val="center"/>
        <w:rPr>
          <w:rFonts w:ascii="Times New Roman" w:eastAsia="Times New Roman" w:hAnsi="Times New Roman" w:cs="Times New Roman"/>
          <w:b/>
          <w:sz w:val="26"/>
          <w:szCs w:val="26"/>
          <w:lang w:eastAsia="ar-SA"/>
        </w:rPr>
      </w:pPr>
      <w:r w:rsidRPr="009239E9">
        <w:rPr>
          <w:rFonts w:ascii="Times New Roman" w:eastAsia="Times New Roman" w:hAnsi="Times New Roman" w:cs="Times New Roman"/>
          <w:b/>
          <w:sz w:val="26"/>
          <w:szCs w:val="26"/>
          <w:lang w:eastAsia="ar-SA"/>
        </w:rPr>
        <w:t xml:space="preserve"> АДМИНИСТРАЦИИ ТЕС-ХЕМСКОГО КОЖУУНА РЕСПУБЛИКИ ТЫВА</w:t>
      </w:r>
    </w:p>
    <w:p w:rsidR="009239E9" w:rsidRPr="009239E9" w:rsidRDefault="009239E9" w:rsidP="009239E9">
      <w:pPr>
        <w:suppressAutoHyphens/>
        <w:overflowPunct w:val="0"/>
        <w:autoSpaceDE w:val="0"/>
        <w:spacing w:after="0" w:line="240" w:lineRule="auto"/>
        <w:jc w:val="center"/>
        <w:rPr>
          <w:rFonts w:ascii="Times New Roman" w:eastAsia="Times New Roman" w:hAnsi="Times New Roman" w:cs="Times New Roman"/>
          <w:b/>
          <w:sz w:val="26"/>
          <w:szCs w:val="26"/>
          <w:lang w:eastAsia="ar-SA"/>
        </w:rPr>
      </w:pPr>
      <w:r w:rsidRPr="009239E9">
        <w:rPr>
          <w:rFonts w:ascii="Times New Roman" w:eastAsia="Times New Roman" w:hAnsi="Times New Roman" w:cs="Times New Roman"/>
          <w:b/>
          <w:sz w:val="26"/>
          <w:szCs w:val="26"/>
          <w:lang w:eastAsia="ar-SA"/>
        </w:rPr>
        <w:t>_______________________________________________________________________</w:t>
      </w:r>
    </w:p>
    <w:p w:rsidR="009239E9" w:rsidRPr="009239E9" w:rsidRDefault="009239E9" w:rsidP="009239E9">
      <w:pPr>
        <w:suppressAutoHyphens/>
        <w:overflowPunct w:val="0"/>
        <w:autoSpaceDE w:val="0"/>
        <w:spacing w:after="0" w:line="240" w:lineRule="auto"/>
        <w:rPr>
          <w:rFonts w:ascii="Times New Roman" w:eastAsia="Times New Roman" w:hAnsi="Times New Roman" w:cs="Times New Roman"/>
          <w:sz w:val="28"/>
          <w:szCs w:val="28"/>
          <w:lang w:eastAsia="ar-SA"/>
        </w:rPr>
      </w:pPr>
      <w:r w:rsidRPr="009239E9">
        <w:rPr>
          <w:rFonts w:ascii="Times New Roman" w:eastAsia="Times New Roman" w:hAnsi="Times New Roman" w:cs="Times New Roman"/>
          <w:sz w:val="28"/>
          <w:szCs w:val="28"/>
          <w:lang w:eastAsia="ar-SA"/>
        </w:rPr>
        <w:t xml:space="preserve">№  </w:t>
      </w:r>
      <w:r w:rsidR="00945874">
        <w:rPr>
          <w:rFonts w:ascii="Times New Roman" w:eastAsia="Times New Roman" w:hAnsi="Times New Roman" w:cs="Times New Roman"/>
          <w:sz w:val="28"/>
          <w:szCs w:val="28"/>
          <w:lang w:eastAsia="ar-SA"/>
        </w:rPr>
        <w:t>537</w:t>
      </w:r>
      <w:r w:rsidRPr="009239E9">
        <w:rPr>
          <w:rFonts w:ascii="Times New Roman" w:eastAsia="Times New Roman" w:hAnsi="Times New Roman" w:cs="Times New Roman"/>
          <w:sz w:val="28"/>
          <w:szCs w:val="28"/>
          <w:lang w:eastAsia="ar-SA"/>
        </w:rPr>
        <w:t xml:space="preserve">                                                                          от «</w:t>
      </w:r>
      <w:r w:rsidR="00945874">
        <w:rPr>
          <w:rFonts w:ascii="Times New Roman" w:eastAsia="Times New Roman" w:hAnsi="Times New Roman" w:cs="Times New Roman"/>
          <w:sz w:val="28"/>
          <w:szCs w:val="28"/>
          <w:lang w:eastAsia="ar-SA"/>
        </w:rPr>
        <w:t>21</w:t>
      </w:r>
      <w:r w:rsidRPr="009239E9">
        <w:rPr>
          <w:rFonts w:ascii="Times New Roman" w:eastAsia="Times New Roman" w:hAnsi="Times New Roman" w:cs="Times New Roman"/>
          <w:sz w:val="28"/>
          <w:szCs w:val="28"/>
          <w:lang w:eastAsia="ar-SA"/>
        </w:rPr>
        <w:t>»</w:t>
      </w:r>
      <w:r w:rsidR="00945874">
        <w:rPr>
          <w:rFonts w:ascii="Times New Roman" w:eastAsia="Times New Roman" w:hAnsi="Times New Roman" w:cs="Times New Roman"/>
          <w:sz w:val="28"/>
          <w:szCs w:val="28"/>
          <w:lang w:eastAsia="ar-SA"/>
        </w:rPr>
        <w:t>декабря</w:t>
      </w:r>
      <w:r w:rsidRPr="009239E9">
        <w:rPr>
          <w:rFonts w:ascii="Times New Roman" w:eastAsia="Times New Roman" w:hAnsi="Times New Roman" w:cs="Times New Roman"/>
          <w:sz w:val="28"/>
          <w:szCs w:val="28"/>
          <w:lang w:eastAsia="ar-SA"/>
        </w:rPr>
        <w:t xml:space="preserve"> 2018 года.</w:t>
      </w:r>
    </w:p>
    <w:p w:rsidR="009239E9" w:rsidRPr="009239E9" w:rsidRDefault="009239E9" w:rsidP="009239E9">
      <w:pPr>
        <w:suppressAutoHyphens/>
        <w:overflowPunct w:val="0"/>
        <w:autoSpaceDE w:val="0"/>
        <w:spacing w:after="0" w:line="240" w:lineRule="auto"/>
        <w:rPr>
          <w:rFonts w:ascii="Times New Roman" w:eastAsia="Times New Roman" w:hAnsi="Times New Roman" w:cs="Times New Roman"/>
          <w:sz w:val="28"/>
          <w:szCs w:val="28"/>
          <w:lang w:eastAsia="ar-SA"/>
        </w:rPr>
      </w:pPr>
    </w:p>
    <w:p w:rsidR="009239E9" w:rsidRPr="009239E9" w:rsidRDefault="009239E9" w:rsidP="009239E9">
      <w:pPr>
        <w:suppressAutoHyphens/>
        <w:overflowPunct w:val="0"/>
        <w:autoSpaceDE w:val="0"/>
        <w:spacing w:after="0" w:line="240" w:lineRule="auto"/>
        <w:jc w:val="center"/>
        <w:rPr>
          <w:rFonts w:ascii="Times New Roman" w:eastAsia="Times New Roman" w:hAnsi="Times New Roman" w:cs="Times New Roman"/>
          <w:sz w:val="28"/>
          <w:szCs w:val="28"/>
          <w:lang w:eastAsia="ar-SA"/>
        </w:rPr>
      </w:pPr>
      <w:r w:rsidRPr="009239E9">
        <w:rPr>
          <w:rFonts w:ascii="Times New Roman" w:eastAsia="Times New Roman" w:hAnsi="Times New Roman" w:cs="Times New Roman"/>
          <w:sz w:val="28"/>
          <w:szCs w:val="28"/>
          <w:lang w:eastAsia="ar-SA"/>
        </w:rPr>
        <w:t>с. Самагалтай</w:t>
      </w:r>
    </w:p>
    <w:p w:rsidR="009239E9" w:rsidRPr="009239E9" w:rsidRDefault="009239E9" w:rsidP="009239E9">
      <w:pPr>
        <w:widowControl w:val="0"/>
        <w:autoSpaceDE w:val="0"/>
        <w:autoSpaceDN w:val="0"/>
        <w:adjustRightInd w:val="0"/>
        <w:spacing w:after="0" w:line="240" w:lineRule="auto"/>
        <w:jc w:val="center"/>
        <w:rPr>
          <w:rFonts w:ascii="Calibri" w:eastAsia="Times New Roman" w:hAnsi="Calibri" w:cs="Calibri"/>
          <w:b/>
          <w:bCs/>
          <w:sz w:val="28"/>
          <w:szCs w:val="28"/>
          <w:lang w:eastAsia="ru-RU"/>
        </w:rPr>
      </w:pPr>
      <w:bookmarkStart w:id="0" w:name="_GoBack"/>
      <w:bookmarkEnd w:id="0"/>
    </w:p>
    <w:p w:rsidR="00686C3A" w:rsidRPr="00686C3A" w:rsidRDefault="00686C3A" w:rsidP="00686C3A">
      <w:pPr>
        <w:spacing w:after="0" w:line="240" w:lineRule="auto"/>
        <w:jc w:val="center"/>
        <w:outlineLvl w:val="0"/>
        <w:rPr>
          <w:rFonts w:ascii="Times New Roman" w:eastAsia="Calibri" w:hAnsi="Times New Roman" w:cs="Times New Roman"/>
          <w:sz w:val="28"/>
          <w:szCs w:val="28"/>
        </w:rPr>
      </w:pPr>
      <w:r w:rsidRPr="00686C3A">
        <w:rPr>
          <w:rFonts w:ascii="Times New Roman" w:eastAsia="Calibri" w:hAnsi="Times New Roman" w:cs="Times New Roman"/>
          <w:sz w:val="28"/>
          <w:szCs w:val="28"/>
        </w:rPr>
        <w:t>О внесении изменений и дополнений в постановление от 26.11.2012г. № 178а</w:t>
      </w:r>
    </w:p>
    <w:p w:rsidR="00686C3A" w:rsidRPr="00686C3A" w:rsidRDefault="00686C3A" w:rsidP="00686C3A">
      <w:pPr>
        <w:spacing w:after="0" w:line="240" w:lineRule="auto"/>
        <w:jc w:val="center"/>
        <w:outlineLvl w:val="0"/>
        <w:rPr>
          <w:rFonts w:ascii="Times New Roman" w:eastAsia="Calibri" w:hAnsi="Times New Roman" w:cs="Times New Roman"/>
          <w:sz w:val="28"/>
          <w:szCs w:val="28"/>
        </w:rPr>
      </w:pPr>
      <w:r w:rsidRPr="00686C3A">
        <w:rPr>
          <w:rFonts w:ascii="Times New Roman" w:eastAsia="Calibri" w:hAnsi="Times New Roman" w:cs="Times New Roman"/>
          <w:sz w:val="28"/>
          <w:szCs w:val="28"/>
        </w:rPr>
        <w:t>«Об утверждении административного регламента Тес-Хемского кожууна Республики Тыва по предоставлению муниципальной услуги»</w:t>
      </w:r>
    </w:p>
    <w:p w:rsidR="009239E9" w:rsidRPr="009239E9" w:rsidRDefault="00686C3A" w:rsidP="009239E9">
      <w:pPr>
        <w:spacing w:before="100" w:beforeAutospacing="1" w:after="100" w:afterAutospacing="1" w:line="240" w:lineRule="auto"/>
        <w:ind w:firstLine="709"/>
        <w:jc w:val="both"/>
        <w:outlineLvl w:val="0"/>
        <w:rPr>
          <w:rFonts w:ascii="Times New Roman" w:eastAsia="Times New Roman" w:hAnsi="Times New Roman" w:cs="Times New Roman"/>
          <w:bCs/>
          <w:kern w:val="36"/>
          <w:sz w:val="27"/>
          <w:szCs w:val="27"/>
          <w:lang w:eastAsia="ru-RU"/>
        </w:rPr>
      </w:pPr>
      <w:r>
        <w:rPr>
          <w:rFonts w:ascii="Times New Roman" w:eastAsia="Times New Roman" w:hAnsi="Times New Roman" w:cs="Times New Roman"/>
          <w:bCs/>
          <w:kern w:val="36"/>
          <w:sz w:val="27"/>
          <w:szCs w:val="27"/>
          <w:lang w:eastAsia="ru-RU"/>
        </w:rPr>
        <w:t>В</w:t>
      </w:r>
      <w:r w:rsidR="009239E9" w:rsidRPr="009239E9">
        <w:rPr>
          <w:rFonts w:ascii="Times New Roman" w:eastAsia="Times New Roman" w:hAnsi="Times New Roman" w:cs="Times New Roman"/>
          <w:bCs/>
          <w:kern w:val="36"/>
          <w:sz w:val="27"/>
          <w:szCs w:val="27"/>
          <w:lang w:eastAsia="ru-RU"/>
        </w:rPr>
        <w:t xml:space="preserve"> соответствии с</w:t>
      </w:r>
      <w:r>
        <w:rPr>
          <w:rFonts w:ascii="Times New Roman" w:eastAsia="Times New Roman" w:hAnsi="Times New Roman" w:cs="Times New Roman"/>
          <w:bCs/>
          <w:kern w:val="36"/>
          <w:sz w:val="27"/>
          <w:szCs w:val="27"/>
          <w:lang w:eastAsia="ru-RU"/>
        </w:rPr>
        <w:t xml:space="preserve"> изменениями </w:t>
      </w:r>
      <w:r w:rsidR="009239E9" w:rsidRPr="009239E9">
        <w:rPr>
          <w:rFonts w:ascii="Times New Roman" w:eastAsia="Times New Roman" w:hAnsi="Times New Roman" w:cs="Times New Roman"/>
          <w:bCs/>
          <w:kern w:val="36"/>
          <w:sz w:val="27"/>
          <w:szCs w:val="27"/>
          <w:lang w:eastAsia="ru-RU"/>
        </w:rPr>
        <w:t>Федеральны</w:t>
      </w:r>
      <w:r>
        <w:rPr>
          <w:rFonts w:ascii="Times New Roman" w:eastAsia="Times New Roman" w:hAnsi="Times New Roman" w:cs="Times New Roman"/>
          <w:bCs/>
          <w:kern w:val="36"/>
          <w:sz w:val="27"/>
          <w:szCs w:val="27"/>
          <w:lang w:eastAsia="ru-RU"/>
        </w:rPr>
        <w:t>х</w:t>
      </w:r>
      <w:r w:rsidR="009239E9" w:rsidRPr="009239E9">
        <w:rPr>
          <w:rFonts w:ascii="Times New Roman" w:eastAsia="Times New Roman" w:hAnsi="Times New Roman" w:cs="Times New Roman"/>
          <w:bCs/>
          <w:kern w:val="36"/>
          <w:sz w:val="27"/>
          <w:szCs w:val="27"/>
          <w:lang w:eastAsia="ru-RU"/>
        </w:rPr>
        <w:t xml:space="preserve"> законо</w:t>
      </w:r>
      <w:r>
        <w:rPr>
          <w:rFonts w:ascii="Times New Roman" w:eastAsia="Times New Roman" w:hAnsi="Times New Roman" w:cs="Times New Roman"/>
          <w:bCs/>
          <w:kern w:val="36"/>
          <w:sz w:val="27"/>
          <w:szCs w:val="27"/>
          <w:lang w:eastAsia="ru-RU"/>
        </w:rPr>
        <w:t>в</w:t>
      </w:r>
      <w:r w:rsidR="009239E9" w:rsidRPr="009239E9">
        <w:rPr>
          <w:rFonts w:ascii="Times New Roman" w:eastAsia="Times New Roman" w:hAnsi="Times New Roman" w:cs="Times New Roman"/>
          <w:bCs/>
          <w:kern w:val="36"/>
          <w:sz w:val="27"/>
          <w:szCs w:val="27"/>
          <w:lang w:eastAsia="ru-RU"/>
        </w:rPr>
        <w:t xml:space="preserve"> от 06.10.2003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района «Тес-Хемский кожуун Республики Тыва», Администрация Тес-Хемского кожууна ПОСТАНОВЛЯЕТ:</w:t>
      </w:r>
    </w:p>
    <w:p w:rsidR="009239E9" w:rsidRPr="009239E9" w:rsidRDefault="009239E9" w:rsidP="0073354F">
      <w:pPr>
        <w:widowControl w:val="0"/>
        <w:numPr>
          <w:ilvl w:val="0"/>
          <w:numId w:val="1"/>
        </w:numPr>
        <w:tabs>
          <w:tab w:val="left" w:pos="993"/>
        </w:tabs>
        <w:overflowPunct w:val="0"/>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9239E9">
        <w:rPr>
          <w:rFonts w:ascii="Times New Roman" w:eastAsia="Calibri" w:hAnsi="Times New Roman" w:cs="Times New Roman"/>
          <w:sz w:val="28"/>
          <w:szCs w:val="28"/>
        </w:rPr>
        <w:t xml:space="preserve">Внести изменение и дополнение в административный регламент </w:t>
      </w:r>
      <w:r w:rsidRPr="009239E9">
        <w:rPr>
          <w:rFonts w:ascii="Times New Roman" w:eastAsia="Calibri" w:hAnsi="Times New Roman" w:cs="Times New Roman"/>
          <w:sz w:val="27"/>
          <w:szCs w:val="27"/>
        </w:rPr>
        <w:t xml:space="preserve">по осуществлению муниципальной услуги </w:t>
      </w:r>
      <w:r w:rsidR="004F4853" w:rsidRPr="004F4853">
        <w:rPr>
          <w:rFonts w:ascii="Times New Roman" w:eastAsia="Calibri" w:hAnsi="Times New Roman" w:cs="Times New Roman"/>
          <w:sz w:val="28"/>
          <w:szCs w:val="28"/>
        </w:rPr>
        <w:t>«Заключение договоров на выполнение пассажирских перевозок по маршруту (маршрутам) регулярных сообщений автомобильным транспортом в муниципальном районе «Тес-Хемский кожуун Республики Тыва»:</w:t>
      </w:r>
    </w:p>
    <w:p w:rsidR="009239E9" w:rsidRPr="009239E9" w:rsidRDefault="009239E9" w:rsidP="0073354F">
      <w:pPr>
        <w:spacing w:after="0" w:line="240" w:lineRule="auto"/>
        <w:ind w:firstLine="567"/>
        <w:jc w:val="both"/>
        <w:rPr>
          <w:rFonts w:ascii="Times New Roman" w:eastAsia="Times New Roman" w:hAnsi="Times New Roman" w:cs="Times New Roman"/>
          <w:sz w:val="28"/>
          <w:szCs w:val="28"/>
          <w:lang w:eastAsia="ru-RU"/>
        </w:rPr>
      </w:pPr>
      <w:r w:rsidRPr="009239E9">
        <w:rPr>
          <w:rFonts w:ascii="Times New Roman" w:eastAsia="Times New Roman" w:hAnsi="Times New Roman" w:cs="Times New Roman"/>
          <w:sz w:val="28"/>
          <w:szCs w:val="28"/>
        </w:rPr>
        <w:t>1.1. Раздел 2 дополнить пунктом 2.1</w:t>
      </w:r>
      <w:r w:rsidR="00896E86">
        <w:rPr>
          <w:rFonts w:ascii="Times New Roman" w:eastAsia="Times New Roman" w:hAnsi="Times New Roman" w:cs="Times New Roman"/>
          <w:sz w:val="28"/>
          <w:szCs w:val="28"/>
        </w:rPr>
        <w:t>6</w:t>
      </w:r>
      <w:r w:rsidRPr="009239E9">
        <w:rPr>
          <w:rFonts w:ascii="Times New Roman" w:eastAsia="Times New Roman" w:hAnsi="Times New Roman" w:cs="Times New Roman"/>
          <w:sz w:val="28"/>
          <w:szCs w:val="28"/>
        </w:rPr>
        <w:t>. следующего содержания: «</w:t>
      </w:r>
      <w:r w:rsidRPr="009239E9">
        <w:rPr>
          <w:rFonts w:ascii="Times New Roman" w:eastAsia="Times New Roman" w:hAnsi="Times New Roman" w:cs="Times New Roman"/>
          <w:sz w:val="28"/>
          <w:szCs w:val="28"/>
          <w:lang w:eastAsia="ru-RU"/>
        </w:rPr>
        <w:t>При предоставлении муниципальной услуги в электронной форме осуществляется:</w:t>
      </w:r>
    </w:p>
    <w:p w:rsidR="009239E9" w:rsidRPr="009239E9" w:rsidRDefault="009239E9" w:rsidP="0073354F">
      <w:pPr>
        <w:spacing w:after="0" w:line="240" w:lineRule="auto"/>
        <w:ind w:firstLine="567"/>
        <w:jc w:val="both"/>
        <w:rPr>
          <w:rFonts w:ascii="Times New Roman" w:eastAsia="Times New Roman" w:hAnsi="Times New Roman" w:cs="Times New Roman"/>
          <w:sz w:val="28"/>
          <w:szCs w:val="28"/>
          <w:lang w:eastAsia="ru-RU"/>
        </w:rPr>
      </w:pPr>
      <w:bookmarkStart w:id="1" w:name="dst100066"/>
      <w:bookmarkEnd w:id="1"/>
      <w:r w:rsidRPr="009239E9">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9239E9" w:rsidRPr="009239E9" w:rsidRDefault="009239E9" w:rsidP="0073354F">
      <w:pPr>
        <w:spacing w:after="0" w:line="240" w:lineRule="auto"/>
        <w:ind w:firstLine="567"/>
        <w:jc w:val="both"/>
        <w:rPr>
          <w:rFonts w:ascii="Times New Roman" w:eastAsia="Times New Roman" w:hAnsi="Times New Roman" w:cs="Times New Roman"/>
          <w:sz w:val="28"/>
          <w:szCs w:val="28"/>
          <w:lang w:eastAsia="ru-RU"/>
        </w:rPr>
      </w:pPr>
      <w:bookmarkStart w:id="2" w:name="dst217"/>
      <w:bookmarkEnd w:id="2"/>
      <w:proofErr w:type="gramStart"/>
      <w:r w:rsidRPr="009239E9">
        <w:rPr>
          <w:rFonts w:ascii="Times New Roman" w:eastAsia="Times New Roman" w:hAnsi="Times New Roman" w:cs="Times New Roman"/>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w:t>
      </w:r>
      <w:proofErr w:type="gramEnd"/>
      <w:r w:rsidRPr="009239E9">
        <w:rPr>
          <w:rFonts w:ascii="Times New Roman" w:eastAsia="Times New Roman" w:hAnsi="Times New Roman" w:cs="Times New Roman"/>
          <w:sz w:val="28"/>
          <w:szCs w:val="28"/>
          <w:lang w:eastAsia="ru-RU"/>
        </w:rPr>
        <w:t xml:space="preserve"> и муниципальных услуг;</w:t>
      </w:r>
    </w:p>
    <w:p w:rsidR="009239E9" w:rsidRPr="009239E9" w:rsidRDefault="009239E9" w:rsidP="0073354F">
      <w:pPr>
        <w:spacing w:after="0" w:line="240" w:lineRule="auto"/>
        <w:ind w:firstLine="567"/>
        <w:jc w:val="both"/>
        <w:rPr>
          <w:rFonts w:ascii="Times New Roman" w:eastAsia="Times New Roman" w:hAnsi="Times New Roman" w:cs="Times New Roman"/>
          <w:sz w:val="28"/>
          <w:szCs w:val="28"/>
          <w:lang w:eastAsia="ru-RU"/>
        </w:rPr>
      </w:pPr>
      <w:bookmarkStart w:id="3" w:name="dst100068"/>
      <w:bookmarkEnd w:id="3"/>
      <w:r w:rsidRPr="009239E9">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9239E9" w:rsidRPr="009239E9" w:rsidRDefault="009239E9" w:rsidP="0073354F">
      <w:pPr>
        <w:spacing w:after="0" w:line="240" w:lineRule="auto"/>
        <w:ind w:firstLine="567"/>
        <w:jc w:val="both"/>
        <w:rPr>
          <w:rFonts w:ascii="Times New Roman" w:eastAsia="Times New Roman" w:hAnsi="Times New Roman" w:cs="Times New Roman"/>
          <w:sz w:val="28"/>
          <w:szCs w:val="28"/>
          <w:lang w:eastAsia="ru-RU"/>
        </w:rPr>
      </w:pPr>
      <w:bookmarkStart w:id="4" w:name="dst100069"/>
      <w:bookmarkEnd w:id="4"/>
      <w:r w:rsidRPr="009239E9">
        <w:rPr>
          <w:rFonts w:ascii="Times New Roman" w:eastAsia="Times New Roman" w:hAnsi="Times New Roman" w:cs="Times New Roman"/>
          <w:sz w:val="28"/>
          <w:szCs w:val="28"/>
          <w:lang w:eastAsia="ru-RU"/>
        </w:rP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8" w:anchor="dst100010" w:history="1">
        <w:r w:rsidRPr="009239E9">
          <w:rPr>
            <w:rFonts w:ascii="Times New Roman" w:eastAsia="Times New Roman" w:hAnsi="Times New Roman" w:cs="Times New Roman"/>
            <w:color w:val="0000FF"/>
            <w:sz w:val="28"/>
            <w:szCs w:val="28"/>
            <w:u w:val="single"/>
            <w:lang w:eastAsia="ru-RU"/>
          </w:rPr>
          <w:t>частью 1 статьи 1</w:t>
        </w:r>
      </w:hyperlink>
      <w:r w:rsidRPr="009239E9">
        <w:rPr>
          <w:rFonts w:ascii="Times New Roman" w:eastAsia="Times New Roman" w:hAnsi="Times New Roman" w:cs="Times New Roman"/>
          <w:sz w:val="28"/>
          <w:szCs w:val="28"/>
          <w:lang w:eastAsia="ru-RU"/>
        </w:rPr>
        <w:t xml:space="preserve"> ФЗ-210 государственных и муниципальных услуг;</w:t>
      </w:r>
    </w:p>
    <w:p w:rsidR="009239E9" w:rsidRPr="009239E9" w:rsidRDefault="009239E9" w:rsidP="0073354F">
      <w:pPr>
        <w:spacing w:after="0" w:line="240" w:lineRule="auto"/>
        <w:ind w:firstLine="567"/>
        <w:jc w:val="both"/>
        <w:rPr>
          <w:rFonts w:ascii="Times New Roman" w:eastAsia="Times New Roman" w:hAnsi="Times New Roman" w:cs="Times New Roman"/>
          <w:sz w:val="28"/>
          <w:szCs w:val="28"/>
          <w:lang w:eastAsia="ru-RU"/>
        </w:rPr>
      </w:pPr>
      <w:bookmarkStart w:id="5" w:name="dst100070"/>
      <w:bookmarkEnd w:id="5"/>
      <w:r w:rsidRPr="009239E9">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действующим законодательством;</w:t>
      </w:r>
    </w:p>
    <w:p w:rsidR="009239E9" w:rsidRPr="009239E9" w:rsidRDefault="009239E9" w:rsidP="0073354F">
      <w:pPr>
        <w:spacing w:after="0" w:line="240" w:lineRule="auto"/>
        <w:ind w:firstLine="567"/>
        <w:jc w:val="both"/>
        <w:rPr>
          <w:rFonts w:ascii="Times New Roman" w:eastAsia="Times New Roman" w:hAnsi="Times New Roman" w:cs="Times New Roman"/>
          <w:sz w:val="28"/>
          <w:szCs w:val="28"/>
          <w:lang w:eastAsia="ru-RU"/>
        </w:rPr>
      </w:pPr>
      <w:bookmarkStart w:id="6" w:name="dst100071"/>
      <w:bookmarkEnd w:id="6"/>
      <w:r w:rsidRPr="009239E9">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bookmarkStart w:id="7" w:name="dst284"/>
      <w:bookmarkStart w:id="8" w:name="dst286"/>
      <w:bookmarkEnd w:id="7"/>
      <w:bookmarkEnd w:id="8"/>
    </w:p>
    <w:p w:rsidR="009239E9" w:rsidRPr="009239E9" w:rsidRDefault="009239E9" w:rsidP="0073354F">
      <w:pPr>
        <w:widowControl w:val="0"/>
        <w:numPr>
          <w:ilvl w:val="1"/>
          <w:numId w:val="2"/>
        </w:numPr>
        <w:tabs>
          <w:tab w:val="left" w:pos="1134"/>
        </w:tabs>
        <w:overflowPunct w:val="0"/>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9239E9">
        <w:rPr>
          <w:rFonts w:ascii="Times New Roman" w:eastAsia="Calibri" w:hAnsi="Times New Roman" w:cs="Times New Roman"/>
          <w:sz w:val="27"/>
          <w:szCs w:val="27"/>
        </w:rPr>
        <w:t>Раздел 2. дополнить пунктом 2.</w:t>
      </w:r>
      <w:r w:rsidR="00896E86">
        <w:rPr>
          <w:rFonts w:ascii="Times New Roman" w:eastAsia="Calibri" w:hAnsi="Times New Roman" w:cs="Times New Roman"/>
          <w:sz w:val="27"/>
          <w:szCs w:val="27"/>
        </w:rPr>
        <w:t>8</w:t>
      </w:r>
      <w:r w:rsidRPr="009239E9">
        <w:rPr>
          <w:rFonts w:ascii="Times New Roman" w:eastAsia="Calibri" w:hAnsi="Times New Roman" w:cs="Times New Roman"/>
          <w:sz w:val="27"/>
          <w:szCs w:val="27"/>
        </w:rPr>
        <w:t xml:space="preserve"> следующего содержания: «При предоставлении муниципальной услуги должностные лица не вправе требовать от заявителя:</w:t>
      </w:r>
    </w:p>
    <w:p w:rsidR="009239E9" w:rsidRPr="009239E9" w:rsidRDefault="009239E9" w:rsidP="0073354F">
      <w:pPr>
        <w:numPr>
          <w:ilvl w:val="2"/>
          <w:numId w:val="2"/>
        </w:numPr>
        <w:spacing w:after="0" w:line="240" w:lineRule="auto"/>
        <w:ind w:left="0"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9" w:name="dst291"/>
      <w:bookmarkEnd w:id="9"/>
      <w:r w:rsidRPr="009239E9">
        <w:rPr>
          <w:rFonts w:ascii="Times New Roman" w:eastAsia="Calibri"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10" w:name="dst292"/>
      <w:bookmarkEnd w:id="10"/>
      <w:r w:rsidRPr="009239E9">
        <w:rPr>
          <w:rFonts w:ascii="Times New Roman" w:eastAsia="Calibri"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11" w:name="dst293"/>
      <w:bookmarkEnd w:id="11"/>
      <w:r w:rsidRPr="009239E9">
        <w:rPr>
          <w:rFonts w:ascii="Times New Roman" w:eastAsia="Calibri"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12" w:name="dst294"/>
      <w:bookmarkEnd w:id="12"/>
      <w:proofErr w:type="gramStart"/>
      <w:r w:rsidRPr="009239E9">
        <w:rPr>
          <w:rFonts w:ascii="Times New Roman" w:eastAsia="Calibri"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образования,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9239E9">
          <w:rPr>
            <w:rFonts w:ascii="Times New Roman" w:eastAsia="Calibri" w:hAnsi="Times New Roman" w:cs="Times New Roman"/>
            <w:sz w:val="28"/>
            <w:szCs w:val="28"/>
            <w:lang w:eastAsia="ru-RU"/>
          </w:rPr>
          <w:t>частью 1.1 статьи 16</w:t>
        </w:r>
      </w:hyperlink>
      <w:r w:rsidRPr="009239E9">
        <w:rPr>
          <w:rFonts w:ascii="Times New Roman" w:eastAsia="Calibri" w:hAnsi="Times New Roman" w:cs="Times New Roman"/>
          <w:sz w:val="28"/>
          <w:szCs w:val="28"/>
          <w:lang w:eastAsia="ru-RU"/>
        </w:rPr>
        <w:t xml:space="preserve"> Федерального закона от </w:t>
      </w:r>
      <w:r w:rsidRPr="009239E9">
        <w:rPr>
          <w:rFonts w:ascii="Times New Roman" w:eastAsia="Calibri" w:hAnsi="Times New Roman" w:cs="Times New Roman"/>
          <w:sz w:val="28"/>
          <w:szCs w:val="28"/>
        </w:rPr>
        <w:t>27.07.2010г. №210-ФЗ «Об организации предоставления государственных и муниципальных услуг» (далее – ФЗ-210)</w:t>
      </w:r>
      <w:r w:rsidRPr="009239E9">
        <w:rPr>
          <w:rFonts w:ascii="Times New Roman" w:eastAsia="Calibri"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9239E9">
        <w:rPr>
          <w:rFonts w:ascii="Times New Roman" w:eastAsia="Calibri" w:hAnsi="Times New Roman" w:cs="Times New Roman"/>
          <w:sz w:val="28"/>
          <w:szCs w:val="28"/>
          <w:lang w:eastAsia="ru-RU"/>
        </w:rPr>
        <w:t xml:space="preserve"> услуги, о чем в письменном виде за подписью руководителя органа,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9239E9">
          <w:rPr>
            <w:rFonts w:ascii="Times New Roman" w:eastAsia="Calibri" w:hAnsi="Times New Roman" w:cs="Times New Roman"/>
            <w:sz w:val="28"/>
            <w:szCs w:val="28"/>
            <w:lang w:eastAsia="ru-RU"/>
          </w:rPr>
          <w:t>частью 1.1 статьи 16</w:t>
        </w:r>
      </w:hyperlink>
      <w:r w:rsidRPr="009239E9">
        <w:rPr>
          <w:rFonts w:ascii="Times New Roman" w:eastAsia="Calibri" w:hAnsi="Times New Roman" w:cs="Times New Roman"/>
          <w:sz w:val="28"/>
          <w:szCs w:val="28"/>
          <w:lang w:eastAsia="ru-RU"/>
        </w:rPr>
        <w:t xml:space="preserve"> ФЗ-210, уведомляется заявитель, а также приносятся извинения за доставленные неудобства.</w:t>
      </w:r>
    </w:p>
    <w:p w:rsidR="009239E9" w:rsidRPr="009239E9" w:rsidRDefault="009239E9" w:rsidP="0073354F">
      <w:pPr>
        <w:widowControl w:val="0"/>
        <w:numPr>
          <w:ilvl w:val="1"/>
          <w:numId w:val="2"/>
        </w:numPr>
        <w:tabs>
          <w:tab w:val="left" w:pos="1134"/>
        </w:tabs>
        <w:overflowPunct w:val="0"/>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9239E9">
        <w:rPr>
          <w:rFonts w:ascii="Times New Roman" w:eastAsia="Calibri" w:hAnsi="Times New Roman" w:cs="Times New Roman"/>
          <w:sz w:val="28"/>
          <w:szCs w:val="28"/>
        </w:rPr>
        <w:t xml:space="preserve"> Раздел 5 Административного регламента изложить в следующей редакции:</w:t>
      </w:r>
      <w:r w:rsidRPr="009239E9">
        <w:rPr>
          <w:rFonts w:ascii="Times New Roman" w:eastAsia="Calibri" w:hAnsi="Times New Roman" w:cs="Times New Roman"/>
          <w:b/>
          <w:bCs/>
          <w:kern w:val="36"/>
          <w:sz w:val="28"/>
          <w:szCs w:val="28"/>
          <w:lang w:eastAsia="ru-RU"/>
        </w:rPr>
        <w:t> </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13" w:name="dst226"/>
      <w:bookmarkEnd w:id="13"/>
      <w:r w:rsidRPr="009239E9">
        <w:rPr>
          <w:rFonts w:ascii="Times New Roman" w:eastAsia="Calibri" w:hAnsi="Times New Roman" w:cs="Times New Roman"/>
          <w:sz w:val="28"/>
          <w:szCs w:val="28"/>
          <w:lang w:eastAsia="ru-RU"/>
        </w:rPr>
        <w:lastRenderedPageBreak/>
        <w:t>«Раздел 5. Порядок обжалования действий (бездействий) и решений, осуществляемых (принятых) в ходе исполнения органом, предоставляющим муниципальную услугу, а также должностных лиц, муниципальных служащих.</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 xml:space="preserve">5.1. </w:t>
      </w:r>
      <w:proofErr w:type="gramStart"/>
      <w:r w:rsidRPr="009239E9">
        <w:rPr>
          <w:rFonts w:ascii="Times New Roman" w:eastAsia="Calibri" w:hAnsi="Times New Roman" w:cs="Times New Roman"/>
          <w:sz w:val="28"/>
          <w:szCs w:val="28"/>
          <w:lang w:eastAsia="ru-RU"/>
        </w:rPr>
        <w:t>Заявитель вправе обратиться с жалобой на действия (бездействия) должностных лиц, исполняющих муниципальную услугу, и решение, принятое по результатам обращения в письменной (устной)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(орган местного самоуправления) публично-правового образования, являющийся учредителем многофункционального центра (далее - учредитель</w:t>
      </w:r>
      <w:proofErr w:type="gramEnd"/>
      <w:r w:rsidRPr="009239E9">
        <w:rPr>
          <w:rFonts w:ascii="Times New Roman" w:eastAsia="Calibri" w:hAnsi="Times New Roman" w:cs="Times New Roman"/>
          <w:sz w:val="28"/>
          <w:szCs w:val="28"/>
          <w:lang w:eastAsia="ru-RU"/>
        </w:rPr>
        <w:t xml:space="preserve"> многофункционального центра), а также в организации, предусмотренные </w:t>
      </w:r>
      <w:hyperlink r:id="rId11" w:anchor="dst100352" w:history="1">
        <w:r w:rsidRPr="009239E9">
          <w:rPr>
            <w:rFonts w:ascii="Times New Roman" w:eastAsia="Calibri" w:hAnsi="Times New Roman" w:cs="Times New Roman"/>
            <w:sz w:val="28"/>
            <w:szCs w:val="28"/>
            <w:lang w:eastAsia="ru-RU"/>
          </w:rPr>
          <w:t>частью 1.1 статьи 16</w:t>
        </w:r>
      </w:hyperlink>
      <w:r w:rsidRPr="009239E9">
        <w:rPr>
          <w:rFonts w:ascii="Times New Roman" w:eastAsia="Calibri" w:hAnsi="Times New Roman" w:cs="Times New Roman"/>
          <w:sz w:val="28"/>
          <w:szCs w:val="28"/>
          <w:lang w:eastAsia="ru-RU"/>
        </w:rPr>
        <w:t xml:space="preserve"> ФЗ-210.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anchor="dst100352" w:history="1">
        <w:r w:rsidRPr="009239E9">
          <w:rPr>
            <w:rFonts w:ascii="Times New Roman" w:eastAsia="Calibri" w:hAnsi="Times New Roman" w:cs="Times New Roman"/>
            <w:color w:val="0000FF"/>
            <w:sz w:val="28"/>
            <w:szCs w:val="28"/>
            <w:u w:val="single"/>
            <w:lang w:eastAsia="ru-RU"/>
          </w:rPr>
          <w:t>частью 1.1 статьи 16</w:t>
        </w:r>
      </w:hyperlink>
      <w:r w:rsidRPr="009239E9">
        <w:rPr>
          <w:rFonts w:ascii="Times New Roman" w:eastAsia="Calibri" w:hAnsi="Times New Roman" w:cs="Times New Roman"/>
          <w:sz w:val="28"/>
          <w:szCs w:val="28"/>
          <w:lang w:eastAsia="ru-RU"/>
        </w:rPr>
        <w:t xml:space="preserve"> ФЗ-210, подаются руководителям этих организаций.</w:t>
      </w:r>
    </w:p>
    <w:p w:rsidR="009239E9" w:rsidRPr="009239E9" w:rsidRDefault="009239E9" w:rsidP="0073354F">
      <w:pPr>
        <w:tabs>
          <w:tab w:val="left" w:pos="1134"/>
        </w:tabs>
        <w:spacing w:after="0" w:line="240" w:lineRule="auto"/>
        <w:ind w:firstLine="567"/>
        <w:contextualSpacing/>
        <w:jc w:val="both"/>
        <w:rPr>
          <w:rFonts w:ascii="Times New Roman" w:eastAsia="Calibri" w:hAnsi="Times New Roman" w:cs="Times New Roman"/>
          <w:sz w:val="28"/>
          <w:szCs w:val="28"/>
          <w:lang w:eastAsia="ru-RU"/>
        </w:rPr>
      </w:pPr>
      <w:bookmarkStart w:id="14" w:name="dst227"/>
      <w:bookmarkEnd w:id="14"/>
      <w:r w:rsidRPr="009239E9">
        <w:rPr>
          <w:rFonts w:ascii="Times New Roman" w:eastAsia="Calibri" w:hAnsi="Times New Roman" w:cs="Times New Roman"/>
          <w:sz w:val="28"/>
          <w:szCs w:val="28"/>
          <w:lang w:eastAsia="ru-RU"/>
        </w:rPr>
        <w:t xml:space="preserve">5.2. </w:t>
      </w:r>
      <w:proofErr w:type="gramStart"/>
      <w:r w:rsidRPr="009239E9">
        <w:rPr>
          <w:rFonts w:ascii="Times New Roman" w:eastAsia="Calibri"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либо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9239E9">
        <w:rPr>
          <w:rFonts w:ascii="Times New Roman" w:eastAsia="Calibri" w:hAnsi="Times New Roman" w:cs="Times New Roman"/>
          <w:sz w:val="28"/>
          <w:szCs w:val="28"/>
          <w:lang w:eastAsia="ru-RU"/>
        </w:rPr>
        <w:t xml:space="preserve"> также может быть </w:t>
      </w:r>
      <w:proofErr w:type="gramStart"/>
      <w:r w:rsidRPr="009239E9">
        <w:rPr>
          <w:rFonts w:ascii="Times New Roman" w:eastAsia="Calibri" w:hAnsi="Times New Roman" w:cs="Times New Roman"/>
          <w:sz w:val="28"/>
          <w:szCs w:val="28"/>
          <w:lang w:eastAsia="ru-RU"/>
        </w:rPr>
        <w:t>принята</w:t>
      </w:r>
      <w:proofErr w:type="gramEnd"/>
      <w:r w:rsidRPr="009239E9">
        <w:rPr>
          <w:rFonts w:ascii="Times New Roman" w:eastAsia="Calibri"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239E9">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w:t>
      </w:r>
      <w:hyperlink r:id="rId13" w:anchor="dst100352" w:history="1">
        <w:r w:rsidRPr="009239E9">
          <w:rPr>
            <w:rFonts w:ascii="Times New Roman" w:eastAsia="Calibri" w:hAnsi="Times New Roman" w:cs="Times New Roman"/>
            <w:sz w:val="28"/>
            <w:szCs w:val="28"/>
            <w:lang w:eastAsia="ru-RU"/>
          </w:rPr>
          <w:t>частью 1.1 статьи 16</w:t>
        </w:r>
      </w:hyperlink>
      <w:r w:rsidRPr="009239E9">
        <w:rPr>
          <w:rFonts w:ascii="Times New Roman" w:eastAsia="Calibri" w:hAnsi="Times New Roman" w:cs="Times New Roman"/>
          <w:sz w:val="28"/>
          <w:szCs w:val="28"/>
          <w:lang w:eastAsia="ru-RU"/>
        </w:rPr>
        <w:t xml:space="preserve"> ФЗ-210, а также их работников может быть направлена по почте, с использованием информационно-телекоммуникационной сети «Интернет», официальных сайтов этих </w:t>
      </w:r>
      <w:r w:rsidRPr="009239E9">
        <w:rPr>
          <w:rFonts w:ascii="Times New Roman" w:eastAsia="Calibri" w:hAnsi="Times New Roman" w:cs="Times New Roman"/>
          <w:sz w:val="28"/>
          <w:szCs w:val="28"/>
          <w:lang w:eastAsia="ru-RU"/>
        </w:rPr>
        <w:lastRenderedPageBreak/>
        <w:t>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15" w:name="dst228"/>
      <w:bookmarkEnd w:id="15"/>
      <w:r w:rsidRPr="009239E9">
        <w:rPr>
          <w:rFonts w:ascii="Times New Roman" w:eastAsia="Calibri" w:hAnsi="Times New Roman" w:cs="Times New Roman"/>
          <w:sz w:val="28"/>
          <w:szCs w:val="28"/>
          <w:lang w:eastAsia="ru-RU"/>
        </w:rPr>
        <w:t>5.3.</w:t>
      </w:r>
      <w:bookmarkStart w:id="16" w:name="dst149"/>
      <w:bookmarkStart w:id="17" w:name="dst198"/>
      <w:bookmarkStart w:id="18" w:name="dst229"/>
      <w:bookmarkStart w:id="19" w:name="dst112"/>
      <w:bookmarkEnd w:id="16"/>
      <w:bookmarkEnd w:id="17"/>
      <w:bookmarkEnd w:id="18"/>
      <w:bookmarkEnd w:id="19"/>
      <w:r w:rsidRPr="009239E9">
        <w:rPr>
          <w:rFonts w:ascii="Times New Roman" w:eastAsia="Calibri" w:hAnsi="Times New Roman" w:cs="Times New Roman"/>
          <w:sz w:val="28"/>
          <w:szCs w:val="28"/>
          <w:lang w:eastAsia="ru-RU"/>
        </w:rPr>
        <w:t xml:space="preserve"> </w:t>
      </w:r>
      <w:proofErr w:type="gramStart"/>
      <w:r w:rsidRPr="009239E9">
        <w:rPr>
          <w:rFonts w:ascii="Times New Roman" w:eastAsia="Calibri" w:hAnsi="Times New Roman" w:cs="Times New Roman"/>
          <w:sz w:val="28"/>
          <w:szCs w:val="28"/>
          <w:lang w:eastAsia="ru-RU"/>
        </w:rPr>
        <w:t>Письменная жалоба должна быть рассмотрена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ФЗ-210,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9239E9">
        <w:rPr>
          <w:rFonts w:ascii="Times New Roman" w:eastAsia="Calibri" w:hAnsi="Times New Roman" w:cs="Times New Roman"/>
          <w:sz w:val="28"/>
          <w:szCs w:val="28"/>
          <w:lang w:eastAsia="ru-RU"/>
        </w:rPr>
        <w:t xml:space="preserve"> рабочих дней со дня ее регистрации. </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Содержание устного обращения заноситься в журнал регистрации личного приема граждан.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заявителя.</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В остальных случаях дается письменный ответ по существу поставленных в обращении вопросов.</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15 дней. О продлении срока рассмотрения обращения физическое или юридическое лицо уведомляется письменно с указанием причин продления.</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5.4. Жалоба должна содержать:</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0" w:name="dst230"/>
      <w:bookmarkEnd w:id="20"/>
      <w:proofErr w:type="gramStart"/>
      <w:r w:rsidRPr="009239E9">
        <w:rPr>
          <w:rFonts w:ascii="Times New Roman" w:eastAsia="Calibri"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 w:anchor="dst100352" w:history="1">
        <w:r w:rsidRPr="009239E9">
          <w:rPr>
            <w:rFonts w:ascii="Times New Roman" w:eastAsia="Calibri" w:hAnsi="Times New Roman" w:cs="Times New Roman"/>
            <w:color w:val="0000FF"/>
            <w:sz w:val="28"/>
            <w:szCs w:val="28"/>
            <w:u w:val="single"/>
            <w:lang w:eastAsia="ru-RU"/>
          </w:rPr>
          <w:t>частью 1.1 статьи 16</w:t>
        </w:r>
      </w:hyperlink>
      <w:r w:rsidRPr="009239E9">
        <w:rPr>
          <w:rFonts w:ascii="Times New Roman" w:eastAsia="Calibri" w:hAnsi="Times New Roman" w:cs="Times New Roman"/>
          <w:sz w:val="28"/>
          <w:szCs w:val="28"/>
          <w:lang w:eastAsia="ru-RU"/>
        </w:rPr>
        <w:t xml:space="preserve"> ФЗ-210, их руководителей и (или) работников, решения и действия (бездействие) которых обжалуются;</w:t>
      </w:r>
      <w:proofErr w:type="gramEnd"/>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1" w:name="dst114"/>
      <w:bookmarkEnd w:id="21"/>
      <w:proofErr w:type="gramStart"/>
      <w:r w:rsidRPr="009239E9">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2" w:name="dst231"/>
      <w:bookmarkEnd w:id="22"/>
      <w:r w:rsidRPr="009239E9">
        <w:rPr>
          <w:rFonts w:ascii="Times New Roman" w:eastAsia="Calibri"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9239E9">
          <w:rPr>
            <w:rFonts w:ascii="Times New Roman" w:eastAsia="Calibri" w:hAnsi="Times New Roman" w:cs="Times New Roman"/>
            <w:color w:val="0000FF"/>
            <w:sz w:val="28"/>
            <w:szCs w:val="28"/>
            <w:u w:val="single"/>
            <w:lang w:eastAsia="ru-RU"/>
          </w:rPr>
          <w:t>частью 1.1 статьи 16</w:t>
        </w:r>
      </w:hyperlink>
      <w:r w:rsidRPr="009239E9">
        <w:rPr>
          <w:rFonts w:ascii="Times New Roman" w:eastAsia="Calibri" w:hAnsi="Times New Roman" w:cs="Times New Roman"/>
          <w:sz w:val="28"/>
          <w:szCs w:val="28"/>
          <w:lang w:eastAsia="ru-RU"/>
        </w:rPr>
        <w:t xml:space="preserve"> ФЗ-210, их работников;</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3" w:name="dst232"/>
      <w:bookmarkEnd w:id="23"/>
      <w:r w:rsidRPr="009239E9">
        <w:rPr>
          <w:rFonts w:ascii="Times New Roman" w:eastAsia="Calibri"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9239E9">
          <w:rPr>
            <w:rFonts w:ascii="Times New Roman" w:eastAsia="Calibri" w:hAnsi="Times New Roman" w:cs="Times New Roman"/>
            <w:color w:val="0000FF"/>
            <w:sz w:val="28"/>
            <w:szCs w:val="28"/>
            <w:u w:val="single"/>
            <w:lang w:eastAsia="ru-RU"/>
          </w:rPr>
          <w:t>частью 1.1 статьи 16</w:t>
        </w:r>
      </w:hyperlink>
      <w:r w:rsidRPr="009239E9">
        <w:rPr>
          <w:rFonts w:ascii="Times New Roman" w:eastAsia="Calibri" w:hAnsi="Times New Roman" w:cs="Times New Roman"/>
          <w:sz w:val="28"/>
          <w:szCs w:val="28"/>
          <w:lang w:eastAsia="ru-RU"/>
        </w:rPr>
        <w:t xml:space="preserve"> ФЗ-210, их работников. Заявителем могут быть </w:t>
      </w:r>
      <w:r w:rsidRPr="009239E9">
        <w:rPr>
          <w:rFonts w:ascii="Times New Roman" w:eastAsia="Calibri"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4" w:name="dst233"/>
      <w:bookmarkEnd w:id="24"/>
      <w:r w:rsidRPr="009239E9">
        <w:rPr>
          <w:rFonts w:ascii="Times New Roman" w:eastAsia="Calibri" w:hAnsi="Times New Roman" w:cs="Times New Roman"/>
          <w:sz w:val="28"/>
          <w:szCs w:val="28"/>
          <w:lang w:eastAsia="ru-RU"/>
        </w:rPr>
        <w:t xml:space="preserve">5.5. </w:t>
      </w:r>
      <w:proofErr w:type="gramStart"/>
      <w:r w:rsidRPr="009239E9">
        <w:rPr>
          <w:rFonts w:ascii="Times New Roman" w:eastAsia="Calibri"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anchor="dst100352" w:history="1">
        <w:r w:rsidRPr="009239E9">
          <w:rPr>
            <w:rFonts w:ascii="Times New Roman" w:eastAsia="Calibri" w:hAnsi="Times New Roman" w:cs="Times New Roman"/>
            <w:color w:val="0000FF"/>
            <w:sz w:val="28"/>
            <w:szCs w:val="28"/>
            <w:u w:val="single"/>
            <w:lang w:eastAsia="ru-RU"/>
          </w:rPr>
          <w:t>частью 1.1 статьи 16</w:t>
        </w:r>
      </w:hyperlink>
      <w:r w:rsidRPr="009239E9">
        <w:rPr>
          <w:rFonts w:ascii="Times New Roman" w:eastAsia="Calibri" w:hAnsi="Times New Roman" w:cs="Times New Roman"/>
          <w:sz w:val="28"/>
          <w:szCs w:val="28"/>
          <w:lang w:eastAsia="ru-RU"/>
        </w:rPr>
        <w:t xml:space="preserve"> ФЗ-210,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8" w:anchor="dst100352" w:history="1">
        <w:r w:rsidRPr="009239E9">
          <w:rPr>
            <w:rFonts w:ascii="Times New Roman" w:eastAsia="Calibri" w:hAnsi="Times New Roman" w:cs="Times New Roman"/>
            <w:color w:val="0000FF"/>
            <w:sz w:val="28"/>
            <w:szCs w:val="28"/>
            <w:u w:val="single"/>
            <w:lang w:eastAsia="ru-RU"/>
          </w:rPr>
          <w:t>частью 1.1 статьи 16</w:t>
        </w:r>
      </w:hyperlink>
      <w:r w:rsidRPr="009239E9">
        <w:rPr>
          <w:rFonts w:ascii="Times New Roman" w:eastAsia="Calibri" w:hAnsi="Times New Roman" w:cs="Times New Roman"/>
          <w:sz w:val="28"/>
          <w:szCs w:val="28"/>
          <w:lang w:eastAsia="ru-RU"/>
        </w:rPr>
        <w:t xml:space="preserve"> ФЗ-210, в приеме документов у заявителя</w:t>
      </w:r>
      <w:proofErr w:type="gramEnd"/>
      <w:r w:rsidRPr="009239E9">
        <w:rPr>
          <w:rFonts w:ascii="Times New Roman" w:eastAsia="Calibri"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5" w:name="dst234"/>
      <w:bookmarkEnd w:id="25"/>
      <w:r w:rsidRPr="009239E9">
        <w:rPr>
          <w:rFonts w:ascii="Times New Roman" w:eastAsia="Calibri" w:hAnsi="Times New Roman" w:cs="Times New Roman"/>
          <w:sz w:val="28"/>
          <w:szCs w:val="28"/>
          <w:lang w:eastAsia="ru-RU"/>
        </w:rPr>
        <w:t>5.6. По результатам рассмотрения жалобы принимается одно из следующих решений:</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6" w:name="dst235"/>
      <w:bookmarkEnd w:id="26"/>
      <w:proofErr w:type="gramStart"/>
      <w:r w:rsidRPr="009239E9">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7" w:name="dst236"/>
      <w:bookmarkEnd w:id="27"/>
      <w:r w:rsidRPr="009239E9">
        <w:rPr>
          <w:rFonts w:ascii="Times New Roman" w:eastAsia="Calibri" w:hAnsi="Times New Roman" w:cs="Times New Roman"/>
          <w:sz w:val="28"/>
          <w:szCs w:val="28"/>
          <w:lang w:eastAsia="ru-RU"/>
        </w:rPr>
        <w:t>2) в удовлетворении жалобы отказывается.</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8" w:name="dst121"/>
      <w:bookmarkEnd w:id="28"/>
      <w:r w:rsidRPr="009239E9">
        <w:rPr>
          <w:rFonts w:ascii="Times New Roman" w:eastAsia="Calibri" w:hAnsi="Times New Roman" w:cs="Times New Roman"/>
          <w:sz w:val="28"/>
          <w:szCs w:val="28"/>
          <w:lang w:eastAsia="ru-RU"/>
        </w:rPr>
        <w:t xml:space="preserve">5.6. Не позднее дня, следующего за днем принятия решения, указанного в </w:t>
      </w:r>
      <w:hyperlink r:id="rId19" w:anchor="dst118" w:history="1">
        <w:r w:rsidRPr="009239E9">
          <w:rPr>
            <w:rFonts w:ascii="Times New Roman" w:eastAsia="Calibri" w:hAnsi="Times New Roman" w:cs="Times New Roman"/>
            <w:color w:val="0000FF"/>
            <w:sz w:val="28"/>
            <w:szCs w:val="28"/>
            <w:u w:val="single"/>
            <w:lang w:eastAsia="ru-RU"/>
          </w:rPr>
          <w:t>части 7</w:t>
        </w:r>
      </w:hyperlink>
      <w:r w:rsidRPr="009239E9">
        <w:rPr>
          <w:rFonts w:ascii="Times New Roman" w:eastAsia="Calibri" w:hAnsi="Times New Roman" w:cs="Times New Roman"/>
          <w:sz w:val="28"/>
          <w:szCs w:val="28"/>
          <w:lang w:eastAsia="ru-RU"/>
        </w:rPr>
        <w:t xml:space="preserve"> статьи 11.2. ФЗ-210,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29" w:name="dst297"/>
      <w:bookmarkEnd w:id="29"/>
      <w:r w:rsidRPr="009239E9">
        <w:rPr>
          <w:rFonts w:ascii="Times New Roman" w:eastAsia="Calibri" w:hAnsi="Times New Roman" w:cs="Times New Roman"/>
          <w:sz w:val="28"/>
          <w:szCs w:val="28"/>
          <w:lang w:eastAsia="ru-RU"/>
        </w:rPr>
        <w:t xml:space="preserve">5.7. В случае признания жалобы подлежащей удовлетворению в ответе заявителю, указанном в </w:t>
      </w:r>
      <w:hyperlink r:id="rId20" w:anchor="dst121" w:history="1">
        <w:r w:rsidRPr="009239E9">
          <w:rPr>
            <w:rFonts w:ascii="Times New Roman" w:eastAsia="Calibri" w:hAnsi="Times New Roman" w:cs="Times New Roman"/>
            <w:color w:val="0000FF"/>
            <w:sz w:val="28"/>
            <w:szCs w:val="28"/>
            <w:u w:val="single"/>
            <w:lang w:eastAsia="ru-RU"/>
          </w:rPr>
          <w:t>части 8</w:t>
        </w:r>
      </w:hyperlink>
      <w:r w:rsidRPr="009239E9">
        <w:rPr>
          <w:rFonts w:ascii="Times New Roman" w:eastAsia="Calibri" w:hAnsi="Times New Roman" w:cs="Times New Roman"/>
          <w:sz w:val="28"/>
          <w:szCs w:val="28"/>
          <w:lang w:eastAsia="ru-RU"/>
        </w:rPr>
        <w:t xml:space="preserve"> статьи 11.2. ФЗ-210,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anchor="dst100352" w:history="1">
        <w:r w:rsidRPr="009239E9">
          <w:rPr>
            <w:rFonts w:ascii="Times New Roman" w:eastAsia="Calibri" w:hAnsi="Times New Roman" w:cs="Times New Roman"/>
            <w:color w:val="0000FF"/>
            <w:sz w:val="28"/>
            <w:szCs w:val="28"/>
            <w:u w:val="single"/>
            <w:lang w:eastAsia="ru-RU"/>
          </w:rPr>
          <w:t>частью 1.1 статьи 16</w:t>
        </w:r>
      </w:hyperlink>
      <w:r w:rsidRPr="009239E9">
        <w:rPr>
          <w:rFonts w:ascii="Times New Roman" w:eastAsia="Calibri" w:hAnsi="Times New Roman" w:cs="Times New Roman"/>
          <w:sz w:val="28"/>
          <w:szCs w:val="28"/>
          <w:lang w:eastAsia="ru-RU"/>
        </w:rPr>
        <w:t xml:space="preserve"> ФЗ-210,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39E9">
        <w:rPr>
          <w:rFonts w:ascii="Times New Roman" w:eastAsia="Calibri" w:hAnsi="Times New Roman" w:cs="Times New Roman"/>
          <w:sz w:val="28"/>
          <w:szCs w:val="28"/>
          <w:lang w:eastAsia="ru-RU"/>
        </w:rPr>
        <w:t>неудобства</w:t>
      </w:r>
      <w:proofErr w:type="gramEnd"/>
      <w:r w:rsidRPr="009239E9">
        <w:rPr>
          <w:rFonts w:ascii="Times New Roman" w:eastAsia="Calibri"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30" w:name="dst298"/>
      <w:bookmarkEnd w:id="30"/>
      <w:r w:rsidRPr="009239E9">
        <w:rPr>
          <w:rFonts w:ascii="Times New Roman" w:eastAsia="Calibri" w:hAnsi="Times New Roman" w:cs="Times New Roman"/>
          <w:sz w:val="28"/>
          <w:szCs w:val="28"/>
          <w:lang w:eastAsia="ru-RU"/>
        </w:rPr>
        <w:t xml:space="preserve">5.8. В случае признания </w:t>
      </w:r>
      <w:proofErr w:type="gramStart"/>
      <w:r w:rsidRPr="009239E9">
        <w:rPr>
          <w:rFonts w:ascii="Times New Roman" w:eastAsia="Calibri" w:hAnsi="Times New Roman" w:cs="Times New Roman"/>
          <w:sz w:val="28"/>
          <w:szCs w:val="28"/>
          <w:lang w:eastAsia="ru-RU"/>
        </w:rPr>
        <w:t>жалобы</w:t>
      </w:r>
      <w:proofErr w:type="gramEnd"/>
      <w:r w:rsidRPr="009239E9">
        <w:rPr>
          <w:rFonts w:ascii="Times New Roman" w:eastAsia="Calibri" w:hAnsi="Times New Roman" w:cs="Times New Roman"/>
          <w:sz w:val="28"/>
          <w:szCs w:val="28"/>
          <w:lang w:eastAsia="ru-RU"/>
        </w:rPr>
        <w:t xml:space="preserve"> не подлежащей удовлетворению в ответе заявителю, указанном в </w:t>
      </w:r>
      <w:hyperlink r:id="rId22" w:anchor="dst121" w:history="1">
        <w:r w:rsidRPr="009239E9">
          <w:rPr>
            <w:rFonts w:ascii="Times New Roman" w:eastAsia="Calibri" w:hAnsi="Times New Roman" w:cs="Times New Roman"/>
            <w:color w:val="0000FF"/>
            <w:sz w:val="28"/>
            <w:szCs w:val="28"/>
            <w:u w:val="single"/>
            <w:lang w:eastAsia="ru-RU"/>
          </w:rPr>
          <w:t>части 8</w:t>
        </w:r>
      </w:hyperlink>
      <w:r w:rsidRPr="009239E9">
        <w:rPr>
          <w:rFonts w:ascii="Times New Roman" w:eastAsia="Calibri" w:hAnsi="Times New Roman" w:cs="Times New Roman"/>
          <w:sz w:val="28"/>
          <w:szCs w:val="28"/>
          <w:lang w:eastAsia="ru-RU"/>
        </w:rPr>
        <w:t xml:space="preserve"> статьи 11.2. ФЗ-210, даются аргументированные разъяснения о причинах принятого решения, а также информация о порядке обжалования принятого решения.</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bookmarkStart w:id="31" w:name="dst237"/>
      <w:bookmarkEnd w:id="31"/>
      <w:r w:rsidRPr="009239E9">
        <w:rPr>
          <w:rFonts w:ascii="Times New Roman" w:eastAsia="Calibri" w:hAnsi="Times New Roman" w:cs="Times New Roman"/>
          <w:sz w:val="28"/>
          <w:szCs w:val="28"/>
          <w:lang w:eastAsia="ru-RU"/>
        </w:rPr>
        <w:t xml:space="preserve">5.9. В случае установления в ходе или по результатам </w:t>
      </w:r>
      <w:proofErr w:type="gramStart"/>
      <w:r w:rsidRPr="009239E9">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9239E9">
        <w:rPr>
          <w:rFonts w:ascii="Times New Roman" w:eastAsia="Calibri"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w:t>
      </w:r>
      <w:hyperlink r:id="rId23" w:anchor="dst108" w:history="1">
        <w:r w:rsidRPr="009239E9">
          <w:rPr>
            <w:rFonts w:ascii="Times New Roman" w:eastAsia="Calibri" w:hAnsi="Times New Roman" w:cs="Times New Roman"/>
            <w:color w:val="0000FF"/>
            <w:sz w:val="28"/>
            <w:szCs w:val="28"/>
            <w:u w:val="single"/>
            <w:lang w:eastAsia="ru-RU"/>
          </w:rPr>
          <w:t>частью 1</w:t>
        </w:r>
      </w:hyperlink>
      <w:r w:rsidRPr="009239E9">
        <w:rPr>
          <w:rFonts w:ascii="Times New Roman" w:eastAsia="Calibri" w:hAnsi="Times New Roman" w:cs="Times New Roman"/>
          <w:sz w:val="28"/>
          <w:szCs w:val="28"/>
          <w:lang w:eastAsia="ru-RU"/>
        </w:rPr>
        <w:t xml:space="preserve"> статьи 11.2. ФЗ-210, незамедлительно направляют имеющиеся материалы в органы прокуратуры.</w:t>
      </w:r>
      <w:bookmarkStart w:id="32" w:name="dst150"/>
      <w:bookmarkEnd w:id="32"/>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 xml:space="preserve">5.10. Обращения заявителя считаются разрешенными, если рассмотрены все поставленные в них вопросы, принятые необходимые меры и даны </w:t>
      </w:r>
      <w:r w:rsidRPr="009239E9">
        <w:rPr>
          <w:rFonts w:ascii="Times New Roman" w:eastAsia="Calibri" w:hAnsi="Times New Roman" w:cs="Times New Roman"/>
          <w:sz w:val="28"/>
          <w:szCs w:val="28"/>
          <w:lang w:eastAsia="ru-RU"/>
        </w:rPr>
        <w:lastRenderedPageBreak/>
        <w:t>письменные ответы (в пределах компетенции) по существу всех поставленных в обращениях вопросов.</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5.11. Заявитель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9239E9" w:rsidRPr="009239E9" w:rsidRDefault="009239E9" w:rsidP="0073354F">
      <w:pPr>
        <w:spacing w:after="0" w:line="240" w:lineRule="auto"/>
        <w:ind w:firstLine="567"/>
        <w:contextualSpacing/>
        <w:jc w:val="both"/>
        <w:rPr>
          <w:rFonts w:ascii="Times New Roman" w:eastAsia="Calibri" w:hAnsi="Times New Roman" w:cs="Times New Roman"/>
          <w:sz w:val="28"/>
          <w:szCs w:val="28"/>
          <w:lang w:eastAsia="ru-RU"/>
        </w:rPr>
      </w:pPr>
      <w:r w:rsidRPr="009239E9">
        <w:rPr>
          <w:rFonts w:ascii="Times New Roman" w:eastAsia="Calibri" w:hAnsi="Times New Roman" w:cs="Times New Roman"/>
          <w:sz w:val="28"/>
          <w:szCs w:val="28"/>
          <w:lang w:eastAsia="ru-RU"/>
        </w:rPr>
        <w:t>Заявитель может в установленном порядке подать заявление в суд в порядке, установленном действующим процессуальным законодательством Российской Федерации, в течение 3 месяцев со дня, когда им стало известно о нарушении их прав и законных интересов.</w:t>
      </w:r>
    </w:p>
    <w:p w:rsidR="009239E9" w:rsidRPr="009239E9" w:rsidRDefault="009239E9" w:rsidP="0073354F">
      <w:pPr>
        <w:widowControl w:val="0"/>
        <w:tabs>
          <w:tab w:val="left" w:pos="993"/>
        </w:tabs>
        <w:overflowPunct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9239E9" w:rsidRPr="009239E9" w:rsidRDefault="009239E9" w:rsidP="0073354F">
      <w:pPr>
        <w:widowControl w:val="0"/>
        <w:numPr>
          <w:ilvl w:val="0"/>
          <w:numId w:val="2"/>
        </w:numPr>
        <w:tabs>
          <w:tab w:val="left" w:pos="993"/>
        </w:tabs>
        <w:overflowPunct w:val="0"/>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9239E9">
        <w:rPr>
          <w:rFonts w:ascii="Times New Roman" w:eastAsia="Calibri" w:hAnsi="Times New Roman" w:cs="Times New Roman"/>
          <w:sz w:val="28"/>
          <w:szCs w:val="28"/>
        </w:rPr>
        <w:t>Настоящее постановление вступает в силу со дня его подписания.</w:t>
      </w:r>
    </w:p>
    <w:p w:rsidR="009239E9" w:rsidRPr="009239E9" w:rsidRDefault="009239E9" w:rsidP="0073354F">
      <w:pPr>
        <w:widowControl w:val="0"/>
        <w:numPr>
          <w:ilvl w:val="0"/>
          <w:numId w:val="2"/>
        </w:numPr>
        <w:tabs>
          <w:tab w:val="left" w:pos="993"/>
        </w:tabs>
        <w:overflowPunct w:val="0"/>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proofErr w:type="gramStart"/>
      <w:r w:rsidRPr="009239E9">
        <w:rPr>
          <w:rFonts w:ascii="Times New Roman" w:eastAsia="Calibri" w:hAnsi="Times New Roman" w:cs="Times New Roman"/>
          <w:sz w:val="28"/>
          <w:szCs w:val="28"/>
        </w:rPr>
        <w:t>Контроль за</w:t>
      </w:r>
      <w:proofErr w:type="gramEnd"/>
      <w:r w:rsidRPr="009239E9">
        <w:rPr>
          <w:rFonts w:ascii="Times New Roman" w:eastAsia="Calibri" w:hAnsi="Times New Roman" w:cs="Times New Roman"/>
          <w:sz w:val="28"/>
          <w:szCs w:val="28"/>
        </w:rPr>
        <w:t xml:space="preserve"> исполнением настоящего постановления возложить на заместителя председателя по жизнеобеспечению Тогаачы Ч.Э.</w:t>
      </w:r>
    </w:p>
    <w:p w:rsidR="009239E9" w:rsidRPr="009239E9" w:rsidRDefault="009239E9" w:rsidP="009239E9">
      <w:pPr>
        <w:widowControl w:val="0"/>
        <w:overflowPunct w:val="0"/>
        <w:autoSpaceDE w:val="0"/>
        <w:autoSpaceDN w:val="0"/>
        <w:adjustRightInd w:val="0"/>
        <w:spacing w:after="0" w:line="240" w:lineRule="auto"/>
        <w:ind w:left="423"/>
        <w:jc w:val="both"/>
        <w:rPr>
          <w:rFonts w:ascii="Times New Roman" w:eastAsia="Times New Roman" w:hAnsi="Times New Roman" w:cs="Times New Roman"/>
          <w:sz w:val="28"/>
          <w:szCs w:val="28"/>
        </w:rPr>
      </w:pPr>
    </w:p>
    <w:p w:rsidR="009239E9" w:rsidRPr="009239E9" w:rsidRDefault="009239E9" w:rsidP="009239E9">
      <w:pPr>
        <w:widowControl w:val="0"/>
        <w:overflowPunct w:val="0"/>
        <w:autoSpaceDE w:val="0"/>
        <w:autoSpaceDN w:val="0"/>
        <w:adjustRightInd w:val="0"/>
        <w:spacing w:after="0" w:line="240" w:lineRule="auto"/>
        <w:ind w:left="423"/>
        <w:jc w:val="both"/>
        <w:rPr>
          <w:rFonts w:ascii="Times New Roman" w:eastAsia="Times New Roman" w:hAnsi="Times New Roman" w:cs="Times New Roman"/>
          <w:sz w:val="28"/>
          <w:szCs w:val="28"/>
        </w:rPr>
      </w:pPr>
    </w:p>
    <w:p w:rsidR="009239E9" w:rsidRPr="009239E9" w:rsidRDefault="009239E9" w:rsidP="009239E9">
      <w:pPr>
        <w:widowControl w:val="0"/>
        <w:overflowPunct w:val="0"/>
        <w:autoSpaceDE w:val="0"/>
        <w:autoSpaceDN w:val="0"/>
        <w:adjustRightInd w:val="0"/>
        <w:spacing w:after="0" w:line="240" w:lineRule="auto"/>
        <w:ind w:left="423"/>
        <w:jc w:val="both"/>
        <w:rPr>
          <w:rFonts w:ascii="Times New Roman" w:eastAsia="Times New Roman" w:hAnsi="Times New Roman" w:cs="Times New Roman"/>
          <w:sz w:val="28"/>
          <w:szCs w:val="28"/>
        </w:rPr>
      </w:pPr>
    </w:p>
    <w:p w:rsidR="009239E9" w:rsidRPr="009239E9" w:rsidRDefault="009239E9" w:rsidP="009239E9">
      <w:pPr>
        <w:widowControl w:val="0"/>
        <w:overflowPunct w:val="0"/>
        <w:autoSpaceDE w:val="0"/>
        <w:autoSpaceDN w:val="0"/>
        <w:adjustRightInd w:val="0"/>
        <w:spacing w:after="0" w:line="240" w:lineRule="auto"/>
        <w:ind w:left="423"/>
        <w:jc w:val="both"/>
        <w:rPr>
          <w:rFonts w:ascii="Times New Roman" w:eastAsia="Times New Roman" w:hAnsi="Times New Roman" w:cs="Times New Roman"/>
          <w:sz w:val="28"/>
          <w:szCs w:val="28"/>
        </w:rPr>
      </w:pPr>
      <w:r w:rsidRPr="009239E9">
        <w:rPr>
          <w:rFonts w:ascii="Times New Roman" w:eastAsia="Times New Roman" w:hAnsi="Times New Roman" w:cs="Times New Roman"/>
          <w:sz w:val="28"/>
          <w:szCs w:val="28"/>
        </w:rPr>
        <w:t>Председатель Администрации</w:t>
      </w:r>
    </w:p>
    <w:p w:rsidR="009239E9" w:rsidRPr="009239E9" w:rsidRDefault="009239E9" w:rsidP="009239E9">
      <w:pPr>
        <w:widowControl w:val="0"/>
        <w:overflowPunct w:val="0"/>
        <w:autoSpaceDE w:val="0"/>
        <w:autoSpaceDN w:val="0"/>
        <w:adjustRightInd w:val="0"/>
        <w:spacing w:after="0" w:line="240" w:lineRule="auto"/>
        <w:ind w:left="423"/>
        <w:jc w:val="both"/>
        <w:rPr>
          <w:rFonts w:ascii="Times New Roman" w:eastAsia="Times New Roman" w:hAnsi="Times New Roman" w:cs="Times New Roman"/>
          <w:sz w:val="28"/>
          <w:szCs w:val="28"/>
        </w:rPr>
      </w:pPr>
      <w:r w:rsidRPr="009239E9">
        <w:rPr>
          <w:rFonts w:ascii="Times New Roman" w:eastAsia="Times New Roman" w:hAnsi="Times New Roman" w:cs="Times New Roman"/>
          <w:sz w:val="28"/>
          <w:szCs w:val="28"/>
        </w:rPr>
        <w:t xml:space="preserve">      Тес-Хемского кожууна                                                        Т.Самдан</w:t>
      </w:r>
    </w:p>
    <w:p w:rsidR="009239E9" w:rsidRPr="009239E9" w:rsidRDefault="009239E9" w:rsidP="009239E9">
      <w:pPr>
        <w:rPr>
          <w:rFonts w:ascii="Calibri" w:eastAsia="Times New Roman" w:hAnsi="Calibri" w:cs="Times New Roman"/>
        </w:rPr>
      </w:pPr>
    </w:p>
    <w:p w:rsidR="009239E9" w:rsidRPr="009239E9" w:rsidRDefault="009239E9" w:rsidP="009239E9">
      <w:pPr>
        <w:rPr>
          <w:rFonts w:ascii="Calibri" w:eastAsia="Times New Roman" w:hAnsi="Calibri" w:cs="Times New Roman"/>
        </w:rPr>
      </w:pPr>
    </w:p>
    <w:p w:rsidR="009239E9" w:rsidRPr="009239E9" w:rsidRDefault="009239E9" w:rsidP="009239E9">
      <w:pPr>
        <w:rPr>
          <w:rFonts w:ascii="Calibri" w:eastAsia="Times New Roman" w:hAnsi="Calibri" w:cs="Times New Roman"/>
        </w:rPr>
      </w:pPr>
    </w:p>
    <w:p w:rsidR="00EB52A3" w:rsidRPr="009239E9" w:rsidRDefault="00EB52A3">
      <w:pPr>
        <w:rPr>
          <w:rFonts w:ascii="Times New Roman" w:hAnsi="Times New Roman" w:cs="Times New Roman"/>
          <w:sz w:val="28"/>
          <w:szCs w:val="28"/>
        </w:rPr>
      </w:pPr>
    </w:p>
    <w:sectPr w:rsidR="00EB52A3" w:rsidRPr="009239E9" w:rsidSect="009239E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4F6A"/>
    <w:multiLevelType w:val="multilevel"/>
    <w:tmpl w:val="9AE23F9C"/>
    <w:lvl w:ilvl="0">
      <w:start w:val="1"/>
      <w:numFmt w:val="decimal"/>
      <w:lvlText w:val="%1."/>
      <w:lvlJc w:val="left"/>
      <w:pPr>
        <w:ind w:left="432" w:hanging="432"/>
      </w:pPr>
      <w:rPr>
        <w:rFonts w:hint="default"/>
        <w:sz w:val="27"/>
      </w:rPr>
    </w:lvl>
    <w:lvl w:ilvl="1">
      <w:start w:val="2"/>
      <w:numFmt w:val="decimal"/>
      <w:lvlText w:val="%1.%2."/>
      <w:lvlJc w:val="left"/>
      <w:pPr>
        <w:ind w:left="1429" w:hanging="720"/>
      </w:pPr>
      <w:rPr>
        <w:rFonts w:hint="default"/>
        <w:sz w:val="27"/>
      </w:rPr>
    </w:lvl>
    <w:lvl w:ilvl="2">
      <w:start w:val="1"/>
      <w:numFmt w:val="decimal"/>
      <w:lvlText w:val="%1.%2.%3."/>
      <w:lvlJc w:val="left"/>
      <w:pPr>
        <w:ind w:left="2138" w:hanging="720"/>
      </w:pPr>
      <w:rPr>
        <w:rFonts w:hint="default"/>
        <w:sz w:val="27"/>
      </w:rPr>
    </w:lvl>
    <w:lvl w:ilvl="3">
      <w:start w:val="1"/>
      <w:numFmt w:val="decimal"/>
      <w:lvlText w:val="%1.%2.%3.%4."/>
      <w:lvlJc w:val="left"/>
      <w:pPr>
        <w:ind w:left="3207" w:hanging="1080"/>
      </w:pPr>
      <w:rPr>
        <w:rFonts w:hint="default"/>
        <w:sz w:val="27"/>
      </w:rPr>
    </w:lvl>
    <w:lvl w:ilvl="4">
      <w:start w:val="1"/>
      <w:numFmt w:val="decimal"/>
      <w:lvlText w:val="%1.%2.%3.%4.%5."/>
      <w:lvlJc w:val="left"/>
      <w:pPr>
        <w:ind w:left="3916" w:hanging="1080"/>
      </w:pPr>
      <w:rPr>
        <w:rFonts w:hint="default"/>
        <w:sz w:val="27"/>
      </w:rPr>
    </w:lvl>
    <w:lvl w:ilvl="5">
      <w:start w:val="1"/>
      <w:numFmt w:val="decimal"/>
      <w:lvlText w:val="%1.%2.%3.%4.%5.%6."/>
      <w:lvlJc w:val="left"/>
      <w:pPr>
        <w:ind w:left="4985" w:hanging="1440"/>
      </w:pPr>
      <w:rPr>
        <w:rFonts w:hint="default"/>
        <w:sz w:val="27"/>
      </w:rPr>
    </w:lvl>
    <w:lvl w:ilvl="6">
      <w:start w:val="1"/>
      <w:numFmt w:val="decimal"/>
      <w:lvlText w:val="%1.%2.%3.%4.%5.%6.%7."/>
      <w:lvlJc w:val="left"/>
      <w:pPr>
        <w:ind w:left="6054" w:hanging="1800"/>
      </w:pPr>
      <w:rPr>
        <w:rFonts w:hint="default"/>
        <w:sz w:val="27"/>
      </w:rPr>
    </w:lvl>
    <w:lvl w:ilvl="7">
      <w:start w:val="1"/>
      <w:numFmt w:val="decimal"/>
      <w:lvlText w:val="%1.%2.%3.%4.%5.%6.%7.%8."/>
      <w:lvlJc w:val="left"/>
      <w:pPr>
        <w:ind w:left="6763" w:hanging="1800"/>
      </w:pPr>
      <w:rPr>
        <w:rFonts w:hint="default"/>
        <w:sz w:val="27"/>
      </w:rPr>
    </w:lvl>
    <w:lvl w:ilvl="8">
      <w:start w:val="1"/>
      <w:numFmt w:val="decimal"/>
      <w:lvlText w:val="%1.%2.%3.%4.%5.%6.%7.%8.%9."/>
      <w:lvlJc w:val="left"/>
      <w:pPr>
        <w:ind w:left="7832" w:hanging="2160"/>
      </w:pPr>
      <w:rPr>
        <w:rFonts w:hint="default"/>
        <w:sz w:val="27"/>
      </w:rPr>
    </w:lvl>
  </w:abstractNum>
  <w:abstractNum w:abstractNumId="1">
    <w:nsid w:val="3C3866D3"/>
    <w:multiLevelType w:val="multilevel"/>
    <w:tmpl w:val="7F903E56"/>
    <w:lvl w:ilvl="0">
      <w:start w:val="1"/>
      <w:numFmt w:val="decimal"/>
      <w:lvlText w:val="%1."/>
      <w:lvlJc w:val="left"/>
      <w:pPr>
        <w:ind w:left="783" w:hanging="360"/>
      </w:pPr>
      <w:rPr>
        <w:rFonts w:hint="default"/>
      </w:rPr>
    </w:lvl>
    <w:lvl w:ilvl="1">
      <w:start w:val="1"/>
      <w:numFmt w:val="decimal"/>
      <w:isLgl/>
      <w:lvlText w:val="%1.%2."/>
      <w:lvlJc w:val="left"/>
      <w:pPr>
        <w:ind w:left="1429" w:hanging="720"/>
      </w:pPr>
      <w:rPr>
        <w:rFonts w:hint="default"/>
        <w:sz w:val="27"/>
      </w:rPr>
    </w:lvl>
    <w:lvl w:ilvl="2">
      <w:start w:val="1"/>
      <w:numFmt w:val="decimal"/>
      <w:isLgl/>
      <w:lvlText w:val="%1.%2.%3."/>
      <w:lvlJc w:val="left"/>
      <w:pPr>
        <w:ind w:left="1715" w:hanging="720"/>
      </w:pPr>
      <w:rPr>
        <w:rFonts w:hint="default"/>
        <w:sz w:val="27"/>
      </w:rPr>
    </w:lvl>
    <w:lvl w:ilvl="3">
      <w:start w:val="1"/>
      <w:numFmt w:val="decimal"/>
      <w:isLgl/>
      <w:lvlText w:val="%1.%2.%3.%4."/>
      <w:lvlJc w:val="left"/>
      <w:pPr>
        <w:ind w:left="2361" w:hanging="1080"/>
      </w:pPr>
      <w:rPr>
        <w:rFonts w:hint="default"/>
        <w:sz w:val="27"/>
      </w:rPr>
    </w:lvl>
    <w:lvl w:ilvl="4">
      <w:start w:val="1"/>
      <w:numFmt w:val="decimal"/>
      <w:isLgl/>
      <w:lvlText w:val="%1.%2.%3.%4.%5."/>
      <w:lvlJc w:val="left"/>
      <w:pPr>
        <w:ind w:left="2647" w:hanging="1080"/>
      </w:pPr>
      <w:rPr>
        <w:rFonts w:hint="default"/>
        <w:sz w:val="27"/>
      </w:rPr>
    </w:lvl>
    <w:lvl w:ilvl="5">
      <w:start w:val="1"/>
      <w:numFmt w:val="decimal"/>
      <w:isLgl/>
      <w:lvlText w:val="%1.%2.%3.%4.%5.%6."/>
      <w:lvlJc w:val="left"/>
      <w:pPr>
        <w:ind w:left="3293" w:hanging="1440"/>
      </w:pPr>
      <w:rPr>
        <w:rFonts w:hint="default"/>
        <w:sz w:val="27"/>
      </w:rPr>
    </w:lvl>
    <w:lvl w:ilvl="6">
      <w:start w:val="1"/>
      <w:numFmt w:val="decimal"/>
      <w:isLgl/>
      <w:lvlText w:val="%1.%2.%3.%4.%5.%6.%7."/>
      <w:lvlJc w:val="left"/>
      <w:pPr>
        <w:ind w:left="3939" w:hanging="1800"/>
      </w:pPr>
      <w:rPr>
        <w:rFonts w:hint="default"/>
        <w:sz w:val="27"/>
      </w:rPr>
    </w:lvl>
    <w:lvl w:ilvl="7">
      <w:start w:val="1"/>
      <w:numFmt w:val="decimal"/>
      <w:isLgl/>
      <w:lvlText w:val="%1.%2.%3.%4.%5.%6.%7.%8."/>
      <w:lvlJc w:val="left"/>
      <w:pPr>
        <w:ind w:left="4225" w:hanging="1800"/>
      </w:pPr>
      <w:rPr>
        <w:rFonts w:hint="default"/>
        <w:sz w:val="27"/>
      </w:rPr>
    </w:lvl>
    <w:lvl w:ilvl="8">
      <w:start w:val="1"/>
      <w:numFmt w:val="decimal"/>
      <w:isLgl/>
      <w:lvlText w:val="%1.%2.%3.%4.%5.%6.%7.%8.%9."/>
      <w:lvlJc w:val="left"/>
      <w:pPr>
        <w:ind w:left="4871" w:hanging="2160"/>
      </w:pPr>
      <w:rPr>
        <w:rFonts w:hint="default"/>
        <w:sz w:val="27"/>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9"/>
    <w:rsid w:val="004F4853"/>
    <w:rsid w:val="00686C3A"/>
    <w:rsid w:val="0073354F"/>
    <w:rsid w:val="00896E86"/>
    <w:rsid w:val="009239E9"/>
    <w:rsid w:val="00945874"/>
    <w:rsid w:val="00EB52A3"/>
    <w:rsid w:val="00F1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302971/a2588b2a1374c05e0939bb4df8e54fc0dfd6e000/" TargetMode="External"/><Relationship Id="rId3" Type="http://schemas.microsoft.com/office/2007/relationships/stylesWithEffects" Target="stylesWithEffects.xml"/><Relationship Id="rId21" Type="http://schemas.openxmlformats.org/officeDocument/2006/relationships/hyperlink" Target="http://www.consultant.ru/document/cons_doc_LAW_302971/a2588b2a1374c05e0939bb4df8e54fc0dfd6e000/" TargetMode="External"/><Relationship Id="rId7" Type="http://schemas.openxmlformats.org/officeDocument/2006/relationships/image" Target="media/image2.png"/><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http://www.consultant.ru/document/cons_doc_LAW_302971/a2588b2a1374c05e0939bb4df8e54fc0dfd6e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http://www.consultant.ru/document/cons_doc_LAW_302971/521091c3cb2ba736a2587fafb3365e53d9e27af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http://www.consultant.ru/document/cons_doc_LAW_302971/521091c3cb2ba736a2587fafb3365e53d9e27af5/"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http://www.consultant.ru/document/cons_doc_LAW_302971/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2462</Words>
  <Characters>14036</Characters>
  <Application>Microsoft Office Word</Application>
  <DocSecurity>0</DocSecurity>
  <Lines>116</Lines>
  <Paragraphs>32</Paragraphs>
  <ScaleCrop>false</ScaleCrop>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dc:creator>
  <cp:keywords/>
  <dc:description/>
  <cp:lastModifiedBy>Чингис</cp:lastModifiedBy>
  <cp:revision>23</cp:revision>
  <dcterms:created xsi:type="dcterms:W3CDTF">2018-12-24T01:36:00Z</dcterms:created>
  <dcterms:modified xsi:type="dcterms:W3CDTF">2018-12-26T03:57:00Z</dcterms:modified>
</cp:coreProperties>
</file>