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1" w:rsidRDefault="00A823F1" w:rsidP="00A823F1">
      <w:pPr>
        <w:keepNext/>
        <w:widowControl w:val="0"/>
        <w:jc w:val="center"/>
        <w:rPr>
          <w:sz w:val="26"/>
          <w:szCs w:val="26"/>
        </w:rPr>
      </w:pPr>
      <w:r w:rsidRPr="00653C7E">
        <w:rPr>
          <w:b/>
          <w:color w:val="FF0000"/>
          <w:sz w:val="26"/>
          <w:szCs w:val="26"/>
        </w:rPr>
        <w:t>Исполнение бюджета по расходной части</w:t>
      </w:r>
    </w:p>
    <w:p w:rsidR="00A823F1" w:rsidRPr="00FA5B72" w:rsidRDefault="00A823F1" w:rsidP="00A823F1">
      <w:pPr>
        <w:pStyle w:val="a7"/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Расходная часть бюджета муниципального района за</w:t>
      </w:r>
      <w:r w:rsidR="00A77537">
        <w:rPr>
          <w:sz w:val="26"/>
          <w:szCs w:val="26"/>
        </w:rPr>
        <w:t xml:space="preserve"> </w:t>
      </w:r>
      <w:r w:rsidR="003F5DEF">
        <w:rPr>
          <w:sz w:val="26"/>
          <w:szCs w:val="26"/>
        </w:rPr>
        <w:t xml:space="preserve">9 месяцев </w:t>
      </w:r>
      <w:r w:rsidRPr="00FA5B72">
        <w:rPr>
          <w:sz w:val="26"/>
          <w:szCs w:val="26"/>
        </w:rPr>
        <w:t>201</w:t>
      </w:r>
      <w:r w:rsidR="00FE4858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исполнена в сумме </w:t>
      </w:r>
      <w:r w:rsidR="003F5DEF">
        <w:rPr>
          <w:sz w:val="26"/>
          <w:szCs w:val="26"/>
        </w:rPr>
        <w:t>327553</w:t>
      </w:r>
      <w:r w:rsidR="00FE4858">
        <w:rPr>
          <w:sz w:val="26"/>
          <w:szCs w:val="26"/>
        </w:rPr>
        <w:t>,</w:t>
      </w:r>
      <w:r w:rsidR="003F5DEF">
        <w:rPr>
          <w:sz w:val="26"/>
          <w:szCs w:val="26"/>
        </w:rPr>
        <w:t>2</w:t>
      </w:r>
      <w:r w:rsidRPr="00FA5B72">
        <w:rPr>
          <w:sz w:val="26"/>
          <w:szCs w:val="26"/>
        </w:rPr>
        <w:t xml:space="preserve"> тыс. рублей</w:t>
      </w:r>
      <w:r w:rsidR="00A77537">
        <w:rPr>
          <w:sz w:val="26"/>
          <w:szCs w:val="26"/>
        </w:rPr>
        <w:t xml:space="preserve"> при плане </w:t>
      </w:r>
      <w:r w:rsidR="003F5DEF">
        <w:rPr>
          <w:sz w:val="26"/>
          <w:szCs w:val="26"/>
        </w:rPr>
        <w:t>510897,6</w:t>
      </w:r>
      <w:r w:rsidR="00A77537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, или </w:t>
      </w:r>
      <w:r w:rsidR="00FB6801">
        <w:rPr>
          <w:sz w:val="26"/>
          <w:szCs w:val="26"/>
        </w:rPr>
        <w:t>64,1</w:t>
      </w:r>
      <w:r w:rsidRPr="00FA5B72">
        <w:rPr>
          <w:sz w:val="26"/>
          <w:szCs w:val="26"/>
        </w:rPr>
        <w:t xml:space="preserve"> процента к ут</w:t>
      </w:r>
      <w:r w:rsidR="00FE4858">
        <w:rPr>
          <w:sz w:val="26"/>
          <w:szCs w:val="26"/>
        </w:rPr>
        <w:t>очненному плану</w:t>
      </w:r>
      <w:r>
        <w:rPr>
          <w:sz w:val="26"/>
          <w:szCs w:val="26"/>
        </w:rPr>
        <w:t>.</w:t>
      </w:r>
      <w:r w:rsidRPr="00FA5B72">
        <w:rPr>
          <w:sz w:val="26"/>
          <w:szCs w:val="26"/>
        </w:rPr>
        <w:t xml:space="preserve"> По сравнению с</w:t>
      </w:r>
      <w:r w:rsidRPr="00FA5B72">
        <w:rPr>
          <w:b/>
          <w:sz w:val="26"/>
          <w:szCs w:val="26"/>
        </w:rPr>
        <w:t xml:space="preserve"> </w:t>
      </w:r>
      <w:r w:rsidRPr="00FA5B72">
        <w:rPr>
          <w:sz w:val="26"/>
          <w:szCs w:val="26"/>
        </w:rPr>
        <w:t>аналогичным периодом 20</w:t>
      </w:r>
      <w:r>
        <w:rPr>
          <w:sz w:val="26"/>
          <w:szCs w:val="26"/>
        </w:rPr>
        <w:t>1</w:t>
      </w:r>
      <w:r w:rsidR="00FE4858">
        <w:rPr>
          <w:sz w:val="26"/>
          <w:szCs w:val="26"/>
        </w:rPr>
        <w:t>7</w:t>
      </w:r>
      <w:r w:rsidRPr="00FA5B72">
        <w:rPr>
          <w:sz w:val="26"/>
          <w:szCs w:val="26"/>
        </w:rPr>
        <w:t xml:space="preserve"> года расходы </w:t>
      </w:r>
      <w:r w:rsidR="00A77537">
        <w:rPr>
          <w:sz w:val="26"/>
          <w:szCs w:val="26"/>
        </w:rPr>
        <w:t xml:space="preserve">бюджета </w:t>
      </w:r>
      <w:r w:rsidR="00927458">
        <w:rPr>
          <w:sz w:val="26"/>
          <w:szCs w:val="26"/>
        </w:rPr>
        <w:t xml:space="preserve">муниципального района </w:t>
      </w:r>
      <w:r w:rsidR="00FB6801">
        <w:rPr>
          <w:sz w:val="26"/>
          <w:szCs w:val="26"/>
        </w:rPr>
        <w:t>увеличи</w:t>
      </w:r>
      <w:r w:rsidR="00927458">
        <w:rPr>
          <w:sz w:val="26"/>
          <w:szCs w:val="26"/>
        </w:rPr>
        <w:t>лись</w:t>
      </w:r>
      <w:r w:rsidR="00A77537">
        <w:rPr>
          <w:sz w:val="26"/>
          <w:szCs w:val="26"/>
        </w:rPr>
        <w:t xml:space="preserve"> на </w:t>
      </w:r>
      <w:r w:rsidR="00FB6801">
        <w:rPr>
          <w:sz w:val="26"/>
          <w:szCs w:val="26"/>
        </w:rPr>
        <w:t>14,4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</w:t>
      </w:r>
      <w:r w:rsidR="00C028A3">
        <w:rPr>
          <w:sz w:val="26"/>
          <w:szCs w:val="26"/>
        </w:rPr>
        <w:t xml:space="preserve"> или на 4,4 процентов</w:t>
      </w:r>
      <w:r w:rsidRPr="00FA5B7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823F1" w:rsidRPr="00FA5B72" w:rsidRDefault="00A823F1" w:rsidP="00A823F1">
      <w:pPr>
        <w:pStyle w:val="a7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</w:t>
      </w:r>
      <w:r w:rsidR="00C028A3">
        <w:rPr>
          <w:sz w:val="26"/>
          <w:szCs w:val="26"/>
        </w:rPr>
        <w:t>9 месяцев</w:t>
      </w:r>
      <w:r w:rsidR="00A77537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201</w:t>
      </w:r>
      <w:r w:rsidR="00FE4858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в функциональном разрезе сложилась следующим образом:</w:t>
      </w:r>
    </w:p>
    <w:p w:rsidR="00A823F1" w:rsidRPr="00183356" w:rsidRDefault="00A823F1" w:rsidP="00A823F1">
      <w:pPr>
        <w:pStyle w:val="a7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1"/>
        <w:gridCol w:w="1868"/>
        <w:gridCol w:w="1701"/>
        <w:gridCol w:w="1701"/>
        <w:gridCol w:w="1985"/>
      </w:tblGrid>
      <w:tr w:rsidR="00D67B51" w:rsidRPr="009718CE" w:rsidTr="00D67B51">
        <w:trPr>
          <w:trHeight w:val="112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Default="00D67B5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</w:t>
            </w:r>
            <w:r w:rsidR="00536082">
              <w:rPr>
                <w:bCs/>
                <w:sz w:val="20"/>
              </w:rPr>
              <w:t>точненный</w:t>
            </w:r>
          </w:p>
          <w:p w:rsidR="00D67B51" w:rsidRDefault="00536082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</w:t>
            </w:r>
            <w:r w:rsidR="00D67B51" w:rsidRPr="00E6646D">
              <w:rPr>
                <w:bCs/>
                <w:sz w:val="20"/>
              </w:rPr>
              <w:t xml:space="preserve"> </w:t>
            </w:r>
          </w:p>
          <w:p w:rsidR="00D67B51" w:rsidRPr="00E6646D" w:rsidRDefault="00D67B51" w:rsidP="00FE485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г.,</w:t>
            </w:r>
            <w:r w:rsidRPr="00E6646D">
              <w:rPr>
                <w:bCs/>
                <w:sz w:val="20"/>
              </w:rPr>
              <w:t xml:space="preserve">               тыс.</w:t>
            </w:r>
            <w:r w:rsidR="00D374EF">
              <w:rPr>
                <w:bCs/>
                <w:sz w:val="20"/>
              </w:rPr>
              <w:t xml:space="preserve"> </w:t>
            </w:r>
            <w:r w:rsidRPr="00E6646D">
              <w:rPr>
                <w:bCs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F6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Исполнение за </w:t>
            </w:r>
            <w:r w:rsidR="00D374EF">
              <w:rPr>
                <w:bCs/>
                <w:sz w:val="20"/>
              </w:rPr>
              <w:t>9 месяцев</w:t>
            </w:r>
            <w:r w:rsidR="00F200F6">
              <w:rPr>
                <w:bCs/>
                <w:sz w:val="20"/>
              </w:rPr>
              <w:t xml:space="preserve"> </w:t>
            </w:r>
          </w:p>
          <w:p w:rsidR="00D67B51" w:rsidRPr="00E6646D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201</w:t>
            </w:r>
            <w:r w:rsidR="00FE4858">
              <w:rPr>
                <w:bCs/>
                <w:sz w:val="20"/>
              </w:rPr>
              <w:t>8</w:t>
            </w:r>
            <w:r w:rsidRPr="00E6646D">
              <w:rPr>
                <w:bCs/>
                <w:sz w:val="20"/>
              </w:rPr>
              <w:t xml:space="preserve"> г., тыс.</w:t>
            </w:r>
            <w:r w:rsidR="00D374EF">
              <w:rPr>
                <w:bCs/>
                <w:sz w:val="20"/>
              </w:rPr>
              <w:t xml:space="preserve"> </w:t>
            </w:r>
            <w:r w:rsidRPr="00E6646D">
              <w:rPr>
                <w:bCs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D67B51" w:rsidRPr="00E6646D" w:rsidRDefault="00D67B51" w:rsidP="00566F7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% исполне</w:t>
            </w:r>
            <w:r>
              <w:rPr>
                <w:bCs/>
                <w:sz w:val="20"/>
              </w:rPr>
              <w:t>ния к ут</w:t>
            </w:r>
            <w:r w:rsidR="00566F76">
              <w:rPr>
                <w:bCs/>
                <w:sz w:val="20"/>
              </w:rPr>
              <w:t>оче</w:t>
            </w:r>
            <w:r>
              <w:rPr>
                <w:bCs/>
                <w:sz w:val="20"/>
              </w:rPr>
              <w:t>нному плану 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года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F6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Удель</w:t>
            </w:r>
            <w:r w:rsidRPr="00E6646D">
              <w:rPr>
                <w:bCs/>
                <w:sz w:val="20"/>
              </w:rPr>
              <w:t>ный вес</w:t>
            </w:r>
            <w:r>
              <w:rPr>
                <w:bCs/>
                <w:sz w:val="20"/>
              </w:rPr>
              <w:t xml:space="preserve"> </w:t>
            </w:r>
            <w:r w:rsidRPr="00E6646D">
              <w:rPr>
                <w:bCs/>
                <w:sz w:val="20"/>
              </w:rPr>
              <w:t xml:space="preserve">в структуре </w:t>
            </w:r>
            <w:r>
              <w:rPr>
                <w:bCs/>
                <w:sz w:val="20"/>
              </w:rPr>
              <w:t xml:space="preserve">расходов             за </w:t>
            </w:r>
            <w:r w:rsidR="00D374EF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 xml:space="preserve"> </w:t>
            </w:r>
            <w:r w:rsidR="00D374EF">
              <w:rPr>
                <w:bCs/>
                <w:sz w:val="20"/>
              </w:rPr>
              <w:t>месяцев</w:t>
            </w:r>
          </w:p>
          <w:p w:rsidR="00D67B51" w:rsidRPr="00E6646D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г,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D67B51" w:rsidRPr="009718CE" w:rsidTr="00D67B51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7B590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002752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23007,7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BF4C56" w:rsidP="00284CC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F07789">
            <w:pPr>
              <w:pStyle w:val="a7"/>
              <w:keepNext/>
              <w:widowControl w:val="0"/>
              <w:ind w:right="-6" w:hanging="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D67B51" w:rsidRPr="009718CE" w:rsidTr="00D67B51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002752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BF4C5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</w:tr>
      <w:tr w:rsidR="00D67B51" w:rsidRPr="009718CE" w:rsidTr="00D67B51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002752" w:rsidP="00566F76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D67B51" w:rsidRPr="009718CE" w:rsidTr="00D67B51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3351E1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67B51" w:rsidRPr="009718CE" w:rsidTr="00D67B51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Хозяйство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3351E1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D67B51" w:rsidRPr="009718CE" w:rsidTr="00D67B51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291B89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452744,4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535E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286417,8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3A22" w:rsidRPr="00EE7411" w:rsidRDefault="002D2876" w:rsidP="00743A22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F0778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87,4</w:t>
            </w:r>
          </w:p>
        </w:tc>
      </w:tr>
      <w:tr w:rsidR="00D67B51" w:rsidRPr="009718CE" w:rsidTr="00D67B51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355656,6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3351E1" w:rsidP="002D3E2A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218034,6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D67B51" w:rsidRPr="009718CE" w:rsidTr="00D67B51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D67B51" w:rsidRPr="00624683" w:rsidRDefault="0004252C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D67B51">
              <w:rPr>
                <w:sz w:val="21"/>
                <w:szCs w:val="21"/>
              </w:rPr>
              <w:t>инематография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37066,1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3351E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26762,3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D67B51" w:rsidRPr="009718CE" w:rsidTr="00D67B51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="009B6799">
              <w:rPr>
                <w:sz w:val="21"/>
                <w:szCs w:val="21"/>
              </w:rPr>
              <w:t>мас</w:t>
            </w:r>
            <w:r w:rsidRPr="00624683">
              <w:rPr>
                <w:sz w:val="21"/>
                <w:szCs w:val="21"/>
              </w:rPr>
              <w:t>совой</w:t>
            </w:r>
            <w:proofErr w:type="gramEnd"/>
            <w:r w:rsidRPr="00624683">
              <w:rPr>
                <w:sz w:val="21"/>
                <w:szCs w:val="21"/>
              </w:rPr>
              <w:t xml:space="preserve"> </w:t>
            </w:r>
          </w:p>
          <w:p w:rsidR="00D67B51" w:rsidRPr="00624683" w:rsidRDefault="009B6799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D67B51" w:rsidRPr="00624683">
              <w:rPr>
                <w:sz w:val="21"/>
                <w:szCs w:val="21"/>
              </w:rPr>
              <w:t>нформации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3351E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2D2876" w:rsidP="00DF288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</w:p>
        </w:tc>
      </w:tr>
      <w:tr w:rsidR="00D67B51" w:rsidRPr="009718CE" w:rsidTr="00D67B51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2D3E2A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59493,7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3351E1" w:rsidP="00DF288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41152,8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5D3C9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D67B51" w:rsidRPr="009718CE" w:rsidTr="00D67B51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5E6A23" w:rsidRDefault="003351E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DF288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6336B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D67B51" w:rsidRPr="009718CE" w:rsidTr="00D67B51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5E6A23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</w:tr>
      <w:tr w:rsidR="00D67B51" w:rsidRPr="009718CE" w:rsidTr="00D67B51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Межбюджетные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Трансферты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5E6A23" w:rsidRDefault="003351E1" w:rsidP="00A30513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9358,6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66F76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07789">
              <w:rPr>
                <w:bCs/>
                <w:sz w:val="22"/>
                <w:szCs w:val="22"/>
              </w:rPr>
              <w:t>,9</w:t>
            </w:r>
          </w:p>
        </w:tc>
      </w:tr>
      <w:tr w:rsidR="00D67B51" w:rsidRPr="009718CE" w:rsidTr="00D67B51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E60B23" w:rsidRDefault="009B6799" w:rsidP="00A30513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510879,6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67B51" w:rsidRPr="00E60B23" w:rsidRDefault="003351E1" w:rsidP="00A30513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327553,2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E60B23" w:rsidRDefault="002D2876" w:rsidP="002D2876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67B51" w:rsidRPr="00E60B23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23F1" w:rsidRDefault="00A823F1" w:rsidP="00AF7F6B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586DDB" w:rsidRDefault="00586DDB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FA5B72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 xml:space="preserve">Наибольший удельный вес в структуре расходов занимают расходы на </w:t>
      </w:r>
      <w:r w:rsidRPr="00FA5B72">
        <w:rPr>
          <w:sz w:val="26"/>
          <w:szCs w:val="26"/>
        </w:rPr>
        <w:lastRenderedPageBreak/>
        <w:t xml:space="preserve">социальную сферу – </w:t>
      </w:r>
      <w:r w:rsidR="00EA467C">
        <w:rPr>
          <w:sz w:val="26"/>
          <w:szCs w:val="26"/>
        </w:rPr>
        <w:t>8</w:t>
      </w:r>
      <w:r w:rsidR="00F302F5">
        <w:rPr>
          <w:sz w:val="26"/>
          <w:szCs w:val="26"/>
        </w:rPr>
        <w:t>7,4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процентов (из них: на образование – </w:t>
      </w:r>
      <w:r w:rsidR="00F302F5">
        <w:rPr>
          <w:sz w:val="26"/>
          <w:szCs w:val="26"/>
        </w:rPr>
        <w:t xml:space="preserve">66,6 </w:t>
      </w:r>
      <w:r w:rsidRPr="00FA5B72">
        <w:rPr>
          <w:sz w:val="26"/>
          <w:szCs w:val="26"/>
        </w:rPr>
        <w:t xml:space="preserve">процентов, </w:t>
      </w:r>
      <w:r w:rsidR="00CB3B12">
        <w:rPr>
          <w:sz w:val="26"/>
          <w:szCs w:val="26"/>
        </w:rPr>
        <w:t xml:space="preserve">на социальную </w:t>
      </w:r>
      <w:r w:rsidR="00F302F5">
        <w:rPr>
          <w:sz w:val="26"/>
          <w:szCs w:val="26"/>
        </w:rPr>
        <w:t>политик</w:t>
      </w:r>
      <w:r w:rsidR="00CB3B12">
        <w:rPr>
          <w:sz w:val="26"/>
          <w:szCs w:val="26"/>
        </w:rPr>
        <w:t>у – 1</w:t>
      </w:r>
      <w:r w:rsidR="00F302F5">
        <w:rPr>
          <w:sz w:val="26"/>
          <w:szCs w:val="26"/>
        </w:rPr>
        <w:t>2,6</w:t>
      </w:r>
      <w:r w:rsidR="00CB3B12">
        <w:rPr>
          <w:sz w:val="26"/>
          <w:szCs w:val="26"/>
        </w:rPr>
        <w:t xml:space="preserve"> процентов, </w:t>
      </w:r>
      <w:r w:rsidRPr="00FA5B72">
        <w:rPr>
          <w:sz w:val="26"/>
          <w:szCs w:val="26"/>
        </w:rPr>
        <w:t xml:space="preserve">на </w:t>
      </w:r>
      <w:r>
        <w:rPr>
          <w:sz w:val="26"/>
          <w:szCs w:val="26"/>
        </w:rPr>
        <w:t>культуру</w:t>
      </w:r>
      <w:r w:rsidRPr="00FA5B72">
        <w:rPr>
          <w:sz w:val="26"/>
          <w:szCs w:val="26"/>
        </w:rPr>
        <w:t xml:space="preserve"> и спорт – </w:t>
      </w:r>
      <w:r w:rsidR="00F302F5">
        <w:rPr>
          <w:sz w:val="26"/>
          <w:szCs w:val="26"/>
        </w:rPr>
        <w:t>8,3</w:t>
      </w:r>
      <w:r w:rsidRPr="00FA5B72">
        <w:rPr>
          <w:sz w:val="26"/>
          <w:szCs w:val="26"/>
        </w:rPr>
        <w:t xml:space="preserve"> процентов).</w:t>
      </w:r>
    </w:p>
    <w:p w:rsidR="00A823F1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proofErr w:type="gramStart"/>
      <w:r w:rsidRPr="00FA5B72">
        <w:rPr>
          <w:sz w:val="26"/>
          <w:szCs w:val="26"/>
        </w:rPr>
        <w:t xml:space="preserve">Приоритетными направлениями в расходовании бюджетных средств в отчетном периоде являлись расходы на выплату заработной платы с начислениями работникам  – </w:t>
      </w:r>
      <w:r w:rsidR="003C656A">
        <w:rPr>
          <w:sz w:val="26"/>
          <w:szCs w:val="26"/>
        </w:rPr>
        <w:t>243975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F54D24">
        <w:rPr>
          <w:sz w:val="26"/>
          <w:szCs w:val="26"/>
        </w:rPr>
        <w:t>7</w:t>
      </w:r>
      <w:r w:rsidR="003C656A">
        <w:rPr>
          <w:sz w:val="26"/>
          <w:szCs w:val="26"/>
        </w:rPr>
        <w:t>4,5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расходов),</w:t>
      </w:r>
      <w:r w:rsidR="007317F5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оплата коммунальных услуг – 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</w:t>
      </w:r>
      <w:r w:rsidR="009904B2">
        <w:rPr>
          <w:sz w:val="26"/>
          <w:szCs w:val="26"/>
        </w:rPr>
        <w:t>13457,2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 (</w:t>
      </w:r>
      <w:r w:rsidR="009904B2">
        <w:rPr>
          <w:sz w:val="26"/>
          <w:szCs w:val="26"/>
        </w:rPr>
        <w:t>4,1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</w:t>
      </w:r>
      <w:r w:rsidR="00DB7FF7">
        <w:rPr>
          <w:sz w:val="26"/>
          <w:szCs w:val="26"/>
        </w:rPr>
        <w:t xml:space="preserve">, </w:t>
      </w:r>
      <w:r w:rsidRPr="00FA5B72">
        <w:rPr>
          <w:sz w:val="26"/>
          <w:szCs w:val="26"/>
        </w:rPr>
        <w:t xml:space="preserve"> и межбюджетные трансферты, передаваемые бюджетам поселений, - </w:t>
      </w:r>
      <w:r>
        <w:rPr>
          <w:sz w:val="26"/>
          <w:szCs w:val="26"/>
        </w:rPr>
        <w:t xml:space="preserve"> </w:t>
      </w:r>
      <w:r w:rsidR="009904B2">
        <w:rPr>
          <w:sz w:val="26"/>
          <w:szCs w:val="26"/>
        </w:rPr>
        <w:t xml:space="preserve">9358,6 </w:t>
      </w:r>
      <w:r w:rsidRPr="00FA5B72">
        <w:rPr>
          <w:sz w:val="26"/>
          <w:szCs w:val="26"/>
        </w:rPr>
        <w:t>тыс. рублей (</w:t>
      </w:r>
      <w:r w:rsidR="00DB7FF7">
        <w:rPr>
          <w:sz w:val="26"/>
          <w:szCs w:val="26"/>
        </w:rPr>
        <w:t>2</w:t>
      </w:r>
      <w:r w:rsidR="009904B2">
        <w:rPr>
          <w:sz w:val="26"/>
          <w:szCs w:val="26"/>
        </w:rPr>
        <w:t>,9</w:t>
      </w:r>
      <w:r w:rsidRPr="00FA5B72">
        <w:rPr>
          <w:sz w:val="26"/>
          <w:szCs w:val="26"/>
        </w:rPr>
        <w:t>% к общей сумме расходов).</w:t>
      </w:r>
      <w:proofErr w:type="gramEnd"/>
    </w:p>
    <w:p w:rsidR="00B47C57" w:rsidRPr="00FA5B72" w:rsidRDefault="00B47C57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539C8">
        <w:rPr>
          <w:sz w:val="26"/>
        </w:rPr>
        <w:t xml:space="preserve">По разделу </w:t>
      </w:r>
      <w:r w:rsidRPr="00F65047">
        <w:rPr>
          <w:b/>
          <w:sz w:val="26"/>
        </w:rPr>
        <w:t>01</w:t>
      </w:r>
      <w:r w:rsidRPr="007539C8">
        <w:rPr>
          <w:sz w:val="26"/>
        </w:rPr>
        <w:t xml:space="preserve"> </w:t>
      </w:r>
      <w:r w:rsidRPr="007539C8">
        <w:rPr>
          <w:b/>
          <w:sz w:val="26"/>
        </w:rPr>
        <w:t xml:space="preserve">«Общегосударственные </w:t>
      </w:r>
      <w:r w:rsidRPr="00720A00">
        <w:rPr>
          <w:b/>
          <w:sz w:val="26"/>
        </w:rPr>
        <w:t>вопросы»</w:t>
      </w:r>
      <w:r w:rsidRPr="007539C8">
        <w:rPr>
          <w:sz w:val="26"/>
        </w:rPr>
        <w:t xml:space="preserve"> расходы бюджета муниципального района за </w:t>
      </w:r>
      <w:r w:rsidR="007133F5">
        <w:rPr>
          <w:sz w:val="26"/>
        </w:rPr>
        <w:t xml:space="preserve">9 месяцев </w:t>
      </w:r>
      <w:r w:rsidR="00591799">
        <w:rPr>
          <w:sz w:val="26"/>
        </w:rPr>
        <w:t xml:space="preserve"> </w:t>
      </w:r>
      <w:r w:rsidRPr="007539C8">
        <w:rPr>
          <w:sz w:val="26"/>
        </w:rPr>
        <w:t>201</w:t>
      </w:r>
      <w:r w:rsidR="00C225AB">
        <w:rPr>
          <w:sz w:val="26"/>
        </w:rPr>
        <w:t>8</w:t>
      </w:r>
      <w:r w:rsidRPr="007539C8">
        <w:rPr>
          <w:sz w:val="26"/>
        </w:rPr>
        <w:t xml:space="preserve"> год</w:t>
      </w:r>
      <w:r w:rsidR="00591799">
        <w:rPr>
          <w:sz w:val="26"/>
        </w:rPr>
        <w:t>а</w:t>
      </w:r>
      <w:r w:rsidRPr="007539C8">
        <w:rPr>
          <w:sz w:val="26"/>
        </w:rPr>
        <w:t xml:space="preserve"> сложились в </w:t>
      </w:r>
      <w:r>
        <w:rPr>
          <w:sz w:val="26"/>
        </w:rPr>
        <w:t>сумме</w:t>
      </w:r>
      <w:r w:rsidRPr="007539C8">
        <w:rPr>
          <w:sz w:val="26"/>
        </w:rPr>
        <w:t xml:space="preserve"> </w:t>
      </w:r>
      <w:r w:rsidR="007133F5">
        <w:rPr>
          <w:sz w:val="26"/>
        </w:rPr>
        <w:t>23007,7</w:t>
      </w:r>
      <w:r>
        <w:rPr>
          <w:sz w:val="26"/>
        </w:rPr>
        <w:t xml:space="preserve"> </w:t>
      </w:r>
      <w:r w:rsidRPr="007539C8">
        <w:rPr>
          <w:sz w:val="26"/>
        </w:rPr>
        <w:t>тыс. рублей</w:t>
      </w:r>
      <w:r>
        <w:rPr>
          <w:sz w:val="26"/>
        </w:rPr>
        <w:t xml:space="preserve">, или </w:t>
      </w:r>
      <w:r w:rsidR="007133F5">
        <w:rPr>
          <w:sz w:val="26"/>
        </w:rPr>
        <w:t>76,4</w:t>
      </w:r>
      <w:r>
        <w:rPr>
          <w:sz w:val="26"/>
        </w:rPr>
        <w:t xml:space="preserve"> процентов к ут</w:t>
      </w:r>
      <w:r w:rsidR="00F54D24">
        <w:rPr>
          <w:sz w:val="26"/>
        </w:rPr>
        <w:t>очненному плану</w:t>
      </w:r>
      <w:r>
        <w:rPr>
          <w:sz w:val="26"/>
          <w:szCs w:val="26"/>
        </w:rPr>
        <w:t>.</w:t>
      </w:r>
      <w:r w:rsidR="007133F5">
        <w:rPr>
          <w:sz w:val="26"/>
          <w:szCs w:val="26"/>
        </w:rPr>
        <w:t xml:space="preserve"> </w:t>
      </w:r>
      <w:r>
        <w:rPr>
          <w:sz w:val="26"/>
        </w:rPr>
        <w:t xml:space="preserve"> К соответствующему периоду прошлого года отмечается </w:t>
      </w:r>
      <w:r w:rsidR="005D7B40">
        <w:rPr>
          <w:sz w:val="26"/>
        </w:rPr>
        <w:t>уменьшение</w:t>
      </w:r>
      <w:r>
        <w:rPr>
          <w:sz w:val="26"/>
        </w:rPr>
        <w:t xml:space="preserve"> расходов на </w:t>
      </w:r>
      <w:r w:rsidR="00D96043">
        <w:rPr>
          <w:sz w:val="26"/>
        </w:rPr>
        <w:t>1</w:t>
      </w:r>
      <w:r w:rsidR="005D7B40">
        <w:rPr>
          <w:sz w:val="26"/>
        </w:rPr>
        <w:t>10,7</w:t>
      </w:r>
      <w:r w:rsidR="007317F5">
        <w:rPr>
          <w:sz w:val="26"/>
        </w:rPr>
        <w:t xml:space="preserve"> тыс. рублей. </w:t>
      </w:r>
      <w:r w:rsidRPr="00822F19">
        <w:rPr>
          <w:sz w:val="26"/>
        </w:rPr>
        <w:t xml:space="preserve">Выделенные средства были направлены </w:t>
      </w:r>
      <w:proofErr w:type="gramStart"/>
      <w:r w:rsidRPr="00822F19">
        <w:rPr>
          <w:sz w:val="26"/>
        </w:rPr>
        <w:t>на</w:t>
      </w:r>
      <w:proofErr w:type="gramEnd"/>
      <w:r w:rsidRPr="00822F19">
        <w:rPr>
          <w:sz w:val="26"/>
        </w:rPr>
        <w:t>:</w:t>
      </w:r>
    </w:p>
    <w:p w:rsidR="00A823F1" w:rsidRDefault="00A823F1" w:rsidP="007317F5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- денежное содержание </w:t>
      </w:r>
      <w:r>
        <w:rPr>
          <w:sz w:val="26"/>
        </w:rPr>
        <w:t>председателя</w:t>
      </w:r>
      <w:r w:rsidRPr="00822F19">
        <w:rPr>
          <w:sz w:val="26"/>
        </w:rPr>
        <w:t xml:space="preserve"> муниципального района – </w:t>
      </w:r>
      <w:r w:rsidR="003A3CAF">
        <w:rPr>
          <w:sz w:val="26"/>
        </w:rPr>
        <w:t xml:space="preserve">1002,6 </w:t>
      </w:r>
      <w:r w:rsidRPr="00822F19">
        <w:rPr>
          <w:sz w:val="26"/>
        </w:rPr>
        <w:t>тыс. рублей</w:t>
      </w:r>
      <w:r w:rsidR="003A4829">
        <w:rPr>
          <w:sz w:val="26"/>
        </w:rPr>
        <w:t xml:space="preserve">, </w:t>
      </w:r>
      <w:r w:rsidR="003A3CAF">
        <w:rPr>
          <w:sz w:val="26"/>
        </w:rPr>
        <w:t xml:space="preserve"> </w:t>
      </w:r>
      <w:r w:rsidR="003A4829">
        <w:rPr>
          <w:sz w:val="26"/>
        </w:rPr>
        <w:t>по сра</w:t>
      </w:r>
      <w:r w:rsidR="004E2E8A">
        <w:rPr>
          <w:sz w:val="26"/>
        </w:rPr>
        <w:t>внению с аналогичным периодом у</w:t>
      </w:r>
      <w:r w:rsidR="000A20A1">
        <w:rPr>
          <w:sz w:val="26"/>
        </w:rPr>
        <w:t>величились</w:t>
      </w:r>
      <w:r w:rsidR="003A4829">
        <w:rPr>
          <w:sz w:val="26"/>
        </w:rPr>
        <w:t xml:space="preserve"> на сумму </w:t>
      </w:r>
      <w:r w:rsidR="003A3CAF">
        <w:rPr>
          <w:sz w:val="26"/>
        </w:rPr>
        <w:t>245,3</w:t>
      </w:r>
      <w:r w:rsidR="003A4829">
        <w:rPr>
          <w:sz w:val="26"/>
        </w:rPr>
        <w:t xml:space="preserve"> тыс. рублей</w:t>
      </w:r>
      <w:r w:rsidRPr="00822F19">
        <w:rPr>
          <w:sz w:val="26"/>
        </w:rPr>
        <w:t>;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8C363F">
        <w:rPr>
          <w:sz w:val="26"/>
        </w:rPr>
        <w:t xml:space="preserve"> </w:t>
      </w:r>
      <w:r>
        <w:rPr>
          <w:sz w:val="26"/>
        </w:rPr>
        <w:t>содержание главы и аппарата представительного органа муниципального района</w:t>
      </w:r>
      <w:r w:rsidR="008C363F">
        <w:rPr>
          <w:sz w:val="26"/>
        </w:rPr>
        <w:t xml:space="preserve"> </w:t>
      </w:r>
      <w:r>
        <w:rPr>
          <w:sz w:val="26"/>
        </w:rPr>
        <w:t xml:space="preserve">— </w:t>
      </w:r>
      <w:r w:rsidR="008C363F">
        <w:rPr>
          <w:sz w:val="26"/>
        </w:rPr>
        <w:t>2216,3</w:t>
      </w:r>
      <w:r>
        <w:rPr>
          <w:sz w:val="26"/>
        </w:rPr>
        <w:t xml:space="preserve"> 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у</w:t>
      </w:r>
      <w:r w:rsidR="002D4A45">
        <w:rPr>
          <w:sz w:val="26"/>
        </w:rPr>
        <w:t>меньшение</w:t>
      </w:r>
      <w:r w:rsidR="003A4829">
        <w:rPr>
          <w:sz w:val="26"/>
        </w:rPr>
        <w:t xml:space="preserve"> на сумму  </w:t>
      </w:r>
      <w:r w:rsidR="008C363F">
        <w:rPr>
          <w:sz w:val="26"/>
        </w:rPr>
        <w:t>156,7</w:t>
      </w:r>
      <w:r w:rsidR="002D4A45">
        <w:rPr>
          <w:sz w:val="26"/>
        </w:rPr>
        <w:t xml:space="preserve"> </w:t>
      </w:r>
      <w:r w:rsidR="003A4829">
        <w:rPr>
          <w:sz w:val="26"/>
        </w:rPr>
        <w:t>тыс. рублей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 </w:t>
      </w:r>
      <w:r w:rsidR="004E2E8A">
        <w:rPr>
          <w:sz w:val="26"/>
        </w:rPr>
        <w:t>-</w:t>
      </w:r>
      <w:r w:rsidR="008C363F">
        <w:rPr>
          <w:sz w:val="26"/>
        </w:rPr>
        <w:t xml:space="preserve"> </w:t>
      </w:r>
      <w:r w:rsidRPr="00822F19">
        <w:rPr>
          <w:sz w:val="26"/>
        </w:rPr>
        <w:t>содержание финансового управления администрации района</w:t>
      </w:r>
      <w:r>
        <w:rPr>
          <w:sz w:val="26"/>
        </w:rPr>
        <w:t xml:space="preserve"> и контрольного органа </w:t>
      </w:r>
      <w:r w:rsidRPr="00822F19">
        <w:rPr>
          <w:sz w:val="26"/>
        </w:rPr>
        <w:t xml:space="preserve"> </w:t>
      </w:r>
      <w:r>
        <w:rPr>
          <w:sz w:val="26"/>
        </w:rPr>
        <w:t xml:space="preserve">- </w:t>
      </w:r>
      <w:r w:rsidR="008C363F">
        <w:rPr>
          <w:sz w:val="26"/>
        </w:rPr>
        <w:t xml:space="preserve">5772,7 </w:t>
      </w:r>
      <w:r>
        <w:rPr>
          <w:sz w:val="26"/>
        </w:rPr>
        <w:t>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 xml:space="preserve">наблюдается </w:t>
      </w:r>
      <w:r w:rsidR="002D4A45">
        <w:rPr>
          <w:sz w:val="26"/>
        </w:rPr>
        <w:t>увеличение</w:t>
      </w:r>
      <w:r w:rsidR="003A4829">
        <w:rPr>
          <w:sz w:val="26"/>
        </w:rPr>
        <w:t xml:space="preserve"> на сумму </w:t>
      </w:r>
      <w:r w:rsidR="008C363F">
        <w:rPr>
          <w:sz w:val="26"/>
        </w:rPr>
        <w:t>496,9</w:t>
      </w:r>
      <w:r w:rsidR="003A4829">
        <w:rPr>
          <w:sz w:val="26"/>
        </w:rPr>
        <w:t xml:space="preserve"> тыс. рублей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b/>
          <w:i/>
          <w:sz w:val="26"/>
        </w:rPr>
        <w:t xml:space="preserve"> </w:t>
      </w:r>
      <w:r w:rsidR="004E2E8A">
        <w:rPr>
          <w:b/>
          <w:sz w:val="26"/>
        </w:rPr>
        <w:t>-</w:t>
      </w:r>
      <w:r w:rsidRPr="00822F19">
        <w:rPr>
          <w:sz w:val="26"/>
        </w:rPr>
        <w:t>обеспечение деятельности администрации М</w:t>
      </w:r>
      <w:r>
        <w:rPr>
          <w:sz w:val="26"/>
        </w:rPr>
        <w:t>Р</w:t>
      </w:r>
      <w:r w:rsidRPr="00822F19">
        <w:rPr>
          <w:sz w:val="26"/>
        </w:rPr>
        <w:t xml:space="preserve"> «</w:t>
      </w:r>
      <w:r>
        <w:rPr>
          <w:sz w:val="26"/>
        </w:rPr>
        <w:t>Тес-</w:t>
      </w:r>
      <w:proofErr w:type="spellStart"/>
      <w:r>
        <w:rPr>
          <w:sz w:val="26"/>
        </w:rPr>
        <w:t>Хемский</w:t>
      </w:r>
      <w:proofErr w:type="spellEnd"/>
      <w:r w:rsidRPr="00822F19">
        <w:rPr>
          <w:sz w:val="26"/>
        </w:rPr>
        <w:t xml:space="preserve"> </w:t>
      </w:r>
      <w:proofErr w:type="spellStart"/>
      <w:r>
        <w:rPr>
          <w:sz w:val="26"/>
        </w:rPr>
        <w:t>кожуун</w:t>
      </w:r>
      <w:proofErr w:type="spellEnd"/>
      <w:r w:rsidRPr="00822F19">
        <w:rPr>
          <w:sz w:val="26"/>
        </w:rPr>
        <w:t xml:space="preserve">» –  </w:t>
      </w:r>
      <w:r w:rsidR="008C363F">
        <w:rPr>
          <w:sz w:val="26"/>
        </w:rPr>
        <w:t>11351,5</w:t>
      </w:r>
      <w:r>
        <w:rPr>
          <w:sz w:val="26"/>
        </w:rPr>
        <w:t xml:space="preserve">  тыс. рублей</w:t>
      </w:r>
      <w:r w:rsidR="003A4829">
        <w:rPr>
          <w:sz w:val="26"/>
        </w:rPr>
        <w:t>, по сравнению с аналогичным периодом</w:t>
      </w:r>
      <w:r w:rsidR="004E2E8A">
        <w:rPr>
          <w:sz w:val="26"/>
        </w:rPr>
        <w:t xml:space="preserve"> 201</w:t>
      </w:r>
      <w:r w:rsidR="00C225AB">
        <w:rPr>
          <w:sz w:val="26"/>
        </w:rPr>
        <w:t>7</w:t>
      </w:r>
      <w:r w:rsidR="004E2E8A">
        <w:rPr>
          <w:sz w:val="26"/>
        </w:rPr>
        <w:t xml:space="preserve"> года расходы</w:t>
      </w:r>
      <w:r w:rsidR="003A4829">
        <w:rPr>
          <w:sz w:val="26"/>
        </w:rPr>
        <w:t xml:space="preserve"> </w:t>
      </w:r>
      <w:r w:rsidR="008C363F">
        <w:rPr>
          <w:sz w:val="26"/>
        </w:rPr>
        <w:t>увеличились</w:t>
      </w:r>
      <w:r w:rsidR="000A20A1">
        <w:rPr>
          <w:sz w:val="26"/>
        </w:rPr>
        <w:t xml:space="preserve"> </w:t>
      </w:r>
      <w:r w:rsidR="003A4829">
        <w:rPr>
          <w:sz w:val="26"/>
        </w:rPr>
        <w:t xml:space="preserve"> на сумму </w:t>
      </w:r>
      <w:r w:rsidR="00F05C2D">
        <w:rPr>
          <w:sz w:val="26"/>
        </w:rPr>
        <w:t>77</w:t>
      </w:r>
      <w:r w:rsidR="003A4829">
        <w:rPr>
          <w:sz w:val="26"/>
        </w:rPr>
        <w:t xml:space="preserve"> тыс. рублей.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В общей сумме расходов  на реализацию государственных полномочий </w:t>
      </w:r>
      <w:r>
        <w:rPr>
          <w:sz w:val="26"/>
        </w:rPr>
        <w:t>Тес-Хемского кожууна</w:t>
      </w:r>
      <w:r w:rsidRPr="00822F19">
        <w:rPr>
          <w:sz w:val="26"/>
        </w:rPr>
        <w:t xml:space="preserve">, </w:t>
      </w:r>
      <w:r>
        <w:rPr>
          <w:sz w:val="26"/>
        </w:rPr>
        <w:t>по</w:t>
      </w:r>
      <w:r w:rsidRPr="00822F19">
        <w:rPr>
          <w:sz w:val="26"/>
        </w:rPr>
        <w:t xml:space="preserve"> </w:t>
      </w:r>
      <w:r>
        <w:rPr>
          <w:sz w:val="26"/>
        </w:rPr>
        <w:t>административной комиссии выделено</w:t>
      </w:r>
      <w:r w:rsidRPr="00822F19">
        <w:rPr>
          <w:sz w:val="26"/>
        </w:rPr>
        <w:t xml:space="preserve"> – </w:t>
      </w:r>
      <w:r w:rsidR="00BC73F8">
        <w:rPr>
          <w:sz w:val="26"/>
        </w:rPr>
        <w:t xml:space="preserve">295,4 </w:t>
      </w:r>
      <w:r>
        <w:rPr>
          <w:sz w:val="26"/>
        </w:rPr>
        <w:t>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201</w:t>
      </w:r>
      <w:r w:rsidR="00FB0835">
        <w:rPr>
          <w:sz w:val="26"/>
        </w:rPr>
        <w:t>7</w:t>
      </w:r>
      <w:r w:rsidR="004E2E8A">
        <w:rPr>
          <w:sz w:val="26"/>
        </w:rPr>
        <w:t xml:space="preserve"> года наблюдается </w:t>
      </w:r>
      <w:r w:rsidR="00177300">
        <w:rPr>
          <w:sz w:val="26"/>
        </w:rPr>
        <w:t>увеличение</w:t>
      </w:r>
      <w:r w:rsidR="004E2E8A">
        <w:rPr>
          <w:sz w:val="26"/>
        </w:rPr>
        <w:t xml:space="preserve"> на сумму </w:t>
      </w:r>
      <w:r w:rsidR="00BC73F8">
        <w:rPr>
          <w:sz w:val="26"/>
        </w:rPr>
        <w:t>25,7</w:t>
      </w:r>
      <w:r w:rsidR="004E2E8A">
        <w:rPr>
          <w:sz w:val="26"/>
        </w:rPr>
        <w:t xml:space="preserve"> </w:t>
      </w:r>
      <w:r w:rsidR="003A4829">
        <w:rPr>
          <w:sz w:val="26"/>
        </w:rPr>
        <w:t>тыс. рублей</w:t>
      </w:r>
      <w:proofErr w:type="gramStart"/>
      <w:r w:rsidR="003A4829">
        <w:rPr>
          <w:sz w:val="26"/>
        </w:rPr>
        <w:t>.</w:t>
      </w:r>
      <w:proofErr w:type="gramEnd"/>
      <w:r w:rsidR="00BC73F8">
        <w:rPr>
          <w:sz w:val="26"/>
        </w:rPr>
        <w:t xml:space="preserve"> Помимо субвенций из собственных средств кожууна выделено 15,0 тыс. рублей.</w:t>
      </w: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оборона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3F6E4F">
        <w:rPr>
          <w:sz w:val="26"/>
          <w:szCs w:val="26"/>
        </w:rPr>
        <w:t>9 месяцев</w:t>
      </w:r>
      <w:r w:rsidR="00B47C57"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>201</w:t>
      </w:r>
      <w:r w:rsidR="00C225AB">
        <w:rPr>
          <w:sz w:val="26"/>
          <w:szCs w:val="26"/>
        </w:rPr>
        <w:t>8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3F6E4F">
        <w:rPr>
          <w:sz w:val="26"/>
          <w:szCs w:val="26"/>
        </w:rPr>
        <w:t>349,6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>на выплату заработной платы с начислениями</w:t>
      </w:r>
      <w:r w:rsidR="003F6E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3F6E4F">
        <w:rPr>
          <w:sz w:val="26"/>
          <w:szCs w:val="26"/>
        </w:rPr>
        <w:t>336,1</w:t>
      </w:r>
      <w:r>
        <w:rPr>
          <w:sz w:val="26"/>
          <w:szCs w:val="26"/>
        </w:rPr>
        <w:t xml:space="preserve">  тыс. рублей</w:t>
      </w:r>
      <w:r w:rsidR="00767066">
        <w:rPr>
          <w:sz w:val="26"/>
          <w:szCs w:val="26"/>
        </w:rPr>
        <w:t xml:space="preserve">, по сравнению с </w:t>
      </w:r>
      <w:r w:rsidR="003F6E4F">
        <w:rPr>
          <w:sz w:val="26"/>
          <w:szCs w:val="26"/>
        </w:rPr>
        <w:t>аналогичным периодом</w:t>
      </w:r>
      <w:r w:rsidR="00767066">
        <w:rPr>
          <w:sz w:val="26"/>
          <w:szCs w:val="26"/>
        </w:rPr>
        <w:t xml:space="preserve"> 201</w:t>
      </w:r>
      <w:r w:rsidR="00C225AB">
        <w:rPr>
          <w:sz w:val="26"/>
          <w:szCs w:val="26"/>
        </w:rPr>
        <w:t>7</w:t>
      </w:r>
      <w:r w:rsidR="00767066">
        <w:rPr>
          <w:sz w:val="26"/>
          <w:szCs w:val="26"/>
        </w:rPr>
        <w:t xml:space="preserve"> года произошло у</w:t>
      </w:r>
      <w:r w:rsidR="00177300">
        <w:rPr>
          <w:sz w:val="26"/>
          <w:szCs w:val="26"/>
        </w:rPr>
        <w:t>величе</w:t>
      </w:r>
      <w:r w:rsidR="000A20A1">
        <w:rPr>
          <w:sz w:val="26"/>
          <w:szCs w:val="26"/>
        </w:rPr>
        <w:t>ние</w:t>
      </w:r>
      <w:r w:rsidR="00767066">
        <w:rPr>
          <w:sz w:val="26"/>
          <w:szCs w:val="26"/>
        </w:rPr>
        <w:t xml:space="preserve"> на сумму </w:t>
      </w:r>
      <w:r w:rsidR="00A36F74">
        <w:rPr>
          <w:sz w:val="26"/>
          <w:szCs w:val="26"/>
        </w:rPr>
        <w:t>12,3</w:t>
      </w:r>
      <w:r w:rsidR="00767066">
        <w:rPr>
          <w:sz w:val="26"/>
          <w:szCs w:val="26"/>
        </w:rPr>
        <w:t xml:space="preserve"> тыс. руб.</w:t>
      </w:r>
    </w:p>
    <w:p w:rsidR="00B47C57" w:rsidRDefault="00B47C57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безопасность и правоохранительная деятельность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B4515C">
        <w:rPr>
          <w:sz w:val="26"/>
          <w:szCs w:val="26"/>
        </w:rPr>
        <w:t>9 месяцев</w:t>
      </w:r>
      <w:r w:rsidR="00B47C57"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>201</w:t>
      </w:r>
      <w:r w:rsidR="00177300">
        <w:rPr>
          <w:sz w:val="26"/>
          <w:szCs w:val="26"/>
        </w:rPr>
        <w:t>8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E13E34">
        <w:rPr>
          <w:sz w:val="26"/>
          <w:szCs w:val="26"/>
        </w:rPr>
        <w:t>948,3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>на выплату заработной платы с начислениями</w:t>
      </w:r>
      <w:r w:rsidR="00E13E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D0086D">
        <w:rPr>
          <w:sz w:val="26"/>
          <w:szCs w:val="26"/>
        </w:rPr>
        <w:t>890</w:t>
      </w:r>
      <w:r>
        <w:rPr>
          <w:sz w:val="26"/>
          <w:szCs w:val="26"/>
        </w:rPr>
        <w:t xml:space="preserve">  тыс. рублей</w:t>
      </w:r>
      <w:r w:rsidR="00767066">
        <w:rPr>
          <w:sz w:val="26"/>
          <w:szCs w:val="26"/>
        </w:rPr>
        <w:t>, по сравнению с аналогичным периодом 201</w:t>
      </w:r>
      <w:r w:rsidR="00C225AB">
        <w:rPr>
          <w:sz w:val="26"/>
          <w:szCs w:val="26"/>
        </w:rPr>
        <w:t>7</w:t>
      </w:r>
      <w:r w:rsidR="00767066">
        <w:rPr>
          <w:sz w:val="26"/>
          <w:szCs w:val="26"/>
        </w:rPr>
        <w:t xml:space="preserve"> года у</w:t>
      </w:r>
      <w:r w:rsidR="00177300">
        <w:rPr>
          <w:sz w:val="26"/>
          <w:szCs w:val="26"/>
        </w:rPr>
        <w:t>меньши</w:t>
      </w:r>
      <w:r w:rsidR="00767066">
        <w:rPr>
          <w:sz w:val="26"/>
          <w:szCs w:val="26"/>
        </w:rPr>
        <w:t xml:space="preserve">лись расходы на сумму </w:t>
      </w:r>
      <w:r w:rsidR="00D0086D">
        <w:rPr>
          <w:sz w:val="26"/>
          <w:szCs w:val="26"/>
        </w:rPr>
        <w:t>1,</w:t>
      </w:r>
      <w:r w:rsidR="009179E6">
        <w:rPr>
          <w:sz w:val="26"/>
          <w:szCs w:val="26"/>
        </w:rPr>
        <w:t>5</w:t>
      </w:r>
      <w:r w:rsidR="00767066">
        <w:rPr>
          <w:sz w:val="26"/>
          <w:szCs w:val="26"/>
        </w:rPr>
        <w:t xml:space="preserve"> тыс. руб</w:t>
      </w:r>
      <w:r w:rsidR="00D0086D">
        <w:rPr>
          <w:sz w:val="26"/>
          <w:szCs w:val="26"/>
        </w:rPr>
        <w:t>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  <w:highlight w:val="magenta"/>
        </w:rPr>
      </w:pPr>
    </w:p>
    <w:p w:rsidR="00A823F1" w:rsidRPr="008679A7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8679A7">
        <w:rPr>
          <w:sz w:val="26"/>
          <w:szCs w:val="26"/>
        </w:rPr>
        <w:t>На</w:t>
      </w:r>
      <w:r w:rsidRPr="008679A7">
        <w:rPr>
          <w:b/>
          <w:sz w:val="26"/>
          <w:szCs w:val="26"/>
        </w:rPr>
        <w:t xml:space="preserve"> национальную экономику </w:t>
      </w:r>
      <w:r w:rsidRPr="008679A7">
        <w:rPr>
          <w:sz w:val="26"/>
          <w:szCs w:val="26"/>
        </w:rPr>
        <w:t>расходы  бюджета</w:t>
      </w:r>
      <w:r>
        <w:rPr>
          <w:sz w:val="26"/>
          <w:szCs w:val="26"/>
        </w:rPr>
        <w:t xml:space="preserve"> муниципального района</w:t>
      </w:r>
      <w:r w:rsidRPr="008679A7">
        <w:rPr>
          <w:sz w:val="26"/>
          <w:szCs w:val="26"/>
        </w:rPr>
        <w:t xml:space="preserve"> составили </w:t>
      </w:r>
      <w:r w:rsidR="006F1E62">
        <w:rPr>
          <w:sz w:val="26"/>
          <w:szCs w:val="26"/>
        </w:rPr>
        <w:t>6660</w:t>
      </w:r>
      <w:r w:rsidRPr="008679A7">
        <w:rPr>
          <w:sz w:val="26"/>
          <w:szCs w:val="26"/>
        </w:rPr>
        <w:t xml:space="preserve"> тыс. рублей и </w:t>
      </w:r>
      <w:r w:rsidR="00B47C57">
        <w:rPr>
          <w:sz w:val="26"/>
          <w:szCs w:val="26"/>
        </w:rPr>
        <w:t xml:space="preserve">были </w:t>
      </w:r>
      <w:r w:rsidRPr="008679A7">
        <w:rPr>
          <w:sz w:val="26"/>
          <w:szCs w:val="26"/>
        </w:rPr>
        <w:t xml:space="preserve">направлены: </w:t>
      </w:r>
    </w:p>
    <w:p w:rsidR="00A823F1" w:rsidRDefault="00B47C57" w:rsidP="006B45F9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выплату заработной платы с начислениями –</w:t>
      </w:r>
      <w:r>
        <w:rPr>
          <w:sz w:val="26"/>
          <w:szCs w:val="26"/>
        </w:rPr>
        <w:t xml:space="preserve"> </w:t>
      </w:r>
      <w:r w:rsidR="00E62C53">
        <w:rPr>
          <w:sz w:val="26"/>
          <w:szCs w:val="26"/>
        </w:rPr>
        <w:t xml:space="preserve">1513,7 </w:t>
      </w:r>
      <w:r w:rsidR="00A823F1">
        <w:rPr>
          <w:sz w:val="26"/>
          <w:szCs w:val="26"/>
        </w:rPr>
        <w:t>тыс. рублей</w:t>
      </w:r>
      <w:r w:rsidR="00D973B8">
        <w:rPr>
          <w:sz w:val="26"/>
          <w:szCs w:val="26"/>
        </w:rPr>
        <w:t xml:space="preserve">, </w:t>
      </w:r>
      <w:r w:rsidR="00D973B8">
        <w:rPr>
          <w:sz w:val="26"/>
        </w:rPr>
        <w:t xml:space="preserve">по сравнению с аналогичным периодом </w:t>
      </w:r>
      <w:r w:rsidR="00E62C53">
        <w:rPr>
          <w:sz w:val="26"/>
        </w:rPr>
        <w:t xml:space="preserve">2017 года </w:t>
      </w:r>
      <w:r w:rsidR="00D973B8">
        <w:rPr>
          <w:sz w:val="26"/>
        </w:rPr>
        <w:t>у</w:t>
      </w:r>
      <w:r w:rsidR="009179E6">
        <w:rPr>
          <w:sz w:val="26"/>
        </w:rPr>
        <w:t>величи</w:t>
      </w:r>
      <w:r w:rsidR="00FB0835">
        <w:rPr>
          <w:sz w:val="26"/>
        </w:rPr>
        <w:t>ли</w:t>
      </w:r>
      <w:r w:rsidR="00D973B8">
        <w:rPr>
          <w:sz w:val="26"/>
        </w:rPr>
        <w:t xml:space="preserve">сь на сумму </w:t>
      </w:r>
      <w:r w:rsidR="002D5DDC">
        <w:rPr>
          <w:sz w:val="26"/>
        </w:rPr>
        <w:t>251,7</w:t>
      </w:r>
      <w:r w:rsidR="00D973B8">
        <w:rPr>
          <w:sz w:val="26"/>
        </w:rPr>
        <w:t xml:space="preserve"> тыс. рублей</w:t>
      </w:r>
      <w:r w:rsidR="006B45F9">
        <w:rPr>
          <w:sz w:val="26"/>
        </w:rPr>
        <w:t>;</w:t>
      </w:r>
      <w:r w:rsidR="006B45F9">
        <w:rPr>
          <w:sz w:val="26"/>
          <w:szCs w:val="26"/>
        </w:rPr>
        <w:t xml:space="preserve"> 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 xml:space="preserve">а прочие услуги </w:t>
      </w:r>
      <w:r w:rsidR="00917B90">
        <w:rPr>
          <w:sz w:val="26"/>
          <w:szCs w:val="26"/>
        </w:rPr>
        <w:t>–</w:t>
      </w:r>
      <w:r w:rsidR="00FC07E9">
        <w:rPr>
          <w:sz w:val="26"/>
          <w:szCs w:val="26"/>
        </w:rPr>
        <w:t xml:space="preserve"> </w:t>
      </w:r>
      <w:r w:rsidR="00917B90">
        <w:rPr>
          <w:sz w:val="26"/>
          <w:szCs w:val="26"/>
        </w:rPr>
        <w:t>26,4</w:t>
      </w:r>
      <w:r w:rsidR="00A823F1">
        <w:rPr>
          <w:sz w:val="26"/>
          <w:szCs w:val="26"/>
        </w:rPr>
        <w:t xml:space="preserve"> тыс. рублей</w:t>
      </w:r>
      <w:r w:rsidR="006B45F9">
        <w:rPr>
          <w:sz w:val="26"/>
          <w:szCs w:val="26"/>
        </w:rPr>
        <w:t>;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 xml:space="preserve">а </w:t>
      </w:r>
      <w:r w:rsidR="00FB0835">
        <w:rPr>
          <w:sz w:val="26"/>
          <w:szCs w:val="26"/>
        </w:rPr>
        <w:t xml:space="preserve">обеспечение муниципальной программы </w:t>
      </w:r>
      <w:r w:rsidR="00A823F1">
        <w:rPr>
          <w:sz w:val="26"/>
          <w:szCs w:val="26"/>
        </w:rPr>
        <w:t xml:space="preserve"> – </w:t>
      </w:r>
      <w:r w:rsidR="008649D5">
        <w:rPr>
          <w:sz w:val="26"/>
          <w:szCs w:val="26"/>
        </w:rPr>
        <w:t>5119,9</w:t>
      </w:r>
      <w:r w:rsidR="00A823F1">
        <w:rPr>
          <w:sz w:val="26"/>
          <w:szCs w:val="26"/>
        </w:rPr>
        <w:t xml:space="preserve"> тыс. рублей.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Расходы</w:t>
      </w:r>
      <w:r w:rsidRPr="005532AE">
        <w:rPr>
          <w:b/>
          <w:sz w:val="26"/>
          <w:szCs w:val="26"/>
        </w:rPr>
        <w:t xml:space="preserve"> по разделу 07 «Образование» </w:t>
      </w:r>
      <w:r w:rsidRPr="005532AE">
        <w:rPr>
          <w:sz w:val="26"/>
          <w:szCs w:val="26"/>
        </w:rPr>
        <w:t xml:space="preserve">за </w:t>
      </w:r>
      <w:r w:rsidR="00100099">
        <w:rPr>
          <w:sz w:val="26"/>
          <w:szCs w:val="26"/>
        </w:rPr>
        <w:t>9</w:t>
      </w:r>
      <w:r w:rsidR="006B45F9">
        <w:rPr>
          <w:sz w:val="26"/>
          <w:szCs w:val="26"/>
        </w:rPr>
        <w:t xml:space="preserve"> </w:t>
      </w:r>
      <w:r w:rsidR="00100099">
        <w:rPr>
          <w:sz w:val="26"/>
          <w:szCs w:val="26"/>
        </w:rPr>
        <w:t>месяцев</w:t>
      </w:r>
      <w:r w:rsidR="006B45F9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225AB">
        <w:rPr>
          <w:sz w:val="26"/>
          <w:szCs w:val="26"/>
        </w:rPr>
        <w:t>8</w:t>
      </w:r>
      <w:r w:rsidRPr="005532AE">
        <w:rPr>
          <w:sz w:val="26"/>
          <w:szCs w:val="26"/>
        </w:rPr>
        <w:t xml:space="preserve"> год</w:t>
      </w:r>
      <w:r w:rsidR="006B45F9">
        <w:rPr>
          <w:sz w:val="26"/>
          <w:szCs w:val="26"/>
        </w:rPr>
        <w:t>а</w:t>
      </w:r>
      <w:r w:rsidRPr="005532AE">
        <w:rPr>
          <w:sz w:val="26"/>
          <w:szCs w:val="26"/>
        </w:rPr>
        <w:t xml:space="preserve"> составили </w:t>
      </w:r>
      <w:r w:rsidR="00100099">
        <w:rPr>
          <w:sz w:val="26"/>
          <w:szCs w:val="26"/>
        </w:rPr>
        <w:t>218034,6</w:t>
      </w:r>
      <w:r w:rsidRPr="005532AE">
        <w:rPr>
          <w:sz w:val="26"/>
          <w:szCs w:val="26"/>
        </w:rPr>
        <w:t xml:space="preserve"> тыс. рублей, или </w:t>
      </w:r>
      <w:r w:rsidR="00100099">
        <w:rPr>
          <w:sz w:val="26"/>
          <w:szCs w:val="26"/>
        </w:rPr>
        <w:t>61,3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процентов к ут</w:t>
      </w:r>
      <w:r w:rsidR="00100099">
        <w:rPr>
          <w:sz w:val="26"/>
          <w:szCs w:val="26"/>
        </w:rPr>
        <w:t>очненному</w:t>
      </w:r>
      <w:r w:rsidR="00354B87">
        <w:rPr>
          <w:sz w:val="26"/>
          <w:szCs w:val="26"/>
        </w:rPr>
        <w:t xml:space="preserve"> план</w:t>
      </w:r>
      <w:r w:rsidR="00100099">
        <w:rPr>
          <w:sz w:val="26"/>
          <w:szCs w:val="26"/>
        </w:rPr>
        <w:t>у</w:t>
      </w:r>
      <w:r w:rsidR="00354B87">
        <w:rPr>
          <w:sz w:val="26"/>
          <w:szCs w:val="26"/>
        </w:rPr>
        <w:t>,</w:t>
      </w:r>
      <w:r w:rsidRPr="005532AE">
        <w:rPr>
          <w:sz w:val="26"/>
          <w:szCs w:val="26"/>
        </w:rPr>
        <w:t xml:space="preserve"> </w:t>
      </w:r>
      <w:r w:rsidR="00354B87">
        <w:rPr>
          <w:sz w:val="26"/>
          <w:szCs w:val="26"/>
        </w:rPr>
        <w:t xml:space="preserve">по сравнению с </w:t>
      </w:r>
      <w:r w:rsidR="00354B87">
        <w:rPr>
          <w:sz w:val="26"/>
          <w:szCs w:val="26"/>
        </w:rPr>
        <w:lastRenderedPageBreak/>
        <w:t xml:space="preserve">аналогичным </w:t>
      </w:r>
      <w:r w:rsidRPr="005532AE">
        <w:rPr>
          <w:sz w:val="26"/>
          <w:szCs w:val="26"/>
        </w:rPr>
        <w:t xml:space="preserve"> период</w:t>
      </w:r>
      <w:r w:rsidR="00354B87">
        <w:rPr>
          <w:sz w:val="26"/>
          <w:szCs w:val="26"/>
        </w:rPr>
        <w:t>ом</w:t>
      </w:r>
      <w:r w:rsidRPr="005532AE">
        <w:rPr>
          <w:sz w:val="26"/>
          <w:szCs w:val="26"/>
        </w:rPr>
        <w:t xml:space="preserve"> прошлого года </w:t>
      </w:r>
      <w:r w:rsidR="00354B87">
        <w:rPr>
          <w:sz w:val="26"/>
          <w:szCs w:val="26"/>
        </w:rPr>
        <w:t>у</w:t>
      </w:r>
      <w:r w:rsidR="006C7532">
        <w:rPr>
          <w:sz w:val="26"/>
          <w:szCs w:val="26"/>
        </w:rPr>
        <w:t>величение составило</w:t>
      </w:r>
      <w:r w:rsidR="00354B87">
        <w:rPr>
          <w:sz w:val="26"/>
          <w:szCs w:val="26"/>
        </w:rPr>
        <w:t xml:space="preserve"> </w:t>
      </w:r>
      <w:r w:rsidR="00487C32">
        <w:rPr>
          <w:sz w:val="26"/>
          <w:szCs w:val="26"/>
        </w:rPr>
        <w:t>104140,1</w:t>
      </w:r>
      <w:r w:rsidRPr="005532AE">
        <w:rPr>
          <w:sz w:val="26"/>
          <w:szCs w:val="26"/>
        </w:rPr>
        <w:t xml:space="preserve"> тыс. рублей.</w:t>
      </w: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 xml:space="preserve">Данные средства были направлены на финансирование расходов </w:t>
      </w:r>
      <w:r w:rsidR="00495C98">
        <w:rPr>
          <w:sz w:val="26"/>
          <w:szCs w:val="26"/>
        </w:rPr>
        <w:t>19</w:t>
      </w:r>
      <w:r w:rsidRPr="005532AE">
        <w:rPr>
          <w:sz w:val="26"/>
          <w:szCs w:val="26"/>
        </w:rPr>
        <w:t xml:space="preserve"> муниципальных образовательных учреждений, реализующих программы дошкольного, общего среднего образования и дополнительного образования детей.</w:t>
      </w:r>
    </w:p>
    <w:p w:rsidR="00A823F1" w:rsidRPr="00EA18A9" w:rsidRDefault="00A823F1" w:rsidP="00A823F1">
      <w:pPr>
        <w:pStyle w:val="a5"/>
        <w:keepNext/>
        <w:widowControl w:val="0"/>
        <w:rPr>
          <w:sz w:val="26"/>
          <w:szCs w:val="26"/>
        </w:rPr>
      </w:pPr>
      <w:proofErr w:type="gramStart"/>
      <w:r w:rsidRPr="005532AE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</w:t>
      </w:r>
      <w:r>
        <w:rPr>
          <w:sz w:val="26"/>
          <w:szCs w:val="26"/>
        </w:rPr>
        <w:t>Р</w:t>
      </w:r>
      <w:r w:rsidRPr="005532A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Тес-Хемский кожуун </w:t>
      </w:r>
      <w:r w:rsidRPr="005532AE">
        <w:rPr>
          <w:sz w:val="26"/>
          <w:szCs w:val="26"/>
        </w:rPr>
        <w:t xml:space="preserve">» в отчетном периоде </w:t>
      </w:r>
      <w:r w:rsidRPr="00EA18A9">
        <w:rPr>
          <w:sz w:val="26"/>
          <w:szCs w:val="26"/>
        </w:rPr>
        <w:t xml:space="preserve">было </w:t>
      </w:r>
      <w:r w:rsidR="00EA18A9">
        <w:rPr>
          <w:sz w:val="26"/>
          <w:szCs w:val="26"/>
        </w:rPr>
        <w:t xml:space="preserve">выделено </w:t>
      </w:r>
      <w:r w:rsidR="00040C0F">
        <w:rPr>
          <w:sz w:val="26"/>
          <w:szCs w:val="26"/>
        </w:rPr>
        <w:t>11250,8</w:t>
      </w:r>
      <w:r w:rsidR="00495C98">
        <w:rPr>
          <w:sz w:val="26"/>
          <w:szCs w:val="26"/>
        </w:rPr>
        <w:t xml:space="preserve">  тыс. рублей, </w:t>
      </w:r>
      <w:r w:rsidR="00354B87">
        <w:rPr>
          <w:sz w:val="26"/>
          <w:szCs w:val="26"/>
        </w:rPr>
        <w:t xml:space="preserve">из них на содержание </w:t>
      </w:r>
      <w:r w:rsidR="000E7673">
        <w:rPr>
          <w:sz w:val="26"/>
          <w:szCs w:val="26"/>
        </w:rPr>
        <w:t xml:space="preserve">аппарата управления образования </w:t>
      </w:r>
      <w:r w:rsidR="00040C0F">
        <w:rPr>
          <w:sz w:val="26"/>
          <w:szCs w:val="26"/>
        </w:rPr>
        <w:t>959,9</w:t>
      </w:r>
      <w:r w:rsidR="000621B5">
        <w:rPr>
          <w:sz w:val="26"/>
          <w:szCs w:val="26"/>
        </w:rPr>
        <w:t xml:space="preserve"> </w:t>
      </w:r>
      <w:r w:rsidR="000E7673">
        <w:rPr>
          <w:sz w:val="26"/>
          <w:szCs w:val="26"/>
        </w:rPr>
        <w:t xml:space="preserve"> тыс.</w:t>
      </w:r>
      <w:r w:rsidR="000621B5">
        <w:rPr>
          <w:sz w:val="26"/>
          <w:szCs w:val="26"/>
        </w:rPr>
        <w:t xml:space="preserve"> </w:t>
      </w:r>
      <w:r w:rsidR="000E7673">
        <w:rPr>
          <w:sz w:val="26"/>
          <w:szCs w:val="26"/>
        </w:rPr>
        <w:t>руб</w:t>
      </w:r>
      <w:r w:rsidR="00495C98">
        <w:rPr>
          <w:sz w:val="26"/>
          <w:szCs w:val="26"/>
        </w:rPr>
        <w:t>.</w:t>
      </w:r>
      <w:r w:rsidR="00311046">
        <w:rPr>
          <w:sz w:val="26"/>
          <w:szCs w:val="26"/>
        </w:rPr>
        <w:t xml:space="preserve"> По сравнению с прошлым годом расходы  на содержание аппарата управления выросли на 11,4 процента, </w:t>
      </w:r>
      <w:r w:rsidR="009E12E4">
        <w:rPr>
          <w:sz w:val="26"/>
          <w:szCs w:val="26"/>
        </w:rPr>
        <w:t xml:space="preserve">т.к. за 9 месяцев 2017 года </w:t>
      </w:r>
      <w:r w:rsidR="00481ECD" w:rsidRPr="00481ECD">
        <w:rPr>
          <w:sz w:val="26"/>
          <w:szCs w:val="26"/>
        </w:rPr>
        <w:t xml:space="preserve">расходы составили </w:t>
      </w:r>
      <w:r w:rsidR="009E12E4">
        <w:rPr>
          <w:sz w:val="26"/>
          <w:szCs w:val="26"/>
        </w:rPr>
        <w:t>850,7</w:t>
      </w:r>
      <w:proofErr w:type="gramEnd"/>
      <w:r w:rsidR="009E12E4">
        <w:rPr>
          <w:sz w:val="26"/>
          <w:szCs w:val="26"/>
        </w:rPr>
        <w:t xml:space="preserve"> тыс. рублей.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За счет дотации на выравнивание</w:t>
      </w:r>
      <w:r w:rsidR="00C516F7">
        <w:rPr>
          <w:sz w:val="26"/>
          <w:szCs w:val="26"/>
        </w:rPr>
        <w:t>, дотации на поддержку мер по обеспечению сбалансированности бюджетов</w:t>
      </w:r>
      <w:r>
        <w:rPr>
          <w:sz w:val="26"/>
          <w:szCs w:val="26"/>
        </w:rPr>
        <w:t xml:space="preserve"> и за счет собственных доходов в  области образования</w:t>
      </w:r>
      <w:r w:rsidR="00B62514">
        <w:rPr>
          <w:sz w:val="26"/>
          <w:szCs w:val="26"/>
        </w:rPr>
        <w:t xml:space="preserve"> выделено </w:t>
      </w:r>
      <w:r>
        <w:rPr>
          <w:sz w:val="26"/>
          <w:szCs w:val="26"/>
        </w:rPr>
        <w:t xml:space="preserve"> </w:t>
      </w:r>
      <w:r w:rsidR="00C516F7">
        <w:rPr>
          <w:sz w:val="26"/>
          <w:szCs w:val="26"/>
        </w:rPr>
        <w:t>3</w:t>
      </w:r>
      <w:r w:rsidR="009F62E7">
        <w:rPr>
          <w:sz w:val="26"/>
          <w:szCs w:val="26"/>
        </w:rPr>
        <w:t>7939,3</w:t>
      </w:r>
      <w:r w:rsidR="002C10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тыс. рублей.</w:t>
      </w:r>
    </w:p>
    <w:p w:rsidR="00A823F1" w:rsidRPr="005532AE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За счет субвенции на реализацию основных общеобразовательных программ в общеобразовательных учреждениях</w:t>
      </w:r>
      <w:r w:rsidRPr="005E41DC">
        <w:rPr>
          <w:sz w:val="26"/>
          <w:szCs w:val="26"/>
        </w:rPr>
        <w:t xml:space="preserve"> </w:t>
      </w:r>
      <w:r>
        <w:rPr>
          <w:sz w:val="26"/>
          <w:szCs w:val="26"/>
        </w:rPr>
        <w:t>и дошкольн</w:t>
      </w:r>
      <w:r w:rsidR="009F62E7">
        <w:rPr>
          <w:sz w:val="26"/>
          <w:szCs w:val="26"/>
        </w:rPr>
        <w:t>ых</w:t>
      </w:r>
      <w:r>
        <w:rPr>
          <w:sz w:val="26"/>
          <w:szCs w:val="26"/>
        </w:rPr>
        <w:t xml:space="preserve"> образовани</w:t>
      </w:r>
      <w:r w:rsidR="009F62E7">
        <w:rPr>
          <w:sz w:val="26"/>
          <w:szCs w:val="26"/>
        </w:rPr>
        <w:t>й</w:t>
      </w:r>
      <w:r w:rsidRPr="005532AE">
        <w:rPr>
          <w:sz w:val="26"/>
          <w:szCs w:val="26"/>
        </w:rPr>
        <w:t xml:space="preserve"> предоставляемой из </w:t>
      </w:r>
      <w:r>
        <w:rPr>
          <w:sz w:val="26"/>
          <w:szCs w:val="26"/>
        </w:rPr>
        <w:t>р</w:t>
      </w:r>
      <w:r w:rsidR="009F62E7">
        <w:rPr>
          <w:sz w:val="26"/>
          <w:szCs w:val="26"/>
        </w:rPr>
        <w:t>еспубликанского</w:t>
      </w:r>
      <w:r w:rsidRPr="005532AE">
        <w:rPr>
          <w:sz w:val="26"/>
          <w:szCs w:val="26"/>
        </w:rPr>
        <w:t xml:space="preserve"> бюджета, за отчетный период профинансировано</w:t>
      </w:r>
      <w:r w:rsidR="009F62E7">
        <w:rPr>
          <w:sz w:val="26"/>
          <w:szCs w:val="26"/>
        </w:rPr>
        <w:t xml:space="preserve"> </w:t>
      </w:r>
      <w:r w:rsidR="005A145C">
        <w:rPr>
          <w:sz w:val="26"/>
          <w:szCs w:val="26"/>
        </w:rPr>
        <w:t xml:space="preserve">166340 </w:t>
      </w:r>
      <w:r>
        <w:rPr>
          <w:sz w:val="26"/>
          <w:szCs w:val="26"/>
        </w:rPr>
        <w:t xml:space="preserve">тыс. рублей. </w:t>
      </w:r>
      <w:r w:rsidRPr="005532AE">
        <w:rPr>
          <w:sz w:val="26"/>
          <w:szCs w:val="26"/>
        </w:rPr>
        <w:t xml:space="preserve"> </w:t>
      </w:r>
    </w:p>
    <w:p w:rsidR="00C516F7" w:rsidRPr="00930602" w:rsidRDefault="00C516F7" w:rsidP="00A823F1">
      <w:pPr>
        <w:keepNext/>
        <w:widowControl w:val="0"/>
        <w:ind w:firstLine="540"/>
        <w:jc w:val="both"/>
        <w:rPr>
          <w:sz w:val="26"/>
          <w:szCs w:val="26"/>
        </w:rPr>
      </w:pPr>
    </w:p>
    <w:p w:rsidR="00A823F1" w:rsidRPr="00FD3FE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D3FE2">
        <w:rPr>
          <w:sz w:val="26"/>
          <w:szCs w:val="26"/>
        </w:rPr>
        <w:t xml:space="preserve">По разделу </w:t>
      </w:r>
      <w:r w:rsidRPr="00FD3FE2">
        <w:rPr>
          <w:b/>
          <w:sz w:val="26"/>
          <w:szCs w:val="26"/>
        </w:rPr>
        <w:t>08</w:t>
      </w:r>
      <w:r w:rsidRPr="00FD3FE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«Культура и</w:t>
      </w:r>
      <w:r w:rsidRPr="00FD3FE2">
        <w:rPr>
          <w:b/>
          <w:sz w:val="26"/>
          <w:szCs w:val="26"/>
        </w:rPr>
        <w:t xml:space="preserve"> кинематография »</w:t>
      </w:r>
      <w:r w:rsidRPr="00FD3FE2">
        <w:rPr>
          <w:sz w:val="26"/>
          <w:szCs w:val="26"/>
        </w:rPr>
        <w:t xml:space="preserve"> расходы  бюджета </w:t>
      </w:r>
      <w:r>
        <w:rPr>
          <w:sz w:val="26"/>
          <w:szCs w:val="26"/>
        </w:rPr>
        <w:t xml:space="preserve">муниципального района </w:t>
      </w:r>
      <w:r w:rsidRPr="00FD3FE2">
        <w:rPr>
          <w:sz w:val="26"/>
          <w:szCs w:val="26"/>
        </w:rPr>
        <w:t xml:space="preserve">за отчетный период сложились в размере </w:t>
      </w:r>
      <w:r w:rsidR="00073B6D">
        <w:rPr>
          <w:sz w:val="26"/>
          <w:szCs w:val="26"/>
        </w:rPr>
        <w:t>26762,3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тыс. рублей, или </w:t>
      </w:r>
      <w:r w:rsidR="00073B6D">
        <w:rPr>
          <w:sz w:val="26"/>
          <w:szCs w:val="26"/>
        </w:rPr>
        <w:t>7</w:t>
      </w:r>
      <w:r w:rsidR="002C1052">
        <w:rPr>
          <w:sz w:val="26"/>
          <w:szCs w:val="26"/>
        </w:rPr>
        <w:t>2,2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FD3FE2">
        <w:rPr>
          <w:sz w:val="26"/>
          <w:szCs w:val="26"/>
        </w:rPr>
        <w:t xml:space="preserve"> к ут</w:t>
      </w:r>
      <w:r w:rsidR="001C11BE">
        <w:rPr>
          <w:sz w:val="26"/>
          <w:szCs w:val="26"/>
        </w:rPr>
        <w:t>очненному плану</w:t>
      </w:r>
      <w:r w:rsidRPr="00FD3FE2">
        <w:rPr>
          <w:sz w:val="26"/>
          <w:szCs w:val="26"/>
        </w:rPr>
        <w:t>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</w:rPr>
      </w:pPr>
      <w:r w:rsidRPr="00FD3FE2">
        <w:rPr>
          <w:sz w:val="26"/>
        </w:rPr>
        <w:t xml:space="preserve">Основную долю </w:t>
      </w:r>
      <w:r w:rsidR="00970336">
        <w:rPr>
          <w:sz w:val="26"/>
        </w:rPr>
        <w:t xml:space="preserve">расходов в структуре данного </w:t>
      </w:r>
      <w:r w:rsidRPr="00FD3FE2">
        <w:rPr>
          <w:sz w:val="26"/>
        </w:rPr>
        <w:t xml:space="preserve">раздела составляют расходы на содержание   </w:t>
      </w:r>
      <w:r w:rsidR="00AD08F9">
        <w:rPr>
          <w:sz w:val="26"/>
        </w:rPr>
        <w:t xml:space="preserve">сельских домов культуры </w:t>
      </w:r>
      <w:r w:rsidR="00073B6D">
        <w:rPr>
          <w:sz w:val="26"/>
        </w:rPr>
        <w:t>–</w:t>
      </w:r>
      <w:r w:rsidR="00970336">
        <w:rPr>
          <w:sz w:val="26"/>
        </w:rPr>
        <w:t xml:space="preserve"> </w:t>
      </w:r>
      <w:r w:rsidR="00073B6D">
        <w:rPr>
          <w:sz w:val="26"/>
        </w:rPr>
        <w:t xml:space="preserve">12145,4 </w:t>
      </w:r>
      <w:r w:rsidR="00970336">
        <w:rPr>
          <w:sz w:val="26"/>
        </w:rPr>
        <w:t xml:space="preserve">тыс. рублей, по сравнению с </w:t>
      </w:r>
      <w:r w:rsidR="00073B6D">
        <w:rPr>
          <w:sz w:val="26"/>
        </w:rPr>
        <w:t>аналогичным периодом</w:t>
      </w:r>
      <w:r w:rsidR="008E2689">
        <w:rPr>
          <w:sz w:val="26"/>
        </w:rPr>
        <w:t xml:space="preserve"> </w:t>
      </w:r>
      <w:r w:rsidR="00970336">
        <w:rPr>
          <w:sz w:val="26"/>
        </w:rPr>
        <w:t xml:space="preserve"> 201</w:t>
      </w:r>
      <w:r w:rsidR="00C225AB">
        <w:rPr>
          <w:sz w:val="26"/>
        </w:rPr>
        <w:t>7</w:t>
      </w:r>
      <w:r w:rsidR="00970336">
        <w:rPr>
          <w:sz w:val="26"/>
        </w:rPr>
        <w:t xml:space="preserve"> года </w:t>
      </w:r>
      <w:r w:rsidR="00BC7629">
        <w:rPr>
          <w:sz w:val="26"/>
        </w:rPr>
        <w:t>увеличи</w:t>
      </w:r>
      <w:r w:rsidR="001C11BE">
        <w:rPr>
          <w:sz w:val="26"/>
        </w:rPr>
        <w:t>лис</w:t>
      </w:r>
      <w:r w:rsidR="00970336">
        <w:rPr>
          <w:sz w:val="26"/>
        </w:rPr>
        <w:t xml:space="preserve">ь расходы на сумму </w:t>
      </w:r>
      <w:r w:rsidR="00BC7629">
        <w:rPr>
          <w:sz w:val="26"/>
        </w:rPr>
        <w:t>1871,1</w:t>
      </w:r>
      <w:r w:rsidR="00970336">
        <w:rPr>
          <w:sz w:val="26"/>
        </w:rPr>
        <w:t xml:space="preserve"> тыс. руб. </w:t>
      </w:r>
    </w:p>
    <w:p w:rsidR="00E31B46" w:rsidRDefault="00E31B46" w:rsidP="00A823F1">
      <w:pPr>
        <w:keepNext/>
        <w:widowControl w:val="0"/>
        <w:ind w:firstLine="720"/>
        <w:jc w:val="both"/>
        <w:rPr>
          <w:sz w:val="26"/>
        </w:rPr>
      </w:pP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 xml:space="preserve">Расходы по разделу </w:t>
      </w:r>
      <w:r w:rsidRPr="00FE491A">
        <w:rPr>
          <w:b/>
          <w:sz w:val="26"/>
          <w:szCs w:val="26"/>
        </w:rPr>
        <w:t>10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 xml:space="preserve">«Социальная политика»  </w:t>
      </w:r>
      <w:r w:rsidRPr="00FE491A">
        <w:rPr>
          <w:sz w:val="26"/>
          <w:szCs w:val="26"/>
        </w:rPr>
        <w:t xml:space="preserve">за отчетный период сложились в размере </w:t>
      </w:r>
      <w:r w:rsidR="00BC7629">
        <w:rPr>
          <w:sz w:val="26"/>
          <w:szCs w:val="26"/>
        </w:rPr>
        <w:t>41152,8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тыс. рублей, или </w:t>
      </w:r>
      <w:r w:rsidR="00BC7629">
        <w:rPr>
          <w:sz w:val="26"/>
          <w:szCs w:val="26"/>
        </w:rPr>
        <w:t>69,2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процентов к ут</w:t>
      </w:r>
      <w:r w:rsidR="00E31B46">
        <w:rPr>
          <w:sz w:val="26"/>
          <w:szCs w:val="26"/>
        </w:rPr>
        <w:t>очненному плану</w:t>
      </w:r>
      <w:r w:rsidRPr="00FE491A">
        <w:rPr>
          <w:sz w:val="26"/>
          <w:szCs w:val="26"/>
        </w:rPr>
        <w:t>.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>Данные средства были направлены по следующим направлениям:</w:t>
      </w:r>
    </w:p>
    <w:p w:rsidR="00A823F1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1275DB">
        <w:rPr>
          <w:sz w:val="26"/>
          <w:szCs w:val="26"/>
        </w:rPr>
        <w:t xml:space="preserve">- предоставление гражданам субсидий на оплату жилого помещения и коммунальных услуг в размере </w:t>
      </w:r>
      <w:r>
        <w:rPr>
          <w:sz w:val="26"/>
          <w:szCs w:val="26"/>
        </w:rPr>
        <w:t xml:space="preserve"> </w:t>
      </w:r>
      <w:r w:rsidR="00BC7629">
        <w:rPr>
          <w:sz w:val="26"/>
          <w:szCs w:val="26"/>
        </w:rPr>
        <w:t>4497,0</w:t>
      </w:r>
      <w:r>
        <w:rPr>
          <w:sz w:val="26"/>
          <w:szCs w:val="26"/>
        </w:rPr>
        <w:t xml:space="preserve">  тыс. </w:t>
      </w:r>
      <w:r w:rsidR="00970336">
        <w:rPr>
          <w:sz w:val="26"/>
          <w:szCs w:val="26"/>
        </w:rPr>
        <w:t xml:space="preserve"> рублей</w:t>
      </w:r>
      <w:r w:rsidRPr="001275DB">
        <w:rPr>
          <w:sz w:val="26"/>
          <w:szCs w:val="26"/>
        </w:rPr>
        <w:t>;</w:t>
      </w:r>
    </w:p>
    <w:p w:rsidR="00A823F1" w:rsidRPr="005A37B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социального пособия на погребение </w:t>
      </w:r>
      <w:r w:rsidR="00E31B46">
        <w:rPr>
          <w:sz w:val="26"/>
          <w:szCs w:val="26"/>
        </w:rPr>
        <w:t>–</w:t>
      </w:r>
      <w:r w:rsidR="00970336">
        <w:rPr>
          <w:sz w:val="26"/>
          <w:szCs w:val="26"/>
        </w:rPr>
        <w:t xml:space="preserve"> </w:t>
      </w:r>
      <w:r w:rsidR="00BC7629">
        <w:rPr>
          <w:sz w:val="26"/>
          <w:szCs w:val="26"/>
        </w:rPr>
        <w:t>61,3  тыс. рублей;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жилищно-коммунальных услуг отдельным категориям граждан </w:t>
      </w:r>
      <w:r w:rsidR="00533165">
        <w:rPr>
          <w:sz w:val="26"/>
          <w:szCs w:val="26"/>
        </w:rPr>
        <w:t xml:space="preserve">– </w:t>
      </w:r>
      <w:r w:rsidR="0011196D">
        <w:rPr>
          <w:sz w:val="26"/>
          <w:szCs w:val="26"/>
        </w:rPr>
        <w:t>2</w:t>
      </w:r>
      <w:r w:rsidR="00BC7629">
        <w:rPr>
          <w:sz w:val="26"/>
          <w:szCs w:val="26"/>
        </w:rPr>
        <w:t>868,3</w:t>
      </w:r>
      <w:r>
        <w:rPr>
          <w:sz w:val="26"/>
          <w:szCs w:val="26"/>
        </w:rPr>
        <w:t xml:space="preserve">  тыс. рублей</w:t>
      </w:r>
      <w:r w:rsidR="00BC7629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на ежемесячное пособие на ребенка </w:t>
      </w:r>
      <w:r w:rsidR="00533165">
        <w:rPr>
          <w:sz w:val="26"/>
          <w:szCs w:val="26"/>
        </w:rPr>
        <w:t xml:space="preserve">– </w:t>
      </w:r>
      <w:r w:rsidR="00BC7629">
        <w:rPr>
          <w:sz w:val="26"/>
          <w:szCs w:val="26"/>
        </w:rPr>
        <w:t>4484,3  тыс. рублей;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ветеранам труда и труженикам тыла – </w:t>
      </w:r>
      <w:r w:rsidR="00BC7629">
        <w:rPr>
          <w:sz w:val="26"/>
          <w:szCs w:val="26"/>
        </w:rPr>
        <w:t>2327</w:t>
      </w:r>
      <w:r>
        <w:rPr>
          <w:sz w:val="26"/>
          <w:szCs w:val="26"/>
        </w:rPr>
        <w:t xml:space="preserve">  тыс. рублей</w:t>
      </w:r>
      <w:r w:rsidR="00BC7629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-выплата  ежемесячного пособия по уходу за ребенком до полутора лет неработающим гражданам и единовременного пособия  при рождении ребен</w:t>
      </w:r>
      <w:r w:rsidR="00970336">
        <w:rPr>
          <w:sz w:val="26"/>
          <w:szCs w:val="26"/>
        </w:rPr>
        <w:t xml:space="preserve">ка неработающим гражданам    - </w:t>
      </w:r>
      <w:r w:rsidR="0011196D">
        <w:rPr>
          <w:sz w:val="26"/>
          <w:szCs w:val="26"/>
        </w:rPr>
        <w:t>1</w:t>
      </w:r>
      <w:r w:rsidR="00BC7629">
        <w:rPr>
          <w:sz w:val="26"/>
          <w:szCs w:val="26"/>
        </w:rPr>
        <w:t>7724,6</w:t>
      </w:r>
      <w:r>
        <w:rPr>
          <w:sz w:val="26"/>
          <w:szCs w:val="26"/>
        </w:rPr>
        <w:t xml:space="preserve">  тыс. рублей.</w:t>
      </w:r>
    </w:p>
    <w:p w:rsidR="00970336" w:rsidRDefault="00970336" w:rsidP="00A823F1">
      <w:pPr>
        <w:keepNext/>
        <w:widowControl w:val="0"/>
        <w:ind w:firstLine="709"/>
        <w:jc w:val="both"/>
        <w:rPr>
          <w:sz w:val="26"/>
          <w:szCs w:val="26"/>
        </w:rPr>
      </w:pPr>
    </w:p>
    <w:p w:rsidR="00984A65" w:rsidRDefault="00A823F1" w:rsidP="008C6F7B">
      <w:pPr>
        <w:keepNext/>
        <w:widowControl w:val="0"/>
        <w:ind w:firstLine="709"/>
        <w:jc w:val="both"/>
      </w:pPr>
      <w:r w:rsidRPr="00FE491A">
        <w:t xml:space="preserve">За </w:t>
      </w:r>
      <w:r w:rsidR="00BC7629">
        <w:t>9 месяцев</w:t>
      </w:r>
      <w:r w:rsidR="00533165">
        <w:t xml:space="preserve"> </w:t>
      </w:r>
      <w:r w:rsidRPr="00FE491A">
        <w:t>201</w:t>
      </w:r>
      <w:r w:rsidR="00C225AB">
        <w:t>8</w:t>
      </w:r>
      <w:r w:rsidRPr="00FE491A">
        <w:t xml:space="preserve"> год</w:t>
      </w:r>
      <w:r w:rsidR="00533165">
        <w:t>а</w:t>
      </w:r>
      <w:r w:rsidRPr="00FE491A">
        <w:t xml:space="preserve"> в виде </w:t>
      </w:r>
      <w:r w:rsidRPr="00FE491A">
        <w:rPr>
          <w:b/>
        </w:rPr>
        <w:t>межбюджетных трансфертов</w:t>
      </w:r>
      <w:r w:rsidRPr="00FE491A">
        <w:t xml:space="preserve"> в бюджеты  сельских поселений направлено </w:t>
      </w:r>
      <w:r w:rsidR="00BC7629">
        <w:t>9358,6</w:t>
      </w:r>
      <w:r>
        <w:t xml:space="preserve"> </w:t>
      </w:r>
      <w:r w:rsidRPr="00FE491A">
        <w:t xml:space="preserve"> тыс. рублей </w:t>
      </w:r>
      <w:r w:rsidR="00E31B46">
        <w:t xml:space="preserve"> или на </w:t>
      </w:r>
      <w:r w:rsidR="00BC7629">
        <w:t>64,7</w:t>
      </w:r>
      <w:r w:rsidR="00C110E2">
        <w:t xml:space="preserve"> процентов к </w:t>
      </w:r>
      <w:r w:rsidR="00E31B46">
        <w:t>уточненному плану</w:t>
      </w:r>
      <w:r>
        <w:t>.</w:t>
      </w:r>
      <w:r w:rsidR="00BC7629">
        <w:t xml:space="preserve"> По сравнению с аналогич</w:t>
      </w:r>
      <w:r w:rsidR="002F2752">
        <w:t>ным периодом 2017</w:t>
      </w:r>
      <w:r w:rsidR="00BC7629">
        <w:t xml:space="preserve"> года</w:t>
      </w:r>
      <w:r w:rsidR="002F2752">
        <w:t xml:space="preserve"> </w:t>
      </w:r>
      <w:r w:rsidR="008C6F7B">
        <w:t>увеличились расходы на 1737,1 тыс. рублей.</w:t>
      </w:r>
      <w:bookmarkStart w:id="0" w:name="_GoBack"/>
      <w:bookmarkEnd w:id="0"/>
    </w:p>
    <w:sectPr w:rsidR="00984A65" w:rsidSect="006859E6">
      <w:pgSz w:w="11906" w:h="16838"/>
      <w:pgMar w:top="851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862"/>
    <w:multiLevelType w:val="singleLevel"/>
    <w:tmpl w:val="6568BB32"/>
    <w:lvl w:ilvl="0">
      <w:start w:val="1"/>
      <w:numFmt w:val="upperRoman"/>
      <w:pStyle w:val="a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9"/>
    <w:rsid w:val="00002752"/>
    <w:rsid w:val="00017781"/>
    <w:rsid w:val="00040C0F"/>
    <w:rsid w:val="0004252C"/>
    <w:rsid w:val="00056BEC"/>
    <w:rsid w:val="000621B5"/>
    <w:rsid w:val="00073B6D"/>
    <w:rsid w:val="00083C93"/>
    <w:rsid w:val="00093A8C"/>
    <w:rsid w:val="000A1AE1"/>
    <w:rsid w:val="000A20A1"/>
    <w:rsid w:val="000C6312"/>
    <w:rsid w:val="000D77F3"/>
    <w:rsid w:val="000E7673"/>
    <w:rsid w:val="00100099"/>
    <w:rsid w:val="0011196D"/>
    <w:rsid w:val="00177300"/>
    <w:rsid w:val="001A4B1B"/>
    <w:rsid w:val="001C11BE"/>
    <w:rsid w:val="001E2F64"/>
    <w:rsid w:val="0021647F"/>
    <w:rsid w:val="00260C72"/>
    <w:rsid w:val="00284CCD"/>
    <w:rsid w:val="00291B89"/>
    <w:rsid w:val="002C1052"/>
    <w:rsid w:val="002D04EB"/>
    <w:rsid w:val="002D2876"/>
    <w:rsid w:val="002D3E2A"/>
    <w:rsid w:val="002D4A45"/>
    <w:rsid w:val="002D5DDC"/>
    <w:rsid w:val="002F2752"/>
    <w:rsid w:val="00311046"/>
    <w:rsid w:val="003351E1"/>
    <w:rsid w:val="00354B87"/>
    <w:rsid w:val="00357C6A"/>
    <w:rsid w:val="0037297C"/>
    <w:rsid w:val="003A3CAF"/>
    <w:rsid w:val="003A4829"/>
    <w:rsid w:val="003B0DFA"/>
    <w:rsid w:val="003C656A"/>
    <w:rsid w:val="003F5DEF"/>
    <w:rsid w:val="003F6E4F"/>
    <w:rsid w:val="00481ECD"/>
    <w:rsid w:val="00487C32"/>
    <w:rsid w:val="00495C98"/>
    <w:rsid w:val="004B1374"/>
    <w:rsid w:val="004B1E33"/>
    <w:rsid w:val="004C6C49"/>
    <w:rsid w:val="004E2E8A"/>
    <w:rsid w:val="00533165"/>
    <w:rsid w:val="00536082"/>
    <w:rsid w:val="005664E0"/>
    <w:rsid w:val="00566F76"/>
    <w:rsid w:val="00586DDB"/>
    <w:rsid w:val="00591799"/>
    <w:rsid w:val="005A145C"/>
    <w:rsid w:val="005A1975"/>
    <w:rsid w:val="005D3C91"/>
    <w:rsid w:val="005D7B40"/>
    <w:rsid w:val="005E142F"/>
    <w:rsid w:val="006336B9"/>
    <w:rsid w:val="00637374"/>
    <w:rsid w:val="006816C7"/>
    <w:rsid w:val="00685735"/>
    <w:rsid w:val="006B45F9"/>
    <w:rsid w:val="006C387A"/>
    <w:rsid w:val="006C7532"/>
    <w:rsid w:val="006D3039"/>
    <w:rsid w:val="006E35C1"/>
    <w:rsid w:val="006F1E62"/>
    <w:rsid w:val="007133F5"/>
    <w:rsid w:val="007317F5"/>
    <w:rsid w:val="00743A22"/>
    <w:rsid w:val="00767066"/>
    <w:rsid w:val="00792093"/>
    <w:rsid w:val="0079450E"/>
    <w:rsid w:val="007B590B"/>
    <w:rsid w:val="008059B9"/>
    <w:rsid w:val="00822040"/>
    <w:rsid w:val="008649D5"/>
    <w:rsid w:val="0089347F"/>
    <w:rsid w:val="008C2002"/>
    <w:rsid w:val="008C363F"/>
    <w:rsid w:val="008C6F7B"/>
    <w:rsid w:val="008E2689"/>
    <w:rsid w:val="009179E6"/>
    <w:rsid w:val="00917B90"/>
    <w:rsid w:val="00927458"/>
    <w:rsid w:val="009307AF"/>
    <w:rsid w:val="009313AC"/>
    <w:rsid w:val="009328A3"/>
    <w:rsid w:val="00952E51"/>
    <w:rsid w:val="009538C1"/>
    <w:rsid w:val="00970336"/>
    <w:rsid w:val="00984A65"/>
    <w:rsid w:val="009904B2"/>
    <w:rsid w:val="00993AAD"/>
    <w:rsid w:val="009B6799"/>
    <w:rsid w:val="009E12E4"/>
    <w:rsid w:val="009F62E7"/>
    <w:rsid w:val="00A03417"/>
    <w:rsid w:val="00A30513"/>
    <w:rsid w:val="00A36F74"/>
    <w:rsid w:val="00A4741A"/>
    <w:rsid w:val="00A77537"/>
    <w:rsid w:val="00A823F1"/>
    <w:rsid w:val="00AD08F9"/>
    <w:rsid w:val="00AF7F6B"/>
    <w:rsid w:val="00B4515C"/>
    <w:rsid w:val="00B47C57"/>
    <w:rsid w:val="00B62514"/>
    <w:rsid w:val="00BC73F8"/>
    <w:rsid w:val="00BC7629"/>
    <w:rsid w:val="00BF4C56"/>
    <w:rsid w:val="00C028A3"/>
    <w:rsid w:val="00C110E2"/>
    <w:rsid w:val="00C224FA"/>
    <w:rsid w:val="00C225AB"/>
    <w:rsid w:val="00C30FB9"/>
    <w:rsid w:val="00C35450"/>
    <w:rsid w:val="00C516F7"/>
    <w:rsid w:val="00C62A04"/>
    <w:rsid w:val="00C75C7A"/>
    <w:rsid w:val="00CB3B12"/>
    <w:rsid w:val="00D0086D"/>
    <w:rsid w:val="00D374EF"/>
    <w:rsid w:val="00D535EB"/>
    <w:rsid w:val="00D67B51"/>
    <w:rsid w:val="00D96043"/>
    <w:rsid w:val="00D973B8"/>
    <w:rsid w:val="00DB7FF7"/>
    <w:rsid w:val="00DF288E"/>
    <w:rsid w:val="00E13E34"/>
    <w:rsid w:val="00E31B46"/>
    <w:rsid w:val="00E462FE"/>
    <w:rsid w:val="00E62C53"/>
    <w:rsid w:val="00EA18A9"/>
    <w:rsid w:val="00EA467C"/>
    <w:rsid w:val="00F05C2D"/>
    <w:rsid w:val="00F07789"/>
    <w:rsid w:val="00F200F6"/>
    <w:rsid w:val="00F302F5"/>
    <w:rsid w:val="00F42921"/>
    <w:rsid w:val="00F54D24"/>
    <w:rsid w:val="00F912D2"/>
    <w:rsid w:val="00F959D9"/>
    <w:rsid w:val="00FB0835"/>
    <w:rsid w:val="00FB6801"/>
    <w:rsid w:val="00FC07E9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129</cp:revision>
  <cp:lastPrinted>2018-04-19T01:46:00Z</cp:lastPrinted>
  <dcterms:created xsi:type="dcterms:W3CDTF">2015-04-17T08:33:00Z</dcterms:created>
  <dcterms:modified xsi:type="dcterms:W3CDTF">2018-10-30T10:58:00Z</dcterms:modified>
</cp:coreProperties>
</file>