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2C" w:rsidRPr="00575D2C" w:rsidRDefault="00575D2C" w:rsidP="00575D2C">
      <w:pPr>
        <w:pStyle w:val="1"/>
        <w:shd w:val="clear" w:color="auto" w:fill="FFFFFF"/>
        <w:spacing w:before="0" w:beforeAutospacing="0" w:after="330" w:afterAutospacing="0"/>
        <w:jc w:val="center"/>
        <w:rPr>
          <w:rFonts w:ascii="Trebuchet MS" w:hAnsi="Trebuchet MS"/>
          <w:color w:val="000000"/>
          <w:sz w:val="32"/>
          <w:szCs w:val="32"/>
        </w:rPr>
      </w:pPr>
      <w:proofErr w:type="spellStart"/>
      <w:r w:rsidRPr="00575D2C">
        <w:rPr>
          <w:rFonts w:ascii="Trebuchet MS" w:hAnsi="Trebuchet MS"/>
          <w:color w:val="000000"/>
          <w:sz w:val="32"/>
          <w:szCs w:val="32"/>
        </w:rPr>
        <w:t>Баталина</w:t>
      </w:r>
      <w:proofErr w:type="spellEnd"/>
      <w:r w:rsidRPr="00575D2C">
        <w:rPr>
          <w:rFonts w:ascii="Trebuchet MS" w:hAnsi="Trebuchet MS"/>
          <w:color w:val="000000"/>
          <w:sz w:val="32"/>
          <w:szCs w:val="32"/>
        </w:rPr>
        <w:t>: Законопроект о повышении пенсий малообеспеченным пенсионерам поддержали все регионы</w:t>
      </w:r>
    </w:p>
    <w:p w:rsidR="00575D2C" w:rsidRDefault="00575D2C" w:rsidP="00575D2C">
      <w:pPr>
        <w:shd w:val="clear" w:color="auto" w:fill="A1ABB5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noProof/>
          <w:color w:val="545454"/>
          <w:sz w:val="21"/>
          <w:szCs w:val="21"/>
          <w:lang w:eastAsia="ru-RU"/>
        </w:rPr>
        <w:drawing>
          <wp:inline distT="0" distB="0" distL="0" distR="0">
            <wp:extent cx="5715000" cy="3810000"/>
            <wp:effectExtent l="0" t="0" r="0" b="0"/>
            <wp:docPr id="2" name="Рисунок 2" descr="https://tyva.er.ru/media/userdata/news/2019/03/13/26c7d7a073c6fd7f2f8bee49c1b108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3/13/26c7d7a073c6fd7f2f8bee49c1b108f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2C" w:rsidRDefault="00575D2C" w:rsidP="00575D2C">
      <w:pPr>
        <w:shd w:val="clear" w:color="auto" w:fill="FFFFFF"/>
        <w:spacing w:line="330" w:lineRule="atLeast"/>
        <w:ind w:firstLine="708"/>
        <w:jc w:val="both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Депутаты Государственной Думы приняли в первом чтении внесенный Правительством РФ законопроект о доплатах малообеспеченным пенсионерам сверх прожиточного минимума. На необходимость принятия таких мер указал Президент России Владимир Путин в своем Послании Федеральному Собранию</w:t>
      </w:r>
    </w:p>
    <w:p w:rsidR="00575D2C" w:rsidRDefault="00575D2C" w:rsidP="00575D2C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>По словам первого заместителя секретаря Генсовета «Единой России», поддержанный парламентариями законопроект отвечает приоритетному направлению деятельности государства – повышению качества жизни пенсионеров.</w:t>
      </w:r>
    </w:p>
    <w:p w:rsidR="00575D2C" w:rsidRDefault="00575D2C" w:rsidP="00575D2C">
      <w:pPr>
        <w:pStyle w:val="a3"/>
        <w:shd w:val="clear" w:color="auto" w:fill="FFFFFF"/>
        <w:spacing w:before="0" w:beforeAutospacing="0" w:after="270" w:afterAutospacing="0"/>
        <w:jc w:val="both"/>
        <w:rPr>
          <w:rFonts w:ascii="Georgia" w:hAnsi="Georgia"/>
          <w:color w:val="545454"/>
          <w:sz w:val="21"/>
          <w:szCs w:val="21"/>
        </w:rPr>
      </w:pPr>
      <w:r>
        <w:rPr>
          <w:rFonts w:ascii="Georgia" w:hAnsi="Georgia"/>
          <w:color w:val="545454"/>
          <w:sz w:val="21"/>
          <w:szCs w:val="21"/>
        </w:rPr>
        <w:t xml:space="preserve">«Послания Президента, его поручения должны не просто выполняться по букве закона, но и, главное, отвечать поставленной Президентом задаче. А это поддержка достойного уровня жизни пожилых граждан, рост их доходов», - заявила </w:t>
      </w:r>
      <w:proofErr w:type="spellStart"/>
      <w:r>
        <w:rPr>
          <w:rFonts w:ascii="Georgia" w:hAnsi="Georgia"/>
          <w:color w:val="545454"/>
          <w:sz w:val="21"/>
          <w:szCs w:val="21"/>
        </w:rPr>
        <w:t>Баталина</w:t>
      </w:r>
      <w:proofErr w:type="spellEnd"/>
      <w:r>
        <w:rPr>
          <w:rFonts w:ascii="Georgia" w:hAnsi="Georgia"/>
          <w:color w:val="545454"/>
          <w:sz w:val="21"/>
          <w:szCs w:val="21"/>
        </w:rPr>
        <w:t>.</w:t>
      </w:r>
    </w:p>
    <w:p w:rsidR="006F7B13" w:rsidRPr="00575D2C" w:rsidRDefault="00575D2C" w:rsidP="00575D2C">
      <w:pPr>
        <w:pStyle w:val="a3"/>
        <w:shd w:val="clear" w:color="auto" w:fill="FFFFFF"/>
        <w:spacing w:before="0" w:beforeAutospacing="0" w:after="270" w:afterAutospacing="0"/>
        <w:ind w:firstLine="708"/>
        <w:jc w:val="both"/>
        <w:rPr>
          <w:rFonts w:ascii="Georgia" w:hAnsi="Georgia"/>
          <w:color w:val="545454"/>
          <w:sz w:val="21"/>
          <w:szCs w:val="21"/>
        </w:rPr>
      </w:pPr>
      <w:bookmarkStart w:id="0" w:name="_GoBack"/>
      <w:bookmarkEnd w:id="0"/>
      <w:r>
        <w:rPr>
          <w:rFonts w:ascii="Georgia" w:hAnsi="Georgia"/>
          <w:color w:val="545454"/>
          <w:sz w:val="21"/>
          <w:szCs w:val="21"/>
        </w:rPr>
        <w:t>Напомним, в Туве депутаты Верховного Хурала (парламента) Республики Тыва единогласно поддержали данный законопроект на внеочередной сессии парламента республики 7 марта. Как отметила вице-спикер парламента </w:t>
      </w:r>
      <w:r>
        <w:rPr>
          <w:rStyle w:val="a4"/>
          <w:rFonts w:ascii="Georgia" w:hAnsi="Georgia"/>
          <w:color w:val="545454"/>
          <w:sz w:val="21"/>
          <w:szCs w:val="21"/>
        </w:rPr>
        <w:t>Ирина Самойленко</w:t>
      </w:r>
      <w:r>
        <w:rPr>
          <w:rFonts w:ascii="Georgia" w:hAnsi="Georgia"/>
          <w:color w:val="545454"/>
          <w:sz w:val="21"/>
          <w:szCs w:val="21"/>
        </w:rPr>
        <w:t xml:space="preserve">: «Поручение Президента и ключевая задача системы пенсионного обеспечения – повысить уровень благосостояния пожилых людей, обеспечить рост их доходов. Федеральный законопроект определяет, что индексация пенсий и единовременных денежных выплат не будут уменьшать размер социальных доплат. Одновременно законопроект предусматривает осуществление доплаты с 1 января 2019 года сумм, которые не были получены неработающими пенсионерами в этом году в связи с определением размера социальной </w:t>
      </w:r>
      <w:proofErr w:type="gramStart"/>
      <w:r>
        <w:rPr>
          <w:rFonts w:ascii="Georgia" w:hAnsi="Georgia"/>
          <w:color w:val="545454"/>
          <w:sz w:val="21"/>
          <w:szCs w:val="21"/>
        </w:rPr>
        <w:t>доплаты</w:t>
      </w:r>
      <w:proofErr w:type="gramEnd"/>
      <w:r>
        <w:rPr>
          <w:rFonts w:ascii="Georgia" w:hAnsi="Georgia"/>
          <w:color w:val="545454"/>
          <w:sz w:val="21"/>
          <w:szCs w:val="21"/>
        </w:rPr>
        <w:t xml:space="preserve"> к пенсии исходя из размеров пенсии и ЕДВ с учетом их индексаций, проведенных в 2019 году».</w:t>
      </w:r>
    </w:p>
    <w:sectPr w:rsidR="006F7B13" w:rsidRPr="0057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AC"/>
    <w:rsid w:val="002C125F"/>
    <w:rsid w:val="00575D2C"/>
    <w:rsid w:val="006F7B13"/>
    <w:rsid w:val="00C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25F"/>
    <w:rPr>
      <w:b/>
      <w:bCs/>
    </w:rPr>
  </w:style>
  <w:style w:type="character" w:styleId="a5">
    <w:name w:val="Emphasis"/>
    <w:basedOn w:val="a0"/>
    <w:uiPriority w:val="20"/>
    <w:qFormat/>
    <w:rsid w:val="002C12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25F"/>
    <w:rPr>
      <w:b/>
      <w:bCs/>
    </w:rPr>
  </w:style>
  <w:style w:type="character" w:styleId="a5">
    <w:name w:val="Emphasis"/>
    <w:basedOn w:val="a0"/>
    <w:uiPriority w:val="20"/>
    <w:qFormat/>
    <w:rsid w:val="002C12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21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830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94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Сылдыс</dc:creator>
  <cp:keywords/>
  <dc:description/>
  <cp:lastModifiedBy>Сылдыс</cp:lastModifiedBy>
  <cp:revision>3</cp:revision>
  <dcterms:created xsi:type="dcterms:W3CDTF">2019-03-14T04:28:00Z</dcterms:created>
  <dcterms:modified xsi:type="dcterms:W3CDTF">2019-03-14T04:33:00Z</dcterms:modified>
</cp:coreProperties>
</file>