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D90E0D" w:rsidRDefault="00D90E0D" w:rsidP="00D90E0D">
      <w:pPr>
        <w:shd w:val="clear" w:color="auto" w:fill="FFFFFF"/>
        <w:spacing w:after="0" w:line="240" w:lineRule="auto"/>
        <w:jc w:val="center"/>
        <w:outlineLvl w:val="0"/>
        <w:rPr>
          <w:rFonts w:ascii="Trebuchet MS" w:eastAsia="Times New Roman" w:hAnsi="Trebuchet MS" w:cs="Times New Roman"/>
          <w:b/>
          <w:bCs/>
          <w:color w:val="000000"/>
          <w:kern w:val="36"/>
          <w:sz w:val="28"/>
          <w:szCs w:val="28"/>
        </w:rPr>
      </w:pPr>
    </w:p>
    <w:p w:rsidR="00366311" w:rsidRDefault="00366311" w:rsidP="0036631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  <w:r w:rsidRPr="00366311">
        <w:rPr>
          <w:rFonts w:ascii="Trebuchet MS" w:hAnsi="Trebuchet MS"/>
          <w:color w:val="000000"/>
          <w:sz w:val="28"/>
          <w:szCs w:val="28"/>
        </w:rPr>
        <w:t xml:space="preserve">В Туве завершился один из основных этапов Предварительного голосования </w:t>
      </w:r>
      <w:proofErr w:type="spellStart"/>
      <w:r w:rsidRPr="00366311">
        <w:rPr>
          <w:rFonts w:ascii="Trebuchet MS" w:hAnsi="Trebuchet MS"/>
          <w:color w:val="000000"/>
          <w:sz w:val="28"/>
          <w:szCs w:val="28"/>
        </w:rPr>
        <w:t>дебат</w:t>
      </w:r>
      <w:proofErr w:type="spellEnd"/>
      <w:r w:rsidRPr="00366311">
        <w:rPr>
          <w:rFonts w:ascii="Trebuchet MS" w:hAnsi="Trebuchet MS"/>
          <w:color w:val="000000"/>
          <w:sz w:val="28"/>
          <w:szCs w:val="28"/>
        </w:rPr>
        <w:t xml:space="preserve"> </w:t>
      </w:r>
      <w:r>
        <w:rPr>
          <w:rFonts w:ascii="Trebuchet MS" w:hAnsi="Trebuchet MS"/>
          <w:color w:val="000000"/>
          <w:sz w:val="28"/>
          <w:szCs w:val="28"/>
        </w:rPr>
        <w:t>–</w:t>
      </w:r>
      <w:r w:rsidRPr="00366311">
        <w:rPr>
          <w:rFonts w:ascii="Trebuchet MS" w:hAnsi="Trebuchet MS"/>
          <w:color w:val="000000"/>
          <w:sz w:val="28"/>
          <w:szCs w:val="28"/>
        </w:rPr>
        <w:t xml:space="preserve"> кампания</w:t>
      </w:r>
    </w:p>
    <w:p w:rsidR="00366311" w:rsidRPr="00366311" w:rsidRDefault="00366311" w:rsidP="00366311">
      <w:pPr>
        <w:pStyle w:val="1"/>
        <w:shd w:val="clear" w:color="auto" w:fill="FFFFFF"/>
        <w:spacing w:before="0" w:beforeAutospacing="0" w:after="0" w:afterAutospacing="0"/>
        <w:jc w:val="center"/>
        <w:rPr>
          <w:rFonts w:ascii="Trebuchet MS" w:hAnsi="Trebuchet MS"/>
          <w:color w:val="000000"/>
          <w:sz w:val="28"/>
          <w:szCs w:val="28"/>
        </w:rPr>
      </w:pPr>
    </w:p>
    <w:p w:rsidR="00366311" w:rsidRDefault="00366311" w:rsidP="00366311">
      <w:pPr>
        <w:shd w:val="clear" w:color="auto" w:fill="A1ABB5"/>
        <w:spacing w:after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noProof/>
          <w:color w:val="545454"/>
          <w:sz w:val="27"/>
          <w:szCs w:val="27"/>
        </w:rPr>
        <w:drawing>
          <wp:inline distT="0" distB="0" distL="0" distR="0">
            <wp:extent cx="5718175" cy="3706495"/>
            <wp:effectExtent l="19050" t="0" r="0" b="0"/>
            <wp:docPr id="2" name="Рисунок 1" descr="https://tyva.er.ru/media/userdata/news/2019/05/15/3df7f635da126e2e930d7826b72870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yva.er.ru/media/userdata/news/2019/05/15/3df7f635da126e2e930d7826b72870d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175" cy="370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311" w:rsidRDefault="00366311" w:rsidP="00366311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 xml:space="preserve">Всего за весь период состоялись 56 </w:t>
      </w:r>
      <w:proofErr w:type="spellStart"/>
      <w:r>
        <w:rPr>
          <w:rFonts w:ascii="Georgia" w:hAnsi="Georgia"/>
          <w:color w:val="545454"/>
          <w:sz w:val="27"/>
          <w:szCs w:val="27"/>
        </w:rPr>
        <w:t>дебат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- площадок. Основное, что добавило дебатам интереса и остроты, – на одной площадке встречались и представляли свою позицию по самым актуальным темам как опытные, так и начинающие политики, участники проекта «</w:t>
      </w:r>
      <w:proofErr w:type="spellStart"/>
      <w:r>
        <w:rPr>
          <w:rFonts w:ascii="Georgia" w:hAnsi="Georgia"/>
          <w:color w:val="545454"/>
          <w:sz w:val="27"/>
          <w:szCs w:val="27"/>
        </w:rPr>
        <w:t>Политстартап</w:t>
      </w:r>
      <w:proofErr w:type="spellEnd"/>
      <w:r>
        <w:rPr>
          <w:rFonts w:ascii="Georgia" w:hAnsi="Georgia"/>
          <w:color w:val="545454"/>
          <w:sz w:val="27"/>
          <w:szCs w:val="27"/>
        </w:rPr>
        <w:t>». 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</w:r>
      <w:proofErr w:type="gramStart"/>
      <w:r>
        <w:rPr>
          <w:rFonts w:ascii="Georgia" w:hAnsi="Georgia"/>
          <w:color w:val="545454"/>
          <w:sz w:val="27"/>
          <w:szCs w:val="27"/>
        </w:rPr>
        <w:t xml:space="preserve">Организационным комитетом для участия в предварительном голосовании было зарегистрировано 110 кандидатов, данные о которых доступны на официальном сайте предварительного голосования </w:t>
      </w:r>
      <w:proofErr w:type="spellStart"/>
      <w:r>
        <w:rPr>
          <w:rFonts w:ascii="Georgia" w:hAnsi="Georgia"/>
          <w:color w:val="545454"/>
          <w:sz w:val="27"/>
          <w:szCs w:val="27"/>
        </w:rPr>
        <w:t>p</w:t>
      </w:r>
      <w:hyperlink r:id="rId5" w:tgtFrame="_blank" w:history="1">
        <w:r>
          <w:rPr>
            <w:rStyle w:val="a6"/>
            <w:rFonts w:ascii="Georgia" w:hAnsi="Georgia"/>
            <w:color w:val="4D6B8D"/>
            <w:sz w:val="27"/>
            <w:szCs w:val="27"/>
          </w:rPr>
          <w:t>g.er.ru</w:t>
        </w:r>
        <w:proofErr w:type="spellEnd"/>
      </w:hyperlink>
      <w:r>
        <w:rPr>
          <w:rFonts w:ascii="Georgia" w:hAnsi="Georgia"/>
          <w:color w:val="545454"/>
          <w:sz w:val="27"/>
          <w:szCs w:val="27"/>
        </w:rPr>
        <w:t>. Из заявленных участников более 100 приняли участие в обязательных дебатах на двух и более площадках по разным темам: это и, социальная политика, здравоохранение, экология, культура, экономика и др. 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>Как отметил секретарь Тувинского регионального отделения партии «Единая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Россия» </w:t>
      </w:r>
      <w:proofErr w:type="spellStart"/>
      <w:r>
        <w:rPr>
          <w:rFonts w:ascii="Georgia" w:hAnsi="Georgia"/>
          <w:color w:val="545454"/>
          <w:sz w:val="27"/>
          <w:szCs w:val="27"/>
        </w:rPr>
        <w:t>Кан-оол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</w:t>
      </w:r>
      <w:proofErr w:type="spellStart"/>
      <w:r>
        <w:rPr>
          <w:rFonts w:ascii="Georgia" w:hAnsi="Georgia"/>
          <w:color w:val="545454"/>
          <w:sz w:val="27"/>
          <w:szCs w:val="27"/>
        </w:rPr>
        <w:t>Даваа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, - В ходе дебатов участники обсудили самые актуальные вопросы социального и экономического развития региона. Это хорошая </w:t>
      </w:r>
      <w:proofErr w:type="gramStart"/>
      <w:r>
        <w:rPr>
          <w:rFonts w:ascii="Georgia" w:hAnsi="Georgia"/>
          <w:color w:val="545454"/>
          <w:sz w:val="27"/>
          <w:szCs w:val="27"/>
        </w:rPr>
        <w:t>тренировка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как для молодых, так и для опытных политиков. Примечательно, что завершающей темой последних дебатов стало развитие аграрной сферы в регионе. Как мы знаем, буквально вчера Глава республики </w:t>
      </w:r>
      <w:proofErr w:type="spellStart"/>
      <w:r>
        <w:rPr>
          <w:rFonts w:ascii="Georgia" w:hAnsi="Georgia"/>
          <w:color w:val="545454"/>
          <w:sz w:val="27"/>
          <w:szCs w:val="27"/>
        </w:rPr>
        <w:t>Шолбан</w:t>
      </w:r>
      <w:proofErr w:type="spellEnd"/>
      <w:r>
        <w:rPr>
          <w:rFonts w:ascii="Georgia" w:hAnsi="Georgia"/>
          <w:color w:val="545454"/>
          <w:sz w:val="27"/>
          <w:szCs w:val="27"/>
        </w:rPr>
        <w:t xml:space="preserve"> Валерьевич провел рабочую встречу с министром сельского хозяйства России Дмитрием Патрушевым. Наращивание сельхозпродукции и развитие животноводства в Туве является одной из основных задач «Единой России». Без сомнения, партия, соответственно и парламентская фракция «Единая Россия», солидарна с данной позицией и окажет поддержку вопросам </w:t>
      </w:r>
      <w:r>
        <w:rPr>
          <w:rFonts w:ascii="Georgia" w:hAnsi="Georgia"/>
          <w:color w:val="545454"/>
          <w:sz w:val="27"/>
          <w:szCs w:val="27"/>
        </w:rPr>
        <w:lastRenderedPageBreak/>
        <w:t>государственной помощи аграриям. </w:t>
      </w:r>
      <w:r>
        <w:rPr>
          <w:rFonts w:ascii="Georgia" w:hAnsi="Georgia"/>
          <w:color w:val="545454"/>
          <w:sz w:val="27"/>
          <w:szCs w:val="27"/>
        </w:rPr>
        <w:br/>
      </w:r>
      <w:r>
        <w:rPr>
          <w:rFonts w:ascii="Georgia" w:hAnsi="Georgia"/>
          <w:color w:val="545454"/>
          <w:sz w:val="27"/>
          <w:szCs w:val="27"/>
        </w:rPr>
        <w:br/>
        <w:t>Напомним, что в Туве определены 97 счетных участков, которые будут работать в Единый день предварительного голосования. Все счетные участки будут открыты с 8 до 20 часов по местному времени. </w:t>
      </w:r>
      <w:r>
        <w:rPr>
          <w:rFonts w:ascii="Georgia" w:hAnsi="Georgia"/>
          <w:color w:val="545454"/>
          <w:sz w:val="27"/>
          <w:szCs w:val="27"/>
        </w:rPr>
        <w:br/>
        <w:t xml:space="preserve">Процедура предварительного голосования во многом схожа с </w:t>
      </w:r>
      <w:proofErr w:type="gramStart"/>
      <w:r>
        <w:rPr>
          <w:rFonts w:ascii="Georgia" w:hAnsi="Georgia"/>
          <w:color w:val="545454"/>
          <w:sz w:val="27"/>
          <w:szCs w:val="27"/>
        </w:rPr>
        <w:t>привычными нам</w:t>
      </w:r>
      <w:proofErr w:type="gramEnd"/>
      <w:r>
        <w:rPr>
          <w:rFonts w:ascii="Georgia" w:hAnsi="Georgia"/>
          <w:color w:val="545454"/>
          <w:sz w:val="27"/>
          <w:szCs w:val="27"/>
        </w:rPr>
        <w:t xml:space="preserve"> выборами. На свой счетный участок необходимо прийти с паспортом. В голосовании может принять участие любой гражданин России, зарегистрированный в избирательном округе, обладающий правом голоса, партийная принадлежность не имеет значения. </w:t>
      </w:r>
    </w:p>
    <w:p w:rsidR="00194E75" w:rsidRPr="00194E75" w:rsidRDefault="00194E75" w:rsidP="00194E75">
      <w:pPr>
        <w:shd w:val="clear" w:color="auto" w:fill="FFFFFF"/>
        <w:spacing w:after="270" w:line="240" w:lineRule="auto"/>
        <w:rPr>
          <w:rFonts w:ascii="Georgia" w:eastAsia="Times New Roman" w:hAnsi="Georgia" w:cs="Times New Roman"/>
          <w:color w:val="545454"/>
          <w:sz w:val="21"/>
          <w:szCs w:val="21"/>
        </w:rPr>
      </w:pPr>
      <w:r w:rsidRPr="00194E75">
        <w:rPr>
          <w:rFonts w:ascii="Georgia" w:eastAsia="Times New Roman" w:hAnsi="Georgia" w:cs="Times New Roman"/>
          <w:color w:val="545454"/>
          <w:sz w:val="21"/>
          <w:szCs w:val="21"/>
        </w:rPr>
        <w:t> </w:t>
      </w:r>
    </w:p>
    <w:p w:rsidR="00AB5623" w:rsidRDefault="00AB5623" w:rsidP="00AB5623">
      <w:pPr>
        <w:pStyle w:val="a5"/>
        <w:shd w:val="clear" w:color="auto" w:fill="FFFFFF"/>
        <w:spacing w:before="0" w:beforeAutospacing="0" w:after="346" w:afterAutospacing="0"/>
        <w:rPr>
          <w:rFonts w:ascii="Georgia" w:hAnsi="Georgia"/>
          <w:color w:val="545454"/>
          <w:sz w:val="27"/>
          <w:szCs w:val="27"/>
        </w:rPr>
      </w:pPr>
      <w:r>
        <w:rPr>
          <w:rFonts w:ascii="Georgia" w:hAnsi="Georgia"/>
          <w:color w:val="545454"/>
          <w:sz w:val="27"/>
          <w:szCs w:val="27"/>
        </w:rPr>
        <w:t> </w:t>
      </w:r>
    </w:p>
    <w:p w:rsidR="00DA3C7E" w:rsidRPr="002770E4" w:rsidRDefault="00DA3C7E" w:rsidP="00A01BD4">
      <w:pPr>
        <w:shd w:val="clear" w:color="auto" w:fill="FFFFFF"/>
        <w:spacing w:after="330" w:line="525" w:lineRule="atLeast"/>
        <w:jc w:val="both"/>
        <w:outlineLvl w:val="0"/>
        <w:rPr>
          <w:szCs w:val="27"/>
        </w:rPr>
      </w:pPr>
    </w:p>
    <w:sectPr w:rsidR="00DA3C7E" w:rsidRPr="002770E4" w:rsidSect="002770E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1561F"/>
    <w:rsid w:val="000448C2"/>
    <w:rsid w:val="001511EC"/>
    <w:rsid w:val="00194E75"/>
    <w:rsid w:val="001D1EB9"/>
    <w:rsid w:val="001D3A35"/>
    <w:rsid w:val="001E4CAA"/>
    <w:rsid w:val="00265367"/>
    <w:rsid w:val="002770E4"/>
    <w:rsid w:val="002B05FB"/>
    <w:rsid w:val="002D0CA1"/>
    <w:rsid w:val="00366311"/>
    <w:rsid w:val="0039640E"/>
    <w:rsid w:val="003B0181"/>
    <w:rsid w:val="003D7771"/>
    <w:rsid w:val="00434962"/>
    <w:rsid w:val="00450DC0"/>
    <w:rsid w:val="004750CC"/>
    <w:rsid w:val="004B6566"/>
    <w:rsid w:val="004C1863"/>
    <w:rsid w:val="004E75A8"/>
    <w:rsid w:val="00534FFD"/>
    <w:rsid w:val="00633A4D"/>
    <w:rsid w:val="00695B45"/>
    <w:rsid w:val="006E1C27"/>
    <w:rsid w:val="0071561F"/>
    <w:rsid w:val="00760330"/>
    <w:rsid w:val="007E412B"/>
    <w:rsid w:val="007E57E3"/>
    <w:rsid w:val="008B7016"/>
    <w:rsid w:val="009A3074"/>
    <w:rsid w:val="009E6AEF"/>
    <w:rsid w:val="009F22D2"/>
    <w:rsid w:val="00A01BD4"/>
    <w:rsid w:val="00A32056"/>
    <w:rsid w:val="00A3264A"/>
    <w:rsid w:val="00AB043A"/>
    <w:rsid w:val="00AB5623"/>
    <w:rsid w:val="00B24106"/>
    <w:rsid w:val="00B314B0"/>
    <w:rsid w:val="00B616C0"/>
    <w:rsid w:val="00CC7DC8"/>
    <w:rsid w:val="00CD1AB8"/>
    <w:rsid w:val="00D12D34"/>
    <w:rsid w:val="00D511E5"/>
    <w:rsid w:val="00D51AD2"/>
    <w:rsid w:val="00D90E0D"/>
    <w:rsid w:val="00D92983"/>
    <w:rsid w:val="00DA3C7E"/>
    <w:rsid w:val="00DA691D"/>
    <w:rsid w:val="00E63EC8"/>
    <w:rsid w:val="00EE7C2B"/>
    <w:rsid w:val="00F74F37"/>
    <w:rsid w:val="00F923F3"/>
    <w:rsid w:val="00F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40E"/>
  </w:style>
  <w:style w:type="paragraph" w:styleId="1">
    <w:name w:val="heading 1"/>
    <w:basedOn w:val="a"/>
    <w:link w:val="10"/>
    <w:uiPriority w:val="9"/>
    <w:qFormat/>
    <w:rsid w:val="00DA69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61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69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1D1EB9"/>
    <w:rPr>
      <w:color w:val="0000FF"/>
      <w:u w:val="single"/>
    </w:rPr>
  </w:style>
  <w:style w:type="character" w:styleId="a7">
    <w:name w:val="Strong"/>
    <w:basedOn w:val="a0"/>
    <w:uiPriority w:val="22"/>
    <w:qFormat/>
    <w:rsid w:val="001D1EB9"/>
    <w:rPr>
      <w:b/>
      <w:bCs/>
    </w:rPr>
  </w:style>
  <w:style w:type="character" w:styleId="a8">
    <w:name w:val="Emphasis"/>
    <w:basedOn w:val="a0"/>
    <w:uiPriority w:val="20"/>
    <w:qFormat/>
    <w:rsid w:val="00EE7C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4586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99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713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1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970436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2239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5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4979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1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4697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5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99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5812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706639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0160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5517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9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4110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911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7438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07661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34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0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74001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0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405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76718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4994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79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82265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61520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73">
              <w:blockQuote w:val="1"/>
              <w:marLeft w:val="1152"/>
              <w:marRight w:val="576"/>
              <w:marTop w:val="346"/>
              <w:marBottom w:val="34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6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64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59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2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85433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5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807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14962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5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4635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7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012379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3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368279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5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15258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515772">
              <w:marLeft w:val="0"/>
              <w:marRight w:val="0"/>
              <w:marTop w:val="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4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09453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3873">
              <w:marLeft w:val="0"/>
              <w:marRight w:val="0"/>
              <w:marTop w:val="0"/>
              <w:marBottom w:val="69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0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6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3180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79594">
              <w:marLeft w:val="0"/>
              <w:marRight w:val="0"/>
              <w:marTop w:val="0"/>
              <w:marBottom w:val="44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to=http%3A%2F%2Fg.er.ru&amp;post=-137837304_3190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322</Words>
  <Characters>1839</Characters>
  <Application>Microsoft Office Word</Application>
  <DocSecurity>0</DocSecurity>
  <Lines>15</Lines>
  <Paragraphs>4</Paragraphs>
  <ScaleCrop>false</ScaleCrop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</dc:creator>
  <cp:keywords/>
  <dc:description/>
  <cp:lastModifiedBy>er</cp:lastModifiedBy>
  <cp:revision>29</cp:revision>
  <dcterms:created xsi:type="dcterms:W3CDTF">2019-02-21T02:52:00Z</dcterms:created>
  <dcterms:modified xsi:type="dcterms:W3CDTF">2019-05-20T10:18:00Z</dcterms:modified>
</cp:coreProperties>
</file>