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C2" w:rsidRPr="001C2751" w:rsidRDefault="00F971C6" w:rsidP="00F85FC2">
      <w:pPr>
        <w:ind w:firstLine="567"/>
        <w:jc w:val="center"/>
        <w:rPr>
          <w:b/>
          <w:bCs/>
          <w:sz w:val="24"/>
          <w:szCs w:val="24"/>
        </w:rPr>
      </w:pPr>
      <w:r w:rsidRPr="001C2751">
        <w:rPr>
          <w:bCs/>
          <w:color w:val="FF0000"/>
          <w:sz w:val="24"/>
          <w:szCs w:val="24"/>
        </w:rPr>
        <w:t xml:space="preserve">         </w:t>
      </w:r>
      <w:r w:rsidR="00F85FC2" w:rsidRPr="001C2751">
        <w:rPr>
          <w:b/>
          <w:bCs/>
          <w:sz w:val="24"/>
          <w:szCs w:val="24"/>
        </w:rPr>
        <w:t xml:space="preserve">Заключение </w:t>
      </w:r>
    </w:p>
    <w:p w:rsidR="00F85FC2" w:rsidRPr="001C2751" w:rsidRDefault="00F85FC2" w:rsidP="00F85FC2">
      <w:pPr>
        <w:ind w:firstLine="567"/>
        <w:jc w:val="center"/>
        <w:rPr>
          <w:b/>
          <w:sz w:val="24"/>
          <w:szCs w:val="24"/>
        </w:rPr>
      </w:pPr>
    </w:p>
    <w:p w:rsidR="00F85FC2" w:rsidRPr="001C2751" w:rsidRDefault="00F85FC2" w:rsidP="00F85FC2">
      <w:pPr>
        <w:jc w:val="center"/>
        <w:rPr>
          <w:b/>
          <w:bCs/>
          <w:sz w:val="24"/>
          <w:szCs w:val="24"/>
        </w:rPr>
      </w:pPr>
      <w:r w:rsidRPr="001C2751">
        <w:rPr>
          <w:b/>
          <w:bCs/>
          <w:sz w:val="24"/>
          <w:szCs w:val="24"/>
        </w:rPr>
        <w:t xml:space="preserve">о результатах внешней проверки бюджетной отчетности </w:t>
      </w:r>
    </w:p>
    <w:p w:rsidR="00F85FC2" w:rsidRPr="001C2751" w:rsidRDefault="00F85FC2" w:rsidP="00F85FC2">
      <w:pPr>
        <w:jc w:val="center"/>
        <w:rPr>
          <w:b/>
          <w:bCs/>
          <w:sz w:val="24"/>
          <w:szCs w:val="24"/>
        </w:rPr>
      </w:pPr>
      <w:r w:rsidRPr="001C2751">
        <w:rPr>
          <w:b/>
          <w:bCs/>
          <w:sz w:val="24"/>
          <w:szCs w:val="24"/>
        </w:rPr>
        <w:t xml:space="preserve"> об исполнении  бюджета сельского поселения </w:t>
      </w:r>
      <w:proofErr w:type="spellStart"/>
      <w:r w:rsidRPr="001C2751">
        <w:rPr>
          <w:b/>
          <w:bCs/>
          <w:sz w:val="24"/>
          <w:szCs w:val="24"/>
        </w:rPr>
        <w:t>сумон</w:t>
      </w:r>
      <w:proofErr w:type="spellEnd"/>
      <w:r w:rsidR="00442B1F" w:rsidRPr="001C2751">
        <w:rPr>
          <w:b/>
          <w:bCs/>
          <w:sz w:val="24"/>
          <w:szCs w:val="24"/>
        </w:rPr>
        <w:t xml:space="preserve"> Кызыл-</w:t>
      </w:r>
      <w:proofErr w:type="spellStart"/>
      <w:r w:rsidRPr="001C2751">
        <w:rPr>
          <w:b/>
          <w:bCs/>
          <w:sz w:val="24"/>
          <w:szCs w:val="24"/>
        </w:rPr>
        <w:t>Чыр</w:t>
      </w:r>
      <w:r w:rsidR="00442B1F" w:rsidRPr="001C2751">
        <w:rPr>
          <w:b/>
          <w:bCs/>
          <w:sz w:val="24"/>
          <w:szCs w:val="24"/>
        </w:rPr>
        <w:t>аан</w:t>
      </w:r>
      <w:r w:rsidRPr="001C2751">
        <w:rPr>
          <w:b/>
          <w:bCs/>
          <w:sz w:val="24"/>
          <w:szCs w:val="24"/>
        </w:rPr>
        <w:t>нский</w:t>
      </w:r>
      <w:proofErr w:type="spellEnd"/>
      <w:r w:rsidRPr="001C2751">
        <w:rPr>
          <w:b/>
          <w:bCs/>
          <w:sz w:val="24"/>
          <w:szCs w:val="24"/>
        </w:rPr>
        <w:t xml:space="preserve"> </w:t>
      </w:r>
    </w:p>
    <w:p w:rsidR="00F85FC2" w:rsidRPr="001C2751" w:rsidRDefault="00F85FC2" w:rsidP="00F85FC2">
      <w:pPr>
        <w:jc w:val="center"/>
        <w:rPr>
          <w:sz w:val="24"/>
          <w:szCs w:val="24"/>
        </w:rPr>
      </w:pPr>
      <w:r w:rsidRPr="001C2751">
        <w:rPr>
          <w:b/>
          <w:bCs/>
          <w:sz w:val="24"/>
          <w:szCs w:val="24"/>
        </w:rPr>
        <w:t>за 201</w:t>
      </w:r>
      <w:r w:rsidR="001C2751" w:rsidRPr="001C2751">
        <w:rPr>
          <w:b/>
          <w:bCs/>
          <w:sz w:val="24"/>
          <w:szCs w:val="24"/>
        </w:rPr>
        <w:t>8</w:t>
      </w:r>
      <w:r w:rsidRPr="001C2751">
        <w:rPr>
          <w:b/>
          <w:bCs/>
          <w:sz w:val="24"/>
          <w:szCs w:val="24"/>
        </w:rPr>
        <w:t xml:space="preserve"> год</w:t>
      </w:r>
    </w:p>
    <w:p w:rsidR="00F85FC2" w:rsidRPr="001C2751" w:rsidRDefault="00F85FC2" w:rsidP="00F85FC2">
      <w:pPr>
        <w:ind w:firstLine="567"/>
        <w:jc w:val="both"/>
        <w:rPr>
          <w:b/>
          <w:bCs/>
          <w:color w:val="FF0000"/>
          <w:sz w:val="24"/>
          <w:szCs w:val="24"/>
        </w:rPr>
      </w:pPr>
      <w:r w:rsidRPr="001C2751">
        <w:rPr>
          <w:b/>
          <w:bCs/>
          <w:color w:val="FF0000"/>
          <w:sz w:val="24"/>
          <w:szCs w:val="24"/>
        </w:rPr>
        <w:t> </w:t>
      </w:r>
    </w:p>
    <w:p w:rsidR="00F85FC2" w:rsidRPr="00222B1A" w:rsidRDefault="00F85FC2" w:rsidP="00F85FC2">
      <w:pPr>
        <w:jc w:val="center"/>
        <w:rPr>
          <w:bCs/>
          <w:sz w:val="24"/>
          <w:szCs w:val="24"/>
        </w:rPr>
      </w:pPr>
      <w:r w:rsidRPr="00222B1A">
        <w:rPr>
          <w:b/>
          <w:bCs/>
          <w:sz w:val="24"/>
          <w:szCs w:val="24"/>
        </w:rPr>
        <w:t xml:space="preserve">№ </w:t>
      </w:r>
      <w:r w:rsidR="00222B1A" w:rsidRPr="00222B1A">
        <w:rPr>
          <w:b/>
          <w:bCs/>
          <w:sz w:val="24"/>
          <w:szCs w:val="24"/>
        </w:rPr>
        <w:t>1</w:t>
      </w:r>
      <w:r w:rsidRPr="00222B1A">
        <w:rPr>
          <w:b/>
          <w:bCs/>
          <w:sz w:val="24"/>
          <w:szCs w:val="24"/>
        </w:rPr>
        <w:t>0</w:t>
      </w:r>
    </w:p>
    <w:p w:rsidR="00F85FC2" w:rsidRPr="001C2751" w:rsidRDefault="00F85FC2" w:rsidP="00F85FC2">
      <w:pPr>
        <w:jc w:val="both"/>
        <w:rPr>
          <w:sz w:val="24"/>
          <w:szCs w:val="24"/>
        </w:rPr>
      </w:pPr>
      <w:r w:rsidRPr="001C2751">
        <w:rPr>
          <w:bCs/>
          <w:sz w:val="24"/>
          <w:szCs w:val="24"/>
        </w:rPr>
        <w:t xml:space="preserve">с. Самагалтай                                                                                       </w:t>
      </w:r>
      <w:r w:rsidR="00A6600F" w:rsidRPr="001C2751">
        <w:rPr>
          <w:bCs/>
          <w:sz w:val="24"/>
          <w:szCs w:val="24"/>
        </w:rPr>
        <w:t xml:space="preserve">                            </w:t>
      </w:r>
      <w:r w:rsidR="003165D4">
        <w:rPr>
          <w:bCs/>
          <w:sz w:val="24"/>
          <w:szCs w:val="24"/>
        </w:rPr>
        <w:t>от 15</w:t>
      </w:r>
      <w:r w:rsidRPr="001C2751">
        <w:rPr>
          <w:bCs/>
          <w:sz w:val="24"/>
          <w:szCs w:val="24"/>
        </w:rPr>
        <w:t>.0</w:t>
      </w:r>
      <w:r w:rsidR="00F73B03">
        <w:rPr>
          <w:bCs/>
          <w:sz w:val="24"/>
          <w:szCs w:val="24"/>
        </w:rPr>
        <w:t>4</w:t>
      </w:r>
      <w:r w:rsidRPr="001C2751">
        <w:rPr>
          <w:bCs/>
          <w:sz w:val="24"/>
          <w:szCs w:val="24"/>
        </w:rPr>
        <w:t>.201</w:t>
      </w:r>
      <w:r w:rsidR="001C2751" w:rsidRPr="001C2751">
        <w:rPr>
          <w:bCs/>
          <w:sz w:val="24"/>
          <w:szCs w:val="24"/>
        </w:rPr>
        <w:t>9</w:t>
      </w:r>
      <w:r w:rsidRPr="001C2751">
        <w:rPr>
          <w:bCs/>
          <w:sz w:val="24"/>
          <w:szCs w:val="24"/>
        </w:rPr>
        <w:t xml:space="preserve"> г.</w:t>
      </w:r>
    </w:p>
    <w:p w:rsidR="00F85FC2" w:rsidRPr="001C2751" w:rsidRDefault="00F85FC2" w:rsidP="00F85FC2">
      <w:pPr>
        <w:ind w:left="567" w:firstLine="567"/>
        <w:jc w:val="center"/>
        <w:rPr>
          <w:b/>
          <w:bCs/>
          <w:sz w:val="24"/>
          <w:szCs w:val="24"/>
        </w:rPr>
      </w:pPr>
    </w:p>
    <w:p w:rsidR="00F85FC2" w:rsidRPr="001C2751" w:rsidRDefault="00F85FC2" w:rsidP="00442B1F">
      <w:pPr>
        <w:spacing w:before="120"/>
        <w:ind w:firstLine="567"/>
        <w:jc w:val="both"/>
        <w:rPr>
          <w:bCs/>
          <w:sz w:val="24"/>
          <w:szCs w:val="24"/>
        </w:rPr>
      </w:pPr>
      <w:proofErr w:type="gramStart"/>
      <w:r w:rsidRPr="001C2751">
        <w:rPr>
          <w:bCs/>
          <w:sz w:val="24"/>
          <w:szCs w:val="24"/>
        </w:rPr>
        <w:t xml:space="preserve">Внешняя проверка </w:t>
      </w:r>
      <w:r w:rsidRPr="001C2751">
        <w:rPr>
          <w:sz w:val="24"/>
          <w:szCs w:val="24"/>
        </w:rPr>
        <w:t xml:space="preserve">годового отчета </w:t>
      </w:r>
      <w:r w:rsidRPr="001C2751">
        <w:rPr>
          <w:bCs/>
          <w:sz w:val="24"/>
          <w:szCs w:val="24"/>
        </w:rPr>
        <w:t>об исполнении  бюджета сельского поселения </w:t>
      </w:r>
      <w:r w:rsidR="00964285" w:rsidRPr="001C2751">
        <w:rPr>
          <w:bCs/>
          <w:sz w:val="24"/>
          <w:szCs w:val="24"/>
        </w:rPr>
        <w:t>Кызыл-</w:t>
      </w:r>
      <w:proofErr w:type="spellStart"/>
      <w:r w:rsidR="00964285" w:rsidRPr="001C2751">
        <w:rPr>
          <w:bCs/>
          <w:sz w:val="24"/>
          <w:szCs w:val="24"/>
        </w:rPr>
        <w:t>Чыраанский</w:t>
      </w:r>
      <w:proofErr w:type="spellEnd"/>
      <w:r w:rsidRPr="001C2751">
        <w:rPr>
          <w:bCs/>
          <w:sz w:val="24"/>
          <w:szCs w:val="24"/>
        </w:rPr>
        <w:t xml:space="preserve"> за 201</w:t>
      </w:r>
      <w:r w:rsidR="001C2751" w:rsidRPr="001C2751">
        <w:rPr>
          <w:bCs/>
          <w:sz w:val="24"/>
          <w:szCs w:val="24"/>
        </w:rPr>
        <w:t>8</w:t>
      </w:r>
      <w:r w:rsidRPr="001C2751">
        <w:rPr>
          <w:bCs/>
          <w:sz w:val="24"/>
          <w:szCs w:val="24"/>
        </w:rPr>
        <w:t xml:space="preserve"> год проведена </w:t>
      </w:r>
      <w:r w:rsidRPr="001C2751">
        <w:rPr>
          <w:sz w:val="24"/>
          <w:szCs w:val="24"/>
        </w:rPr>
        <w:t>Контрольно-счетным органом муниципального района «Тес-</w:t>
      </w:r>
      <w:proofErr w:type="spellStart"/>
      <w:r w:rsidRPr="001C2751">
        <w:rPr>
          <w:sz w:val="24"/>
          <w:szCs w:val="24"/>
        </w:rPr>
        <w:t>Хемский</w:t>
      </w:r>
      <w:proofErr w:type="spellEnd"/>
      <w:r w:rsidRPr="001C2751">
        <w:rPr>
          <w:sz w:val="24"/>
          <w:szCs w:val="24"/>
        </w:rPr>
        <w:t xml:space="preserve"> </w:t>
      </w:r>
      <w:proofErr w:type="spellStart"/>
      <w:r w:rsidRPr="001C2751">
        <w:rPr>
          <w:sz w:val="24"/>
          <w:szCs w:val="24"/>
        </w:rPr>
        <w:t>кожуун</w:t>
      </w:r>
      <w:proofErr w:type="spellEnd"/>
      <w:r w:rsidRPr="001C2751">
        <w:rPr>
          <w:sz w:val="24"/>
          <w:szCs w:val="24"/>
        </w:rPr>
        <w:t xml:space="preserve"> РТ» (далее - Контрольно-счетный орган) </w:t>
      </w:r>
      <w:r w:rsidRPr="001C2751">
        <w:rPr>
          <w:bCs/>
          <w:sz w:val="24"/>
          <w:szCs w:val="24"/>
        </w:rPr>
        <w:t>Соглашением о передаче Контрольно-счетному органу Тес-</w:t>
      </w:r>
      <w:proofErr w:type="spellStart"/>
      <w:r w:rsidRPr="001C2751">
        <w:rPr>
          <w:bCs/>
          <w:sz w:val="24"/>
          <w:szCs w:val="24"/>
        </w:rPr>
        <w:t>Хемского</w:t>
      </w:r>
      <w:proofErr w:type="spellEnd"/>
      <w:r w:rsidRPr="001C2751">
        <w:rPr>
          <w:bCs/>
          <w:sz w:val="24"/>
          <w:szCs w:val="24"/>
        </w:rPr>
        <w:t xml:space="preserve"> </w:t>
      </w:r>
      <w:proofErr w:type="spellStart"/>
      <w:r w:rsidRPr="001C2751">
        <w:rPr>
          <w:bCs/>
          <w:sz w:val="24"/>
          <w:szCs w:val="24"/>
        </w:rPr>
        <w:t>кожууна</w:t>
      </w:r>
      <w:proofErr w:type="spellEnd"/>
      <w:r w:rsidRPr="001C2751">
        <w:rPr>
          <w:bCs/>
          <w:sz w:val="24"/>
          <w:szCs w:val="24"/>
        </w:rPr>
        <w:t xml:space="preserve"> Республики Тыва полномочий Контрольно-счетного органа </w:t>
      </w:r>
      <w:r w:rsidR="00964285" w:rsidRPr="001C2751">
        <w:rPr>
          <w:bCs/>
          <w:sz w:val="24"/>
          <w:szCs w:val="24"/>
        </w:rPr>
        <w:t>Кызыл-</w:t>
      </w:r>
      <w:proofErr w:type="spellStart"/>
      <w:r w:rsidR="00964285" w:rsidRPr="001C2751">
        <w:rPr>
          <w:bCs/>
          <w:sz w:val="24"/>
          <w:szCs w:val="24"/>
        </w:rPr>
        <w:t>Чыраанского</w:t>
      </w:r>
      <w:proofErr w:type="spellEnd"/>
      <w:r w:rsidRPr="001C2751">
        <w:rPr>
          <w:bCs/>
          <w:sz w:val="24"/>
          <w:szCs w:val="24"/>
        </w:rPr>
        <w:t xml:space="preserve"> сельского поселения</w:t>
      </w:r>
      <w:r w:rsidRPr="001C2751">
        <w:rPr>
          <w:sz w:val="24"/>
          <w:szCs w:val="24"/>
        </w:rPr>
        <w:t xml:space="preserve"> Тес-</w:t>
      </w:r>
      <w:proofErr w:type="spellStart"/>
      <w:r w:rsidRPr="001C2751">
        <w:rPr>
          <w:sz w:val="24"/>
          <w:szCs w:val="24"/>
        </w:rPr>
        <w:t>Хемского</w:t>
      </w:r>
      <w:proofErr w:type="spellEnd"/>
      <w:r w:rsidRPr="001C2751">
        <w:rPr>
          <w:sz w:val="24"/>
          <w:szCs w:val="24"/>
        </w:rPr>
        <w:t xml:space="preserve"> </w:t>
      </w:r>
      <w:proofErr w:type="spellStart"/>
      <w:r w:rsidRPr="001C2751">
        <w:rPr>
          <w:sz w:val="24"/>
          <w:szCs w:val="24"/>
        </w:rPr>
        <w:t>кожууна</w:t>
      </w:r>
      <w:proofErr w:type="spellEnd"/>
      <w:r w:rsidRPr="001C2751">
        <w:rPr>
          <w:sz w:val="24"/>
          <w:szCs w:val="24"/>
        </w:rPr>
        <w:t xml:space="preserve"> Республики Тыва</w:t>
      </w:r>
      <w:r w:rsidRPr="001C2751">
        <w:rPr>
          <w:bCs/>
          <w:sz w:val="24"/>
          <w:szCs w:val="24"/>
        </w:rPr>
        <w:t xml:space="preserve"> по осуществлению внешнего муниципального финансового контроля от 2</w:t>
      </w:r>
      <w:r w:rsidR="005B21F4" w:rsidRPr="001C2751">
        <w:rPr>
          <w:bCs/>
          <w:sz w:val="24"/>
          <w:szCs w:val="24"/>
        </w:rPr>
        <w:t>8</w:t>
      </w:r>
      <w:r w:rsidRPr="001C2751">
        <w:rPr>
          <w:bCs/>
          <w:sz w:val="24"/>
          <w:szCs w:val="24"/>
        </w:rPr>
        <w:t>.1</w:t>
      </w:r>
      <w:r w:rsidR="005B21F4" w:rsidRPr="001C2751">
        <w:rPr>
          <w:bCs/>
          <w:sz w:val="24"/>
          <w:szCs w:val="24"/>
        </w:rPr>
        <w:t>2</w:t>
      </w:r>
      <w:r w:rsidRPr="001C2751">
        <w:rPr>
          <w:bCs/>
          <w:sz w:val="24"/>
          <w:szCs w:val="24"/>
        </w:rPr>
        <w:t>.201</w:t>
      </w:r>
      <w:r w:rsidR="005B21F4" w:rsidRPr="001C2751">
        <w:rPr>
          <w:bCs/>
          <w:sz w:val="24"/>
          <w:szCs w:val="24"/>
        </w:rPr>
        <w:t>2 №</w:t>
      </w:r>
      <w:r w:rsidR="00531218" w:rsidRPr="001C2751">
        <w:rPr>
          <w:bCs/>
          <w:sz w:val="24"/>
          <w:szCs w:val="24"/>
        </w:rPr>
        <w:t xml:space="preserve"> </w:t>
      </w:r>
      <w:r w:rsidR="005B21F4" w:rsidRPr="001C2751">
        <w:rPr>
          <w:bCs/>
          <w:sz w:val="24"/>
          <w:szCs w:val="24"/>
        </w:rPr>
        <w:t>5</w:t>
      </w:r>
      <w:r w:rsidRPr="001C2751">
        <w:rPr>
          <w:bCs/>
          <w:sz w:val="24"/>
          <w:szCs w:val="24"/>
        </w:rPr>
        <w:t>, пункта 1</w:t>
      </w:r>
      <w:r w:rsidR="001C2751" w:rsidRPr="001C2751">
        <w:rPr>
          <w:bCs/>
          <w:sz w:val="24"/>
          <w:szCs w:val="24"/>
        </w:rPr>
        <w:t>.</w:t>
      </w:r>
      <w:r w:rsidRPr="001C2751">
        <w:rPr>
          <w:bCs/>
          <w:sz w:val="24"/>
          <w:szCs w:val="24"/>
        </w:rPr>
        <w:t>2 плана работы Контрольно-счетного органа на  201</w:t>
      </w:r>
      <w:r w:rsidR="001C2751" w:rsidRPr="001C2751">
        <w:rPr>
          <w:bCs/>
          <w:sz w:val="24"/>
          <w:szCs w:val="24"/>
        </w:rPr>
        <w:t>9</w:t>
      </w:r>
      <w:proofErr w:type="gramEnd"/>
      <w:r w:rsidRPr="001C2751">
        <w:rPr>
          <w:bCs/>
          <w:sz w:val="24"/>
          <w:szCs w:val="24"/>
        </w:rPr>
        <w:t xml:space="preserve"> год.</w:t>
      </w:r>
    </w:p>
    <w:p w:rsidR="00F85FC2" w:rsidRPr="000D6D42" w:rsidRDefault="00F85FC2" w:rsidP="00F85FC2">
      <w:pPr>
        <w:spacing w:before="120"/>
        <w:ind w:firstLine="567"/>
        <w:jc w:val="both"/>
        <w:rPr>
          <w:sz w:val="24"/>
          <w:szCs w:val="24"/>
        </w:rPr>
      </w:pPr>
      <w:r w:rsidRPr="000D6D42">
        <w:rPr>
          <w:sz w:val="24"/>
          <w:szCs w:val="24"/>
        </w:rPr>
        <w:t>Настоящее заключение подготовлено в соответствии со с</w:t>
      </w:r>
      <w:r w:rsidRPr="000D6D42">
        <w:rPr>
          <w:spacing w:val="-2"/>
          <w:sz w:val="24"/>
          <w:szCs w:val="24"/>
        </w:rPr>
        <w:t xml:space="preserve">тандартом финансового контроля СФМК-8 </w:t>
      </w:r>
      <w:r w:rsidRPr="000D6D42">
        <w:rPr>
          <w:sz w:val="24"/>
          <w:szCs w:val="24"/>
        </w:rPr>
        <w:t>«Порядок проведения внешней проверки годового отчета об исполнении муниципального района «Тес-</w:t>
      </w:r>
      <w:proofErr w:type="spellStart"/>
      <w:r w:rsidRPr="000D6D42">
        <w:rPr>
          <w:sz w:val="24"/>
          <w:szCs w:val="24"/>
        </w:rPr>
        <w:t>Хемский</w:t>
      </w:r>
      <w:proofErr w:type="spellEnd"/>
      <w:r w:rsidRPr="000D6D42">
        <w:rPr>
          <w:sz w:val="24"/>
          <w:szCs w:val="24"/>
        </w:rPr>
        <w:t xml:space="preserve"> </w:t>
      </w:r>
      <w:proofErr w:type="spellStart"/>
      <w:r w:rsidRPr="000D6D42">
        <w:rPr>
          <w:sz w:val="24"/>
          <w:szCs w:val="24"/>
        </w:rPr>
        <w:t>кожуун</w:t>
      </w:r>
      <w:proofErr w:type="spellEnd"/>
      <w:r w:rsidRPr="000D6D42">
        <w:rPr>
          <w:sz w:val="24"/>
          <w:szCs w:val="24"/>
        </w:rPr>
        <w:t xml:space="preserve"> Республики Тыва»</w:t>
      </w:r>
      <w:r w:rsidRPr="000D6D42">
        <w:rPr>
          <w:bCs/>
          <w:sz w:val="24"/>
          <w:szCs w:val="24"/>
        </w:rPr>
        <w:t>.</w:t>
      </w:r>
    </w:p>
    <w:p w:rsidR="00F85FC2" w:rsidRPr="000D6D42" w:rsidRDefault="00F85FC2" w:rsidP="00F85FC2">
      <w:pPr>
        <w:pStyle w:val="ConsPlusNormal"/>
        <w:spacing w:before="120"/>
        <w:ind w:firstLine="540"/>
        <w:jc w:val="both"/>
        <w:rPr>
          <w:rFonts w:eastAsia="Times New Roman"/>
          <w:b w:val="0"/>
        </w:rPr>
      </w:pPr>
      <w:r w:rsidRPr="000D6D42">
        <w:rPr>
          <w:rFonts w:eastAsia="Times New Roman"/>
          <w:b w:val="0"/>
        </w:rPr>
        <w:t xml:space="preserve">В процессе внешней проверки </w:t>
      </w:r>
      <w:r w:rsidRPr="000D6D42">
        <w:rPr>
          <w:b w:val="0"/>
        </w:rPr>
        <w:t xml:space="preserve">годового отчета об исполнении </w:t>
      </w:r>
      <w:r w:rsidRPr="000D6D42">
        <w:rPr>
          <w:rFonts w:eastAsia="Times New Roman"/>
          <w:b w:val="0"/>
          <w:bCs w:val="0"/>
        </w:rPr>
        <w:t xml:space="preserve">бюджета </w:t>
      </w:r>
      <w:r w:rsidR="00964285" w:rsidRPr="000D6D42">
        <w:rPr>
          <w:b w:val="0"/>
          <w:bCs w:val="0"/>
        </w:rPr>
        <w:t>Кызыл-</w:t>
      </w:r>
      <w:proofErr w:type="spellStart"/>
      <w:r w:rsidR="00964285" w:rsidRPr="000D6D42">
        <w:rPr>
          <w:b w:val="0"/>
          <w:bCs w:val="0"/>
        </w:rPr>
        <w:t>Чыраанского</w:t>
      </w:r>
      <w:proofErr w:type="spellEnd"/>
      <w:r w:rsidRPr="000D6D42">
        <w:rPr>
          <w:rFonts w:eastAsia="Times New Roman"/>
          <w:b w:val="0"/>
          <w:bCs w:val="0"/>
        </w:rPr>
        <w:t xml:space="preserve"> сельского поселения </w:t>
      </w:r>
      <w:r w:rsidRPr="000D6D42">
        <w:rPr>
          <w:rFonts w:eastAsia="Times New Roman"/>
          <w:b w:val="0"/>
        </w:rPr>
        <w:t>были рассмотрены следующие вопросы:</w:t>
      </w:r>
    </w:p>
    <w:p w:rsidR="00F85FC2" w:rsidRPr="000D6D42" w:rsidRDefault="00F85FC2" w:rsidP="00F85FC2">
      <w:pPr>
        <w:ind w:firstLine="567"/>
        <w:jc w:val="both"/>
        <w:rPr>
          <w:sz w:val="24"/>
          <w:szCs w:val="24"/>
        </w:rPr>
      </w:pPr>
      <w:r w:rsidRPr="000D6D42">
        <w:rPr>
          <w:sz w:val="24"/>
          <w:szCs w:val="24"/>
        </w:rPr>
        <w:t>1. Анализ организации бюджетного процесса поселения.</w:t>
      </w:r>
    </w:p>
    <w:p w:rsidR="00F85FC2" w:rsidRPr="000D6D42" w:rsidRDefault="00F85FC2" w:rsidP="00F85FC2">
      <w:pPr>
        <w:ind w:firstLine="567"/>
        <w:jc w:val="both"/>
        <w:rPr>
          <w:sz w:val="24"/>
          <w:szCs w:val="24"/>
        </w:rPr>
      </w:pPr>
      <w:r w:rsidRPr="000D6D42">
        <w:rPr>
          <w:sz w:val="24"/>
          <w:szCs w:val="24"/>
        </w:rPr>
        <w:t>2. Внешняя проверка бюджетной отчетности.</w:t>
      </w:r>
    </w:p>
    <w:p w:rsidR="00F85FC2" w:rsidRPr="000D6D42" w:rsidRDefault="00F85FC2" w:rsidP="00F85FC2">
      <w:pPr>
        <w:ind w:firstLine="567"/>
        <w:jc w:val="both"/>
        <w:rPr>
          <w:sz w:val="24"/>
          <w:szCs w:val="24"/>
        </w:rPr>
      </w:pPr>
      <w:r w:rsidRPr="000D6D42">
        <w:rPr>
          <w:sz w:val="24"/>
          <w:szCs w:val="24"/>
        </w:rPr>
        <w:t>3. Анализ доходной части бюджета.</w:t>
      </w:r>
    </w:p>
    <w:p w:rsidR="00F85FC2" w:rsidRPr="000D6D42" w:rsidRDefault="00F85FC2" w:rsidP="00F85FC2">
      <w:pPr>
        <w:ind w:firstLine="567"/>
        <w:jc w:val="both"/>
        <w:rPr>
          <w:sz w:val="24"/>
          <w:szCs w:val="24"/>
        </w:rPr>
      </w:pPr>
      <w:r w:rsidRPr="000D6D42">
        <w:rPr>
          <w:sz w:val="24"/>
          <w:szCs w:val="24"/>
        </w:rPr>
        <w:t>4. Анализ расходной части бюджета.</w:t>
      </w:r>
    </w:p>
    <w:p w:rsidR="00F85FC2" w:rsidRPr="000D6D42" w:rsidRDefault="00F85FC2" w:rsidP="00F85FC2">
      <w:pPr>
        <w:ind w:firstLine="567"/>
        <w:jc w:val="both"/>
        <w:rPr>
          <w:sz w:val="24"/>
          <w:szCs w:val="24"/>
        </w:rPr>
      </w:pPr>
      <w:r w:rsidRPr="000D6D42">
        <w:rPr>
          <w:sz w:val="24"/>
          <w:szCs w:val="24"/>
        </w:rPr>
        <w:t>5. Анализ профицита бюджета.</w:t>
      </w:r>
    </w:p>
    <w:p w:rsidR="00F85FC2" w:rsidRPr="005F4FDA" w:rsidRDefault="00F85FC2" w:rsidP="00F85FC2">
      <w:pPr>
        <w:spacing w:before="240"/>
        <w:ind w:firstLine="567"/>
        <w:jc w:val="center"/>
        <w:rPr>
          <w:b/>
          <w:sz w:val="24"/>
          <w:szCs w:val="24"/>
        </w:rPr>
      </w:pPr>
      <w:r w:rsidRPr="005F4FDA">
        <w:rPr>
          <w:b/>
          <w:sz w:val="24"/>
          <w:szCs w:val="24"/>
        </w:rPr>
        <w:t>1. Анализ организации бюджетного процесса поселения</w:t>
      </w:r>
    </w:p>
    <w:p w:rsidR="00F85FC2" w:rsidRPr="005F4FDA" w:rsidRDefault="00F85FC2" w:rsidP="00185EF0">
      <w:pPr>
        <w:pStyle w:val="ConsPlusNormal"/>
        <w:spacing w:before="120"/>
        <w:ind w:firstLine="539"/>
        <w:contextualSpacing/>
        <w:jc w:val="both"/>
        <w:rPr>
          <w:b w:val="0"/>
        </w:rPr>
      </w:pPr>
      <w:r w:rsidRPr="005F4FDA">
        <w:rPr>
          <w:b w:val="0"/>
        </w:rPr>
        <w:t>Бюджетный проце</w:t>
      </w:r>
      <w:proofErr w:type="gramStart"/>
      <w:r w:rsidRPr="005F4FDA">
        <w:rPr>
          <w:b w:val="0"/>
        </w:rPr>
        <w:t>сс в пр</w:t>
      </w:r>
      <w:proofErr w:type="gramEnd"/>
      <w:r w:rsidRPr="005F4FDA">
        <w:rPr>
          <w:b w:val="0"/>
        </w:rPr>
        <w:t>оверяемом периоде и при формировании бюджета на 201</w:t>
      </w:r>
      <w:r w:rsidR="005F4FDA" w:rsidRPr="005F4FDA">
        <w:rPr>
          <w:b w:val="0"/>
        </w:rPr>
        <w:t>8</w:t>
      </w:r>
      <w:r w:rsidRPr="005F4FDA">
        <w:rPr>
          <w:b w:val="0"/>
        </w:rPr>
        <w:t xml:space="preserve"> год осуществлялся в соответствии с Бюджетным кодексом РФ.</w:t>
      </w:r>
    </w:p>
    <w:p w:rsidR="00F85FC2" w:rsidRPr="005F4FDA" w:rsidRDefault="00F85FC2" w:rsidP="00F85FC2">
      <w:pPr>
        <w:pStyle w:val="af7"/>
        <w:spacing w:before="120" w:beforeAutospacing="0" w:after="0" w:afterAutospacing="0"/>
        <w:ind w:firstLine="567"/>
        <w:jc w:val="both"/>
      </w:pPr>
      <w:r w:rsidRPr="005F4FDA">
        <w:t xml:space="preserve">Бюджет </w:t>
      </w:r>
      <w:r w:rsidR="00964285" w:rsidRPr="005F4FDA">
        <w:rPr>
          <w:bCs/>
        </w:rPr>
        <w:t>Кызыл-</w:t>
      </w:r>
      <w:proofErr w:type="spellStart"/>
      <w:r w:rsidR="00964285" w:rsidRPr="005F4FDA">
        <w:rPr>
          <w:bCs/>
        </w:rPr>
        <w:t>Чыраанского</w:t>
      </w:r>
      <w:proofErr w:type="spellEnd"/>
      <w:r w:rsidR="00964285" w:rsidRPr="005F4FDA">
        <w:rPr>
          <w:bCs/>
        </w:rPr>
        <w:t xml:space="preserve"> </w:t>
      </w:r>
      <w:r w:rsidRPr="005F4FDA">
        <w:rPr>
          <w:bCs/>
        </w:rPr>
        <w:t xml:space="preserve">сельского поселения  </w:t>
      </w:r>
      <w:r w:rsidRPr="005F4FDA">
        <w:t xml:space="preserve">составлен сроком на один год и утверждается в форме решения Хурала представителей </w:t>
      </w:r>
      <w:proofErr w:type="spellStart"/>
      <w:r w:rsidRPr="005F4FDA">
        <w:t>сумона</w:t>
      </w:r>
      <w:proofErr w:type="spellEnd"/>
      <w:r w:rsidRPr="005F4FDA">
        <w:t xml:space="preserve"> </w:t>
      </w:r>
      <w:r w:rsidR="00964285" w:rsidRPr="005F4FDA">
        <w:rPr>
          <w:bCs/>
        </w:rPr>
        <w:t>Кызыл-</w:t>
      </w:r>
      <w:proofErr w:type="spellStart"/>
      <w:r w:rsidR="00964285" w:rsidRPr="005F4FDA">
        <w:rPr>
          <w:bCs/>
        </w:rPr>
        <w:t>Чыраанский</w:t>
      </w:r>
      <w:proofErr w:type="spellEnd"/>
      <w:r w:rsidR="00964285" w:rsidRPr="005F4FDA">
        <w:rPr>
          <w:bCs/>
        </w:rPr>
        <w:t xml:space="preserve"> </w:t>
      </w:r>
      <w:r w:rsidRPr="005F4FDA">
        <w:t>Тес-</w:t>
      </w:r>
      <w:proofErr w:type="spellStart"/>
      <w:r w:rsidRPr="005F4FDA">
        <w:t>Хемского</w:t>
      </w:r>
      <w:proofErr w:type="spellEnd"/>
      <w:r w:rsidR="006D1B28" w:rsidRPr="005F4FDA">
        <w:t xml:space="preserve"> </w:t>
      </w:r>
      <w:proofErr w:type="spellStart"/>
      <w:r w:rsidRPr="005F4FDA">
        <w:t>кожууна</w:t>
      </w:r>
      <w:proofErr w:type="spellEnd"/>
      <w:r w:rsidR="00B976CD" w:rsidRPr="005F4FDA">
        <w:t xml:space="preserve"> </w:t>
      </w:r>
      <w:r w:rsidRPr="005F4FDA">
        <w:t xml:space="preserve">в соответствии с </w:t>
      </w:r>
      <w:r w:rsidR="00441A48" w:rsidRPr="005F4FDA">
        <w:t>разделом 3</w:t>
      </w:r>
      <w:r w:rsidRPr="005F4FDA">
        <w:t xml:space="preserve"> Положения о бюджетном процессе.    </w:t>
      </w:r>
    </w:p>
    <w:p w:rsidR="00F85FC2" w:rsidRPr="004A6E7B" w:rsidRDefault="00F85FC2" w:rsidP="00F85FC2">
      <w:pPr>
        <w:pStyle w:val="afd"/>
        <w:shd w:val="clear" w:color="auto" w:fill="FFFFFF"/>
        <w:spacing w:before="120" w:after="0" w:line="240" w:lineRule="auto"/>
        <w:ind w:left="0" w:firstLine="567"/>
        <w:jc w:val="both"/>
        <w:rPr>
          <w:rFonts w:ascii="Times New Roman" w:hAnsi="Times New Roman"/>
          <w:sz w:val="24"/>
          <w:szCs w:val="24"/>
        </w:rPr>
      </w:pPr>
      <w:r w:rsidRPr="004A6E7B">
        <w:rPr>
          <w:rFonts w:ascii="Times New Roman" w:hAnsi="Times New Roman"/>
          <w:sz w:val="24"/>
          <w:szCs w:val="24"/>
        </w:rPr>
        <w:t>Утверждение бюджета</w:t>
      </w:r>
      <w:r w:rsidRPr="004A6E7B">
        <w:rPr>
          <w:rStyle w:val="apple-converted-space"/>
          <w:rFonts w:ascii="Times New Roman" w:hAnsi="Times New Roman"/>
          <w:sz w:val="24"/>
          <w:szCs w:val="24"/>
        </w:rPr>
        <w:t> </w:t>
      </w:r>
      <w:r w:rsidR="00964285" w:rsidRPr="004A6E7B">
        <w:rPr>
          <w:rFonts w:ascii="Times New Roman" w:hAnsi="Times New Roman"/>
          <w:bCs/>
          <w:sz w:val="24"/>
          <w:szCs w:val="24"/>
        </w:rPr>
        <w:t>Кызыл-</w:t>
      </w:r>
      <w:proofErr w:type="spellStart"/>
      <w:r w:rsidR="00964285" w:rsidRPr="004A6E7B">
        <w:rPr>
          <w:rFonts w:ascii="Times New Roman" w:hAnsi="Times New Roman"/>
          <w:bCs/>
          <w:sz w:val="24"/>
          <w:szCs w:val="24"/>
        </w:rPr>
        <w:t>Чыраанского</w:t>
      </w:r>
      <w:proofErr w:type="spellEnd"/>
      <w:r w:rsidRPr="004A6E7B">
        <w:rPr>
          <w:rFonts w:ascii="Times New Roman" w:eastAsia="Times New Roman" w:hAnsi="Times New Roman"/>
          <w:bCs/>
          <w:sz w:val="24"/>
          <w:szCs w:val="24"/>
          <w:lang w:eastAsia="ru-RU"/>
        </w:rPr>
        <w:t xml:space="preserve"> </w:t>
      </w:r>
      <w:r w:rsidRPr="004A6E7B">
        <w:rPr>
          <w:rFonts w:ascii="Times New Roman" w:hAnsi="Times New Roman"/>
          <w:sz w:val="24"/>
          <w:szCs w:val="24"/>
        </w:rPr>
        <w:t>сельского поселения</w:t>
      </w:r>
      <w:r w:rsidRPr="004A6E7B">
        <w:rPr>
          <w:rStyle w:val="apple-converted-space"/>
          <w:rFonts w:ascii="Times New Roman" w:hAnsi="Times New Roman"/>
          <w:sz w:val="24"/>
          <w:szCs w:val="24"/>
        </w:rPr>
        <w:t> </w:t>
      </w:r>
      <w:r w:rsidRPr="004A6E7B">
        <w:rPr>
          <w:rFonts w:ascii="Times New Roman" w:hAnsi="Times New Roman"/>
          <w:sz w:val="24"/>
          <w:szCs w:val="24"/>
        </w:rPr>
        <w:t>на 201</w:t>
      </w:r>
      <w:r w:rsidR="0077719A" w:rsidRPr="004A6E7B">
        <w:rPr>
          <w:rFonts w:ascii="Times New Roman" w:hAnsi="Times New Roman"/>
          <w:sz w:val="24"/>
          <w:szCs w:val="24"/>
        </w:rPr>
        <w:t>8</w:t>
      </w:r>
      <w:r w:rsidRPr="004A6E7B">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РФ, соблюдены. Основные характеристики бюджета и состав показателей, содержащиеся в решении о бюджете, в целом соответствуют ст. 184.1 Бюджетного кодекса РФ.</w:t>
      </w:r>
    </w:p>
    <w:p w:rsidR="00F85FC2" w:rsidRPr="002A3A02" w:rsidRDefault="00F85FC2" w:rsidP="00F85FC2">
      <w:pPr>
        <w:spacing w:before="120"/>
        <w:ind w:firstLine="567"/>
        <w:jc w:val="both"/>
        <w:rPr>
          <w:sz w:val="24"/>
          <w:szCs w:val="24"/>
        </w:rPr>
      </w:pPr>
      <w:r w:rsidRPr="002A3A02">
        <w:rPr>
          <w:sz w:val="24"/>
          <w:szCs w:val="24"/>
        </w:rPr>
        <w:t xml:space="preserve">Бюджет </w:t>
      </w:r>
      <w:r w:rsidR="00964285" w:rsidRPr="002A3A02">
        <w:rPr>
          <w:bCs/>
          <w:sz w:val="24"/>
          <w:szCs w:val="24"/>
        </w:rPr>
        <w:t>Кызыл-</w:t>
      </w:r>
      <w:proofErr w:type="spellStart"/>
      <w:r w:rsidR="00964285" w:rsidRPr="002A3A02">
        <w:rPr>
          <w:bCs/>
          <w:sz w:val="24"/>
          <w:szCs w:val="24"/>
        </w:rPr>
        <w:t>Чыраанского</w:t>
      </w:r>
      <w:proofErr w:type="spellEnd"/>
      <w:r w:rsidR="00964285" w:rsidRPr="002A3A02">
        <w:rPr>
          <w:bCs/>
          <w:sz w:val="24"/>
          <w:szCs w:val="24"/>
        </w:rPr>
        <w:t xml:space="preserve"> </w:t>
      </w:r>
      <w:r w:rsidRPr="002A3A02">
        <w:rPr>
          <w:sz w:val="24"/>
          <w:szCs w:val="24"/>
        </w:rPr>
        <w:t xml:space="preserve">сельского поселения принят решением Хурала представителей </w:t>
      </w:r>
      <w:proofErr w:type="spellStart"/>
      <w:r w:rsidRPr="002A3A02">
        <w:rPr>
          <w:sz w:val="24"/>
          <w:szCs w:val="24"/>
        </w:rPr>
        <w:t>сумона</w:t>
      </w:r>
      <w:proofErr w:type="spellEnd"/>
      <w:r w:rsidRPr="002A3A02">
        <w:rPr>
          <w:sz w:val="24"/>
          <w:szCs w:val="24"/>
        </w:rPr>
        <w:t xml:space="preserve"> </w:t>
      </w:r>
      <w:r w:rsidR="00AB211A" w:rsidRPr="002A3A02">
        <w:rPr>
          <w:bCs/>
          <w:sz w:val="24"/>
          <w:szCs w:val="24"/>
        </w:rPr>
        <w:t>Кызыл-</w:t>
      </w:r>
      <w:proofErr w:type="spellStart"/>
      <w:r w:rsidR="00AB211A" w:rsidRPr="002A3A02">
        <w:rPr>
          <w:bCs/>
          <w:sz w:val="24"/>
          <w:szCs w:val="24"/>
        </w:rPr>
        <w:t>Чыраанский</w:t>
      </w:r>
      <w:proofErr w:type="spellEnd"/>
      <w:r w:rsidRPr="002A3A02">
        <w:rPr>
          <w:sz w:val="24"/>
          <w:szCs w:val="24"/>
        </w:rPr>
        <w:t xml:space="preserve"> от 2</w:t>
      </w:r>
      <w:r w:rsidR="00E46A00" w:rsidRPr="002A3A02">
        <w:rPr>
          <w:sz w:val="24"/>
          <w:szCs w:val="24"/>
        </w:rPr>
        <w:t>7</w:t>
      </w:r>
      <w:r w:rsidRPr="002A3A02">
        <w:rPr>
          <w:sz w:val="24"/>
          <w:szCs w:val="24"/>
        </w:rPr>
        <w:t>.12.201</w:t>
      </w:r>
      <w:r w:rsidR="002A3A02">
        <w:rPr>
          <w:sz w:val="24"/>
          <w:szCs w:val="24"/>
        </w:rPr>
        <w:t>7</w:t>
      </w:r>
      <w:r w:rsidRPr="002A3A02">
        <w:rPr>
          <w:sz w:val="24"/>
          <w:szCs w:val="24"/>
        </w:rPr>
        <w:t xml:space="preserve"> № </w:t>
      </w:r>
      <w:r w:rsidR="00E46A00" w:rsidRPr="002A3A02">
        <w:rPr>
          <w:sz w:val="24"/>
          <w:szCs w:val="24"/>
        </w:rPr>
        <w:t>1</w:t>
      </w:r>
      <w:r w:rsidR="002A3A02">
        <w:rPr>
          <w:sz w:val="24"/>
          <w:szCs w:val="24"/>
        </w:rPr>
        <w:t>6</w:t>
      </w:r>
      <w:r w:rsidRPr="002A3A02">
        <w:rPr>
          <w:sz w:val="24"/>
          <w:szCs w:val="24"/>
        </w:rPr>
        <w:t xml:space="preserve"> «Об утверждении  бюджете сельского поселения </w:t>
      </w:r>
      <w:proofErr w:type="spellStart"/>
      <w:r w:rsidRPr="002A3A02">
        <w:rPr>
          <w:sz w:val="24"/>
          <w:szCs w:val="24"/>
        </w:rPr>
        <w:t>сумона</w:t>
      </w:r>
      <w:proofErr w:type="spellEnd"/>
      <w:r w:rsidRPr="002A3A02">
        <w:rPr>
          <w:sz w:val="24"/>
          <w:szCs w:val="24"/>
        </w:rPr>
        <w:t xml:space="preserve"> </w:t>
      </w:r>
      <w:r w:rsidR="00AB211A" w:rsidRPr="002A3A02">
        <w:rPr>
          <w:bCs/>
          <w:sz w:val="24"/>
          <w:szCs w:val="24"/>
        </w:rPr>
        <w:t>Кызыл-</w:t>
      </w:r>
      <w:proofErr w:type="spellStart"/>
      <w:r w:rsidR="00AB211A" w:rsidRPr="002A3A02">
        <w:rPr>
          <w:bCs/>
          <w:sz w:val="24"/>
          <w:szCs w:val="24"/>
        </w:rPr>
        <w:t>Чыраанский</w:t>
      </w:r>
      <w:proofErr w:type="spellEnd"/>
      <w:r w:rsidRPr="002A3A02">
        <w:rPr>
          <w:sz w:val="24"/>
          <w:szCs w:val="24"/>
        </w:rPr>
        <w:t xml:space="preserve"> Тес-</w:t>
      </w:r>
      <w:proofErr w:type="spellStart"/>
      <w:r w:rsidRPr="002A3A02">
        <w:rPr>
          <w:sz w:val="24"/>
          <w:szCs w:val="24"/>
        </w:rPr>
        <w:t>Хемского</w:t>
      </w:r>
      <w:proofErr w:type="spellEnd"/>
      <w:r w:rsidRPr="002A3A02">
        <w:rPr>
          <w:sz w:val="24"/>
          <w:szCs w:val="24"/>
        </w:rPr>
        <w:t xml:space="preserve"> </w:t>
      </w:r>
      <w:proofErr w:type="spellStart"/>
      <w:r w:rsidRPr="002A3A02">
        <w:rPr>
          <w:sz w:val="24"/>
          <w:szCs w:val="24"/>
        </w:rPr>
        <w:t>кожууна</w:t>
      </w:r>
      <w:proofErr w:type="spellEnd"/>
      <w:r w:rsidRPr="002A3A02">
        <w:rPr>
          <w:sz w:val="24"/>
          <w:szCs w:val="24"/>
        </w:rPr>
        <w:t xml:space="preserve"> Республики Тыва на 201</w:t>
      </w:r>
      <w:r w:rsidR="00C42359">
        <w:rPr>
          <w:sz w:val="24"/>
          <w:szCs w:val="24"/>
        </w:rPr>
        <w:t>8</w:t>
      </w:r>
      <w:r w:rsidRPr="002A3A02">
        <w:rPr>
          <w:sz w:val="24"/>
          <w:szCs w:val="24"/>
        </w:rPr>
        <w:t xml:space="preserve"> год».</w:t>
      </w:r>
      <w:r w:rsidR="00AB211A" w:rsidRPr="002A3A02">
        <w:rPr>
          <w:sz w:val="24"/>
          <w:szCs w:val="24"/>
        </w:rPr>
        <w:t xml:space="preserve"> </w:t>
      </w:r>
    </w:p>
    <w:p w:rsidR="00AE6E8D" w:rsidRPr="009F537F" w:rsidRDefault="003D6937" w:rsidP="00185EF0">
      <w:pPr>
        <w:pStyle w:val="af7"/>
        <w:spacing w:before="120" w:beforeAutospacing="0" w:after="0" w:afterAutospacing="0"/>
        <w:ind w:firstLine="567"/>
        <w:jc w:val="both"/>
      </w:pPr>
      <w:r w:rsidRPr="002A3A02">
        <w:t xml:space="preserve">В течение </w:t>
      </w:r>
      <w:r w:rsidRPr="00BF39C3">
        <w:t>201</w:t>
      </w:r>
      <w:r w:rsidR="00FA3101" w:rsidRPr="00BF39C3">
        <w:t>8</w:t>
      </w:r>
      <w:r w:rsidR="00F85FC2" w:rsidRPr="00BF39C3">
        <w:t xml:space="preserve"> года в решение</w:t>
      </w:r>
      <w:r w:rsidR="008B7F15" w:rsidRPr="00BF39C3">
        <w:t xml:space="preserve"> о бюджете вносились </w:t>
      </w:r>
      <w:r w:rsidR="008B7F15" w:rsidRPr="009F537F">
        <w:t xml:space="preserve">изменения </w:t>
      </w:r>
      <w:r w:rsidR="009F537F" w:rsidRPr="009F537F">
        <w:t>4</w:t>
      </w:r>
      <w:r w:rsidR="00F85FC2" w:rsidRPr="009F537F">
        <w:t xml:space="preserve"> (</w:t>
      </w:r>
      <w:r w:rsidR="009F537F" w:rsidRPr="009F537F">
        <w:t>четыре</w:t>
      </w:r>
      <w:proofErr w:type="gramStart"/>
      <w:r w:rsidR="009F537F" w:rsidRPr="009F537F">
        <w:t xml:space="preserve"> </w:t>
      </w:r>
      <w:r w:rsidR="00F85FC2" w:rsidRPr="009F537F">
        <w:t>)</w:t>
      </w:r>
      <w:proofErr w:type="gramEnd"/>
      <w:r w:rsidR="00F85FC2" w:rsidRPr="009F537F">
        <w:t xml:space="preserve"> раз</w:t>
      </w:r>
      <w:r w:rsidR="008B7F15" w:rsidRPr="009F537F">
        <w:t>а</w:t>
      </w:r>
      <w:r w:rsidR="00F85FC2" w:rsidRPr="009F537F">
        <w:t>:      </w:t>
      </w:r>
    </w:p>
    <w:p w:rsidR="00AE6E8D" w:rsidRDefault="00AE6E8D" w:rsidP="00185EF0">
      <w:pPr>
        <w:pStyle w:val="af7"/>
        <w:spacing w:before="120" w:beforeAutospacing="0" w:after="0" w:afterAutospacing="0"/>
        <w:ind w:firstLine="567"/>
        <w:jc w:val="both"/>
      </w:pPr>
    </w:p>
    <w:p w:rsidR="00AE6E8D" w:rsidRDefault="00AE6E8D" w:rsidP="00185EF0">
      <w:pPr>
        <w:pStyle w:val="af7"/>
        <w:spacing w:before="120" w:beforeAutospacing="0" w:after="0" w:afterAutospacing="0"/>
        <w:ind w:firstLine="567"/>
        <w:jc w:val="both"/>
      </w:pPr>
    </w:p>
    <w:p w:rsidR="00AE6E8D" w:rsidRDefault="00AE6E8D" w:rsidP="00185EF0">
      <w:pPr>
        <w:pStyle w:val="af7"/>
        <w:spacing w:before="120" w:beforeAutospacing="0" w:after="0" w:afterAutospacing="0"/>
        <w:ind w:firstLine="567"/>
        <w:jc w:val="both"/>
      </w:pPr>
    </w:p>
    <w:p w:rsidR="00AE6E8D" w:rsidRDefault="00AE6E8D" w:rsidP="00185EF0">
      <w:pPr>
        <w:pStyle w:val="af7"/>
        <w:spacing w:before="120" w:beforeAutospacing="0" w:after="0" w:afterAutospacing="0"/>
        <w:ind w:firstLine="567"/>
        <w:jc w:val="both"/>
      </w:pPr>
    </w:p>
    <w:p w:rsidR="00B976CD" w:rsidRPr="001C2751" w:rsidRDefault="00F85FC2" w:rsidP="00185EF0">
      <w:pPr>
        <w:pStyle w:val="af7"/>
        <w:spacing w:before="120" w:beforeAutospacing="0" w:after="0" w:afterAutospacing="0"/>
        <w:ind w:firstLine="567"/>
        <w:jc w:val="both"/>
        <w:rPr>
          <w:bCs/>
          <w:color w:val="FF0000"/>
        </w:rPr>
      </w:pPr>
      <w:r w:rsidRPr="00BF39C3">
        <w:t>                                                                       </w:t>
      </w:r>
      <w:r w:rsidR="00F971C6" w:rsidRPr="00BF39C3">
        <w:rPr>
          <w:bCs/>
        </w:rPr>
        <w:t xml:space="preserve"> </w:t>
      </w:r>
      <w:r w:rsidR="00DE7536" w:rsidRPr="001C2751">
        <w:rPr>
          <w:bCs/>
          <w:color w:val="FF0000"/>
        </w:rPr>
        <w:tab/>
      </w:r>
      <w:r w:rsidR="00E521CD" w:rsidRPr="001C2751">
        <w:rPr>
          <w:bCs/>
          <w:color w:val="FF0000"/>
        </w:rPr>
        <w:t xml:space="preserve"> </w:t>
      </w:r>
    </w:p>
    <w:tbl>
      <w:tblPr>
        <w:tblW w:w="10495" w:type="dxa"/>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3"/>
        <w:gridCol w:w="2225"/>
        <w:gridCol w:w="1658"/>
        <w:gridCol w:w="1700"/>
        <w:gridCol w:w="1488"/>
        <w:gridCol w:w="1256"/>
        <w:gridCol w:w="1685"/>
      </w:tblGrid>
      <w:tr w:rsidR="00312A3C" w:rsidRPr="00312A3C" w:rsidTr="00EE2E4E">
        <w:trPr>
          <w:trHeight w:val="315"/>
          <w:jc w:val="center"/>
        </w:trPr>
        <w:tc>
          <w:tcPr>
            <w:tcW w:w="483" w:type="dxa"/>
            <w:vMerge w:val="restart"/>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bCs/>
              </w:rPr>
            </w:pPr>
            <w:r w:rsidRPr="00312A3C">
              <w:rPr>
                <w:b/>
                <w:bCs/>
              </w:rPr>
              <w:lastRenderedPageBreak/>
              <w:t>№</w:t>
            </w:r>
          </w:p>
          <w:p w:rsidR="00B976CD" w:rsidRPr="00312A3C" w:rsidRDefault="00B976CD" w:rsidP="00AE4B27">
            <w:pPr>
              <w:pStyle w:val="af7"/>
              <w:spacing w:before="0" w:beforeAutospacing="0" w:after="0" w:afterAutospacing="0"/>
              <w:jc w:val="center"/>
              <w:rPr>
                <w:b/>
              </w:rPr>
            </w:pPr>
            <w:proofErr w:type="gramStart"/>
            <w:r w:rsidRPr="00312A3C">
              <w:rPr>
                <w:b/>
                <w:bCs/>
              </w:rPr>
              <w:t>п</w:t>
            </w:r>
            <w:proofErr w:type="gramEnd"/>
            <w:r w:rsidRPr="00312A3C">
              <w:rPr>
                <w:b/>
                <w:bCs/>
              </w:rPr>
              <w:t>/п</w:t>
            </w:r>
          </w:p>
        </w:tc>
        <w:tc>
          <w:tcPr>
            <w:tcW w:w="2225" w:type="dxa"/>
            <w:vMerge w:val="restart"/>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bCs/>
              </w:rPr>
            </w:pPr>
            <w:r w:rsidRPr="00312A3C">
              <w:rPr>
                <w:b/>
                <w:bCs/>
              </w:rPr>
              <w:t>Решения Хурала представителей</w:t>
            </w:r>
          </w:p>
        </w:tc>
        <w:tc>
          <w:tcPr>
            <w:tcW w:w="4846" w:type="dxa"/>
            <w:gridSpan w:val="3"/>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rPr>
            </w:pPr>
            <w:r w:rsidRPr="00312A3C">
              <w:rPr>
                <w:b/>
                <w:bCs/>
              </w:rPr>
              <w:t>Доходы</w:t>
            </w:r>
            <w:r w:rsidRPr="00312A3C">
              <w:rPr>
                <w:b/>
              </w:rPr>
              <w:t>  (тыс. руб.)</w:t>
            </w:r>
          </w:p>
        </w:tc>
        <w:tc>
          <w:tcPr>
            <w:tcW w:w="1256" w:type="dxa"/>
            <w:vMerge w:val="restart"/>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bCs/>
              </w:rPr>
            </w:pPr>
            <w:r w:rsidRPr="00312A3C">
              <w:rPr>
                <w:b/>
                <w:bCs/>
              </w:rPr>
              <w:t>Расходы</w:t>
            </w:r>
          </w:p>
          <w:p w:rsidR="00B976CD" w:rsidRPr="00312A3C" w:rsidRDefault="00B976CD" w:rsidP="00AE4B27">
            <w:pPr>
              <w:pStyle w:val="af7"/>
              <w:spacing w:before="0" w:beforeAutospacing="0" w:after="0" w:afterAutospacing="0"/>
              <w:jc w:val="center"/>
              <w:rPr>
                <w:b/>
              </w:rPr>
            </w:pPr>
            <w:r w:rsidRPr="00312A3C">
              <w:rPr>
                <w:b/>
              </w:rPr>
              <w:t>(тыс. руб.)</w:t>
            </w:r>
          </w:p>
          <w:p w:rsidR="00B976CD" w:rsidRPr="00312A3C" w:rsidRDefault="00B976CD" w:rsidP="00AE4B27">
            <w:pPr>
              <w:pStyle w:val="af7"/>
              <w:spacing w:before="0" w:beforeAutospacing="0" w:after="0" w:afterAutospacing="0"/>
              <w:jc w:val="center"/>
              <w:rPr>
                <w:b/>
              </w:rPr>
            </w:pPr>
          </w:p>
        </w:tc>
        <w:tc>
          <w:tcPr>
            <w:tcW w:w="1685" w:type="dxa"/>
            <w:vMerge w:val="restart"/>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bCs/>
              </w:rPr>
            </w:pPr>
            <w:r w:rsidRPr="00312A3C">
              <w:rPr>
                <w:b/>
                <w:bCs/>
              </w:rPr>
              <w:t>Дефицит (профицит)</w:t>
            </w:r>
          </w:p>
          <w:p w:rsidR="00B976CD" w:rsidRPr="00312A3C" w:rsidRDefault="00B976CD" w:rsidP="00AE4B27">
            <w:pPr>
              <w:pStyle w:val="af7"/>
              <w:spacing w:before="0" w:beforeAutospacing="0" w:after="0" w:afterAutospacing="0"/>
              <w:jc w:val="center"/>
              <w:rPr>
                <w:b/>
              </w:rPr>
            </w:pPr>
            <w:r w:rsidRPr="00312A3C">
              <w:rPr>
                <w:b/>
              </w:rPr>
              <w:t>(тыс. руб.)</w:t>
            </w:r>
          </w:p>
          <w:p w:rsidR="00B976CD" w:rsidRPr="00312A3C" w:rsidRDefault="00B976CD" w:rsidP="00AE4B27">
            <w:pPr>
              <w:pStyle w:val="af7"/>
              <w:spacing w:before="0" w:beforeAutospacing="0" w:after="0" w:afterAutospacing="0"/>
              <w:jc w:val="center"/>
              <w:rPr>
                <w:b/>
              </w:rPr>
            </w:pPr>
          </w:p>
        </w:tc>
      </w:tr>
      <w:tr w:rsidR="00312A3C" w:rsidRPr="00312A3C" w:rsidTr="00EE2E4E">
        <w:trPr>
          <w:trHeight w:val="308"/>
          <w:jc w:val="center"/>
        </w:trPr>
        <w:tc>
          <w:tcPr>
            <w:tcW w:w="483"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Cs/>
              </w:rPr>
            </w:pPr>
          </w:p>
        </w:tc>
        <w:tc>
          <w:tcPr>
            <w:tcW w:w="2225"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Cs/>
              </w:rPr>
            </w:pPr>
          </w:p>
        </w:tc>
        <w:tc>
          <w:tcPr>
            <w:tcW w:w="1658" w:type="dxa"/>
            <w:vMerge w:val="restart"/>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rPr>
            </w:pPr>
            <w:r w:rsidRPr="00312A3C">
              <w:rPr>
                <w:b/>
                <w:bCs/>
              </w:rPr>
              <w:t>всего</w:t>
            </w:r>
          </w:p>
          <w:p w:rsidR="00B976CD" w:rsidRPr="00312A3C" w:rsidRDefault="00B976CD" w:rsidP="00AE4B27">
            <w:pPr>
              <w:pStyle w:val="af7"/>
              <w:spacing w:before="0" w:beforeAutospacing="0" w:after="0" w:afterAutospacing="0"/>
              <w:jc w:val="center"/>
              <w:rPr>
                <w:b/>
                <w:bCs/>
              </w:rPr>
            </w:pPr>
          </w:p>
        </w:tc>
        <w:tc>
          <w:tcPr>
            <w:tcW w:w="3188" w:type="dxa"/>
            <w:gridSpan w:val="2"/>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bCs/>
              </w:rPr>
            </w:pPr>
            <w:r w:rsidRPr="00312A3C">
              <w:rPr>
                <w:b/>
                <w:bCs/>
              </w:rPr>
              <w:t>в том числе</w:t>
            </w:r>
          </w:p>
        </w:tc>
        <w:tc>
          <w:tcPr>
            <w:tcW w:w="1256"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Cs/>
              </w:rPr>
            </w:pPr>
          </w:p>
        </w:tc>
        <w:tc>
          <w:tcPr>
            <w:tcW w:w="1685"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Cs/>
              </w:rPr>
            </w:pPr>
          </w:p>
        </w:tc>
      </w:tr>
      <w:tr w:rsidR="00312A3C" w:rsidRPr="00312A3C" w:rsidTr="00EE2E4E">
        <w:trPr>
          <w:trHeight w:val="476"/>
          <w:jc w:val="center"/>
        </w:trPr>
        <w:tc>
          <w:tcPr>
            <w:tcW w:w="483"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Cs/>
              </w:rPr>
            </w:pPr>
          </w:p>
        </w:tc>
        <w:tc>
          <w:tcPr>
            <w:tcW w:w="2225"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Cs/>
              </w:rPr>
            </w:pPr>
          </w:p>
        </w:tc>
        <w:tc>
          <w:tcPr>
            <w:tcW w:w="1658"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bCs/>
              </w:rPr>
            </w:pPr>
          </w:p>
        </w:tc>
        <w:tc>
          <w:tcPr>
            <w:tcW w:w="1700" w:type="dxa"/>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bCs/>
              </w:rPr>
            </w:pPr>
            <w:r w:rsidRPr="00312A3C">
              <w:rPr>
                <w:b/>
                <w:bCs/>
              </w:rPr>
              <w:t>безвозмездные поступления</w:t>
            </w:r>
          </w:p>
        </w:tc>
        <w:tc>
          <w:tcPr>
            <w:tcW w:w="1488" w:type="dxa"/>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
                <w:bCs/>
              </w:rPr>
            </w:pPr>
            <w:r w:rsidRPr="00312A3C">
              <w:rPr>
                <w:b/>
                <w:bCs/>
              </w:rPr>
              <w:t>собственные доходы</w:t>
            </w:r>
          </w:p>
        </w:tc>
        <w:tc>
          <w:tcPr>
            <w:tcW w:w="1256"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Cs/>
              </w:rPr>
            </w:pPr>
          </w:p>
        </w:tc>
        <w:tc>
          <w:tcPr>
            <w:tcW w:w="1685" w:type="dxa"/>
            <w:vMerge/>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rPr>
                <w:bCs/>
              </w:rPr>
            </w:pPr>
          </w:p>
        </w:tc>
      </w:tr>
      <w:tr w:rsidR="00312A3C" w:rsidRPr="00312A3C" w:rsidTr="00EE2E4E">
        <w:trPr>
          <w:jc w:val="center"/>
        </w:trPr>
        <w:tc>
          <w:tcPr>
            <w:tcW w:w="483" w:type="dxa"/>
            <w:shd w:val="clear" w:color="auto" w:fill="auto"/>
            <w:tcMar>
              <w:top w:w="55" w:type="dxa"/>
              <w:left w:w="55" w:type="dxa"/>
              <w:bottom w:w="55" w:type="dxa"/>
              <w:right w:w="55" w:type="dxa"/>
            </w:tcMar>
          </w:tcPr>
          <w:p w:rsidR="00B976CD" w:rsidRPr="00312A3C" w:rsidRDefault="00B976CD" w:rsidP="00B976CD">
            <w:pPr>
              <w:jc w:val="center"/>
              <w:rPr>
                <w:sz w:val="24"/>
                <w:szCs w:val="24"/>
              </w:rPr>
            </w:pPr>
            <w:r w:rsidRPr="00312A3C">
              <w:rPr>
                <w:sz w:val="24"/>
                <w:szCs w:val="24"/>
              </w:rPr>
              <w:t>1</w:t>
            </w:r>
          </w:p>
        </w:tc>
        <w:tc>
          <w:tcPr>
            <w:tcW w:w="2225" w:type="dxa"/>
            <w:shd w:val="clear" w:color="auto" w:fill="auto"/>
            <w:tcMar>
              <w:top w:w="55" w:type="dxa"/>
              <w:left w:w="55" w:type="dxa"/>
              <w:bottom w:w="55" w:type="dxa"/>
              <w:right w:w="55" w:type="dxa"/>
            </w:tcMar>
          </w:tcPr>
          <w:p w:rsidR="00B976CD" w:rsidRPr="00312A3C" w:rsidRDefault="00AE6E8D" w:rsidP="00B976CD">
            <w:pPr>
              <w:pStyle w:val="af7"/>
              <w:spacing w:before="0" w:beforeAutospacing="0" w:after="0" w:afterAutospacing="0"/>
              <w:jc w:val="center"/>
            </w:pPr>
            <w:r>
              <w:t>Утвержденный бюджет от 27.12.2017 г. №16</w:t>
            </w:r>
          </w:p>
        </w:tc>
        <w:tc>
          <w:tcPr>
            <w:tcW w:w="1658" w:type="dxa"/>
            <w:shd w:val="clear" w:color="auto" w:fill="auto"/>
            <w:tcMar>
              <w:top w:w="55" w:type="dxa"/>
              <w:left w:w="55" w:type="dxa"/>
              <w:bottom w:w="55" w:type="dxa"/>
              <w:right w:w="55" w:type="dxa"/>
            </w:tcMar>
          </w:tcPr>
          <w:p w:rsidR="00B976CD" w:rsidRDefault="00B976CD" w:rsidP="00AE4B27">
            <w:pPr>
              <w:pStyle w:val="af7"/>
              <w:spacing w:before="0" w:beforeAutospacing="0" w:after="0" w:afterAutospacing="0"/>
              <w:jc w:val="center"/>
            </w:pPr>
          </w:p>
          <w:p w:rsidR="006F35F1" w:rsidRPr="00312A3C" w:rsidRDefault="009A6E21" w:rsidP="00AE4B27">
            <w:pPr>
              <w:pStyle w:val="af7"/>
              <w:spacing w:before="0" w:beforeAutospacing="0" w:after="0" w:afterAutospacing="0"/>
              <w:jc w:val="center"/>
            </w:pPr>
            <w:r>
              <w:t>2263,6</w:t>
            </w:r>
          </w:p>
        </w:tc>
        <w:tc>
          <w:tcPr>
            <w:tcW w:w="1700" w:type="dxa"/>
            <w:tcMar>
              <w:top w:w="55" w:type="dxa"/>
              <w:left w:w="55" w:type="dxa"/>
              <w:bottom w:w="55" w:type="dxa"/>
              <w:right w:w="55" w:type="dxa"/>
            </w:tcMar>
          </w:tcPr>
          <w:p w:rsidR="00B976CD" w:rsidRDefault="00B976CD" w:rsidP="00AE4B27">
            <w:pPr>
              <w:pStyle w:val="af7"/>
              <w:spacing w:before="0" w:beforeAutospacing="0" w:after="0" w:afterAutospacing="0"/>
              <w:jc w:val="center"/>
              <w:rPr>
                <w:bCs/>
              </w:rPr>
            </w:pPr>
          </w:p>
          <w:p w:rsidR="008F4658" w:rsidRPr="00312A3C" w:rsidRDefault="00A41458" w:rsidP="00AE4B27">
            <w:pPr>
              <w:pStyle w:val="af7"/>
              <w:spacing w:before="0" w:beforeAutospacing="0" w:after="0" w:afterAutospacing="0"/>
              <w:jc w:val="center"/>
              <w:rPr>
                <w:bCs/>
              </w:rPr>
            </w:pPr>
            <w:r>
              <w:rPr>
                <w:bCs/>
              </w:rPr>
              <w:t>2027,6</w:t>
            </w:r>
          </w:p>
        </w:tc>
        <w:tc>
          <w:tcPr>
            <w:tcW w:w="1488" w:type="dxa"/>
            <w:shd w:val="clear" w:color="auto" w:fill="auto"/>
            <w:tcMar>
              <w:top w:w="55" w:type="dxa"/>
              <w:left w:w="55" w:type="dxa"/>
              <w:bottom w:w="55" w:type="dxa"/>
              <w:right w:w="55" w:type="dxa"/>
            </w:tcMar>
          </w:tcPr>
          <w:p w:rsidR="00A41458" w:rsidRDefault="00A41458" w:rsidP="00AE4B27">
            <w:pPr>
              <w:pStyle w:val="af7"/>
              <w:spacing w:before="0" w:beforeAutospacing="0" w:after="0" w:afterAutospacing="0"/>
              <w:jc w:val="center"/>
            </w:pPr>
          </w:p>
          <w:p w:rsidR="00B976CD" w:rsidRPr="00312A3C" w:rsidRDefault="00A41458" w:rsidP="00AE4B27">
            <w:pPr>
              <w:pStyle w:val="af7"/>
              <w:spacing w:before="0" w:beforeAutospacing="0" w:after="0" w:afterAutospacing="0"/>
              <w:jc w:val="center"/>
            </w:pPr>
            <w:r>
              <w:t>236,0</w:t>
            </w:r>
          </w:p>
        </w:tc>
        <w:tc>
          <w:tcPr>
            <w:tcW w:w="1256" w:type="dxa"/>
            <w:shd w:val="clear" w:color="auto" w:fill="auto"/>
            <w:tcMar>
              <w:top w:w="55" w:type="dxa"/>
              <w:left w:w="55" w:type="dxa"/>
              <w:bottom w:w="55" w:type="dxa"/>
              <w:right w:w="55" w:type="dxa"/>
            </w:tcMar>
          </w:tcPr>
          <w:p w:rsidR="00B976CD" w:rsidRDefault="00B976CD" w:rsidP="00AE4B27">
            <w:pPr>
              <w:pStyle w:val="af7"/>
              <w:spacing w:before="0" w:beforeAutospacing="0" w:after="0" w:afterAutospacing="0"/>
              <w:jc w:val="center"/>
            </w:pPr>
          </w:p>
          <w:p w:rsidR="00A41458" w:rsidRPr="00312A3C" w:rsidRDefault="00A41458" w:rsidP="00AE4B27">
            <w:pPr>
              <w:pStyle w:val="af7"/>
              <w:spacing w:before="0" w:beforeAutospacing="0" w:after="0" w:afterAutospacing="0"/>
              <w:jc w:val="center"/>
            </w:pPr>
            <w:r>
              <w:t>2263,6</w:t>
            </w:r>
          </w:p>
        </w:tc>
        <w:tc>
          <w:tcPr>
            <w:tcW w:w="1685" w:type="dxa"/>
            <w:shd w:val="clear" w:color="auto" w:fill="auto"/>
            <w:tcMar>
              <w:top w:w="55" w:type="dxa"/>
              <w:left w:w="55" w:type="dxa"/>
              <w:bottom w:w="55" w:type="dxa"/>
              <w:right w:w="55" w:type="dxa"/>
            </w:tcMar>
          </w:tcPr>
          <w:p w:rsidR="00A322A0" w:rsidRDefault="00A322A0" w:rsidP="00AE4B27">
            <w:pPr>
              <w:pStyle w:val="af7"/>
              <w:spacing w:before="0" w:beforeAutospacing="0" w:after="0" w:afterAutospacing="0"/>
              <w:jc w:val="center"/>
            </w:pPr>
          </w:p>
          <w:p w:rsidR="00B976CD" w:rsidRPr="00312A3C" w:rsidRDefault="00A322A0" w:rsidP="00AE4B27">
            <w:pPr>
              <w:pStyle w:val="af7"/>
              <w:spacing w:before="0" w:beforeAutospacing="0" w:after="0" w:afterAutospacing="0"/>
              <w:jc w:val="center"/>
            </w:pPr>
            <w:r>
              <w:t>0</w:t>
            </w:r>
          </w:p>
        </w:tc>
      </w:tr>
      <w:tr w:rsidR="00312A3C" w:rsidRPr="00312A3C" w:rsidTr="00EE2E4E">
        <w:trPr>
          <w:jc w:val="center"/>
        </w:trPr>
        <w:tc>
          <w:tcPr>
            <w:tcW w:w="483" w:type="dxa"/>
            <w:shd w:val="clear" w:color="auto" w:fill="auto"/>
            <w:tcMar>
              <w:top w:w="55" w:type="dxa"/>
              <w:left w:w="55" w:type="dxa"/>
              <w:bottom w:w="55" w:type="dxa"/>
              <w:right w:w="55" w:type="dxa"/>
            </w:tcMar>
          </w:tcPr>
          <w:p w:rsidR="00B976CD" w:rsidRPr="00312A3C" w:rsidRDefault="00B976CD" w:rsidP="00AE4B27">
            <w:pPr>
              <w:pStyle w:val="af7"/>
              <w:spacing w:before="0" w:beforeAutospacing="0" w:after="0" w:afterAutospacing="0"/>
              <w:jc w:val="center"/>
            </w:pPr>
            <w:r w:rsidRPr="00312A3C">
              <w:t>2</w:t>
            </w:r>
          </w:p>
        </w:tc>
        <w:tc>
          <w:tcPr>
            <w:tcW w:w="2225" w:type="dxa"/>
            <w:shd w:val="clear" w:color="auto" w:fill="auto"/>
            <w:tcMar>
              <w:top w:w="55" w:type="dxa"/>
              <w:left w:w="55" w:type="dxa"/>
              <w:bottom w:w="55" w:type="dxa"/>
              <w:right w:w="55" w:type="dxa"/>
            </w:tcMar>
          </w:tcPr>
          <w:p w:rsidR="00B976CD" w:rsidRPr="00312A3C" w:rsidRDefault="009A6E21" w:rsidP="00AE4B27">
            <w:pPr>
              <w:pStyle w:val="af7"/>
              <w:spacing w:before="0" w:beforeAutospacing="0" w:after="0" w:afterAutospacing="0"/>
              <w:jc w:val="center"/>
            </w:pPr>
            <w:r>
              <w:t xml:space="preserve">1 изменение </w:t>
            </w:r>
            <w:r w:rsidR="00DF0322">
              <w:t>от 07.09.2018 г. №9</w:t>
            </w:r>
          </w:p>
        </w:tc>
        <w:tc>
          <w:tcPr>
            <w:tcW w:w="1658" w:type="dxa"/>
            <w:shd w:val="clear" w:color="auto" w:fill="auto"/>
            <w:tcMar>
              <w:top w:w="55" w:type="dxa"/>
              <w:left w:w="55" w:type="dxa"/>
              <w:bottom w:w="55" w:type="dxa"/>
              <w:right w:w="55" w:type="dxa"/>
            </w:tcMar>
          </w:tcPr>
          <w:p w:rsidR="00B976CD" w:rsidRPr="00312A3C" w:rsidRDefault="008F4658" w:rsidP="00AE4B27">
            <w:pPr>
              <w:pStyle w:val="af7"/>
              <w:spacing w:before="0" w:beforeAutospacing="0" w:after="0" w:afterAutospacing="0"/>
              <w:jc w:val="center"/>
            </w:pPr>
            <w:r>
              <w:t>2292,8</w:t>
            </w:r>
          </w:p>
        </w:tc>
        <w:tc>
          <w:tcPr>
            <w:tcW w:w="1700" w:type="dxa"/>
            <w:tcMar>
              <w:top w:w="55" w:type="dxa"/>
              <w:left w:w="55" w:type="dxa"/>
              <w:bottom w:w="55" w:type="dxa"/>
              <w:right w:w="55" w:type="dxa"/>
            </w:tcMar>
          </w:tcPr>
          <w:p w:rsidR="00B976CD" w:rsidRPr="00312A3C" w:rsidRDefault="00A41458" w:rsidP="00AE4B27">
            <w:pPr>
              <w:pStyle w:val="af7"/>
              <w:spacing w:before="0" w:beforeAutospacing="0" w:after="0" w:afterAutospacing="0"/>
              <w:jc w:val="center"/>
            </w:pPr>
            <w:r>
              <w:t>2056,8</w:t>
            </w:r>
          </w:p>
        </w:tc>
        <w:tc>
          <w:tcPr>
            <w:tcW w:w="1488" w:type="dxa"/>
            <w:shd w:val="clear" w:color="auto" w:fill="auto"/>
            <w:tcMar>
              <w:top w:w="55" w:type="dxa"/>
              <w:left w:w="55" w:type="dxa"/>
              <w:bottom w:w="55" w:type="dxa"/>
              <w:right w:w="55" w:type="dxa"/>
            </w:tcMar>
          </w:tcPr>
          <w:p w:rsidR="00B976CD" w:rsidRPr="00312A3C" w:rsidRDefault="00A41458" w:rsidP="00AE4B27">
            <w:pPr>
              <w:pStyle w:val="af7"/>
              <w:spacing w:before="0" w:beforeAutospacing="0" w:after="0" w:afterAutospacing="0"/>
              <w:jc w:val="center"/>
            </w:pPr>
            <w:r>
              <w:t>236,0</w:t>
            </w:r>
          </w:p>
        </w:tc>
        <w:tc>
          <w:tcPr>
            <w:tcW w:w="1256" w:type="dxa"/>
            <w:shd w:val="clear" w:color="auto" w:fill="auto"/>
            <w:tcMar>
              <w:top w:w="55" w:type="dxa"/>
              <w:left w:w="55" w:type="dxa"/>
              <w:bottom w:w="55" w:type="dxa"/>
              <w:right w:w="55" w:type="dxa"/>
            </w:tcMar>
          </w:tcPr>
          <w:p w:rsidR="00B976CD" w:rsidRPr="00312A3C" w:rsidRDefault="00A41458" w:rsidP="00AE4B27">
            <w:pPr>
              <w:pStyle w:val="af7"/>
              <w:spacing w:before="0" w:beforeAutospacing="0" w:after="0" w:afterAutospacing="0"/>
              <w:jc w:val="center"/>
            </w:pPr>
            <w:r>
              <w:t>2292,8</w:t>
            </w:r>
          </w:p>
        </w:tc>
        <w:tc>
          <w:tcPr>
            <w:tcW w:w="1685" w:type="dxa"/>
            <w:shd w:val="clear" w:color="auto" w:fill="auto"/>
            <w:tcMar>
              <w:top w:w="55" w:type="dxa"/>
              <w:left w:w="55" w:type="dxa"/>
              <w:bottom w:w="55" w:type="dxa"/>
              <w:right w:w="55" w:type="dxa"/>
            </w:tcMar>
          </w:tcPr>
          <w:p w:rsidR="00B976CD" w:rsidRPr="00312A3C" w:rsidRDefault="00A322A0" w:rsidP="00AE4B27">
            <w:pPr>
              <w:pStyle w:val="af7"/>
              <w:spacing w:before="0" w:beforeAutospacing="0" w:after="0" w:afterAutospacing="0"/>
              <w:jc w:val="center"/>
            </w:pPr>
            <w:r>
              <w:t>0</w:t>
            </w:r>
          </w:p>
        </w:tc>
      </w:tr>
      <w:tr w:rsidR="00312A3C" w:rsidRPr="00312A3C" w:rsidTr="00EE2E4E">
        <w:trPr>
          <w:jc w:val="center"/>
        </w:trPr>
        <w:tc>
          <w:tcPr>
            <w:tcW w:w="483" w:type="dxa"/>
            <w:shd w:val="clear" w:color="auto" w:fill="auto"/>
            <w:tcMar>
              <w:top w:w="55" w:type="dxa"/>
              <w:left w:w="55" w:type="dxa"/>
              <w:bottom w:w="55" w:type="dxa"/>
              <w:right w:w="55" w:type="dxa"/>
            </w:tcMar>
          </w:tcPr>
          <w:p w:rsidR="008B7F15" w:rsidRPr="00312A3C" w:rsidRDefault="009A0BFF" w:rsidP="00AE4B27">
            <w:pPr>
              <w:pStyle w:val="af7"/>
              <w:spacing w:before="0" w:beforeAutospacing="0" w:after="0" w:afterAutospacing="0"/>
              <w:jc w:val="center"/>
            </w:pPr>
            <w:r w:rsidRPr="00312A3C">
              <w:t>3</w:t>
            </w:r>
          </w:p>
        </w:tc>
        <w:tc>
          <w:tcPr>
            <w:tcW w:w="2225" w:type="dxa"/>
            <w:shd w:val="clear" w:color="auto" w:fill="auto"/>
            <w:tcMar>
              <w:top w:w="55" w:type="dxa"/>
              <w:left w:w="55" w:type="dxa"/>
              <w:bottom w:w="55" w:type="dxa"/>
              <w:right w:w="55" w:type="dxa"/>
            </w:tcMar>
          </w:tcPr>
          <w:p w:rsidR="008B7F15" w:rsidRPr="00312A3C" w:rsidRDefault="009A6E21" w:rsidP="00AE4B27">
            <w:pPr>
              <w:pStyle w:val="af7"/>
              <w:spacing w:before="0" w:beforeAutospacing="0" w:after="0" w:afterAutospacing="0"/>
              <w:jc w:val="center"/>
            </w:pPr>
            <w:r>
              <w:t>2 изменение</w:t>
            </w:r>
            <w:r w:rsidR="00DF0322">
              <w:t xml:space="preserve"> от 22.10.2018 г. №12</w:t>
            </w:r>
          </w:p>
        </w:tc>
        <w:tc>
          <w:tcPr>
            <w:tcW w:w="1658" w:type="dxa"/>
            <w:shd w:val="clear" w:color="auto" w:fill="auto"/>
            <w:tcMar>
              <w:top w:w="55" w:type="dxa"/>
              <w:left w:w="55" w:type="dxa"/>
              <w:bottom w:w="55" w:type="dxa"/>
              <w:right w:w="55" w:type="dxa"/>
            </w:tcMar>
          </w:tcPr>
          <w:p w:rsidR="008B7F15" w:rsidRPr="00312A3C" w:rsidRDefault="00A41458" w:rsidP="00AE4B27">
            <w:pPr>
              <w:pStyle w:val="af7"/>
              <w:spacing w:before="0" w:beforeAutospacing="0" w:after="0" w:afterAutospacing="0"/>
              <w:jc w:val="center"/>
            </w:pPr>
            <w:r>
              <w:t>2670,3</w:t>
            </w:r>
          </w:p>
        </w:tc>
        <w:tc>
          <w:tcPr>
            <w:tcW w:w="1700" w:type="dxa"/>
            <w:tcMar>
              <w:top w:w="55" w:type="dxa"/>
              <w:left w:w="55" w:type="dxa"/>
              <w:bottom w:w="55" w:type="dxa"/>
              <w:right w:w="55" w:type="dxa"/>
            </w:tcMar>
          </w:tcPr>
          <w:p w:rsidR="008B7F15" w:rsidRPr="00312A3C" w:rsidRDefault="00A322A0" w:rsidP="00AE4B27">
            <w:pPr>
              <w:pStyle w:val="af7"/>
              <w:spacing w:before="0" w:beforeAutospacing="0" w:after="0" w:afterAutospacing="0"/>
              <w:jc w:val="center"/>
            </w:pPr>
            <w:r>
              <w:t>2434,3</w:t>
            </w:r>
          </w:p>
        </w:tc>
        <w:tc>
          <w:tcPr>
            <w:tcW w:w="1488" w:type="dxa"/>
            <w:shd w:val="clear" w:color="auto" w:fill="auto"/>
            <w:tcMar>
              <w:top w:w="55" w:type="dxa"/>
              <w:left w:w="55" w:type="dxa"/>
              <w:bottom w:w="55" w:type="dxa"/>
              <w:right w:w="55" w:type="dxa"/>
            </w:tcMar>
          </w:tcPr>
          <w:p w:rsidR="008B7F15" w:rsidRPr="00312A3C" w:rsidRDefault="00A322A0" w:rsidP="00AE4B27">
            <w:pPr>
              <w:pStyle w:val="af7"/>
              <w:spacing w:before="0" w:beforeAutospacing="0" w:after="0" w:afterAutospacing="0"/>
              <w:jc w:val="center"/>
            </w:pPr>
            <w:r>
              <w:t>236,0</w:t>
            </w:r>
          </w:p>
        </w:tc>
        <w:tc>
          <w:tcPr>
            <w:tcW w:w="1256" w:type="dxa"/>
            <w:shd w:val="clear" w:color="auto" w:fill="auto"/>
            <w:tcMar>
              <w:top w:w="55" w:type="dxa"/>
              <w:left w:w="55" w:type="dxa"/>
              <w:bottom w:w="55" w:type="dxa"/>
              <w:right w:w="55" w:type="dxa"/>
            </w:tcMar>
          </w:tcPr>
          <w:p w:rsidR="008B7F15" w:rsidRPr="00312A3C" w:rsidRDefault="00A322A0" w:rsidP="00AE4B27">
            <w:pPr>
              <w:pStyle w:val="af7"/>
              <w:spacing w:before="0" w:beforeAutospacing="0" w:after="0" w:afterAutospacing="0"/>
              <w:jc w:val="center"/>
            </w:pPr>
            <w:r>
              <w:t>2670,3</w:t>
            </w:r>
          </w:p>
        </w:tc>
        <w:tc>
          <w:tcPr>
            <w:tcW w:w="1685" w:type="dxa"/>
            <w:shd w:val="clear" w:color="auto" w:fill="auto"/>
            <w:tcMar>
              <w:top w:w="55" w:type="dxa"/>
              <w:left w:w="55" w:type="dxa"/>
              <w:bottom w:w="55" w:type="dxa"/>
              <w:right w:w="55" w:type="dxa"/>
            </w:tcMar>
          </w:tcPr>
          <w:p w:rsidR="008B7F15" w:rsidRPr="00312A3C" w:rsidRDefault="00A322A0" w:rsidP="00AE4B27">
            <w:pPr>
              <w:pStyle w:val="af7"/>
              <w:spacing w:before="0" w:beforeAutospacing="0" w:after="0" w:afterAutospacing="0"/>
              <w:jc w:val="center"/>
            </w:pPr>
            <w:r>
              <w:t>0</w:t>
            </w:r>
          </w:p>
        </w:tc>
      </w:tr>
      <w:tr w:rsidR="00EE2E4E" w:rsidRPr="00312A3C" w:rsidTr="00EE2E4E">
        <w:trPr>
          <w:jc w:val="center"/>
        </w:trPr>
        <w:tc>
          <w:tcPr>
            <w:tcW w:w="483" w:type="dxa"/>
            <w:shd w:val="clear" w:color="auto" w:fill="auto"/>
            <w:tcMar>
              <w:top w:w="55" w:type="dxa"/>
              <w:left w:w="55" w:type="dxa"/>
              <w:bottom w:w="55" w:type="dxa"/>
              <w:right w:w="55" w:type="dxa"/>
            </w:tcMar>
          </w:tcPr>
          <w:p w:rsidR="00EE2E4E" w:rsidRPr="00312A3C" w:rsidRDefault="00EE2E4E" w:rsidP="00AE4B27">
            <w:pPr>
              <w:pStyle w:val="af7"/>
              <w:spacing w:before="0" w:beforeAutospacing="0" w:after="0" w:afterAutospacing="0"/>
              <w:jc w:val="center"/>
            </w:pPr>
            <w:r>
              <w:t>4</w:t>
            </w:r>
          </w:p>
        </w:tc>
        <w:tc>
          <w:tcPr>
            <w:tcW w:w="2225" w:type="dxa"/>
            <w:shd w:val="clear" w:color="auto" w:fill="auto"/>
            <w:tcMar>
              <w:top w:w="55" w:type="dxa"/>
              <w:left w:w="55" w:type="dxa"/>
              <w:bottom w:w="55" w:type="dxa"/>
              <w:right w:w="55" w:type="dxa"/>
            </w:tcMar>
          </w:tcPr>
          <w:p w:rsidR="00EE2E4E" w:rsidRPr="00EE2E4E" w:rsidRDefault="00EE2E4E" w:rsidP="00EE2E4E">
            <w:pPr>
              <w:jc w:val="center"/>
              <w:rPr>
                <w:sz w:val="24"/>
                <w:szCs w:val="24"/>
              </w:rPr>
            </w:pPr>
            <w:r>
              <w:rPr>
                <w:sz w:val="24"/>
                <w:szCs w:val="24"/>
              </w:rPr>
              <w:t>3</w:t>
            </w:r>
            <w:r w:rsidRPr="00EE2E4E">
              <w:rPr>
                <w:sz w:val="24"/>
                <w:szCs w:val="24"/>
              </w:rPr>
              <w:t xml:space="preserve"> изменение</w:t>
            </w:r>
            <w:r w:rsidR="00DF0322">
              <w:rPr>
                <w:sz w:val="24"/>
                <w:szCs w:val="24"/>
              </w:rPr>
              <w:t xml:space="preserve"> от 06.11.2018 г. №15</w:t>
            </w:r>
          </w:p>
        </w:tc>
        <w:tc>
          <w:tcPr>
            <w:tcW w:w="1658"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r>
              <w:t>2727,8</w:t>
            </w:r>
          </w:p>
        </w:tc>
        <w:tc>
          <w:tcPr>
            <w:tcW w:w="1700" w:type="dxa"/>
            <w:tcMar>
              <w:top w:w="55" w:type="dxa"/>
              <w:left w:w="55" w:type="dxa"/>
              <w:bottom w:w="55" w:type="dxa"/>
              <w:right w:w="55" w:type="dxa"/>
            </w:tcMar>
          </w:tcPr>
          <w:p w:rsidR="00EE2E4E" w:rsidRDefault="00EE2E4E" w:rsidP="00AE4B27">
            <w:pPr>
              <w:pStyle w:val="af7"/>
              <w:spacing w:before="0" w:beforeAutospacing="0" w:after="0" w:afterAutospacing="0"/>
              <w:jc w:val="center"/>
            </w:pPr>
            <w:r>
              <w:t>2491,8</w:t>
            </w:r>
          </w:p>
        </w:tc>
        <w:tc>
          <w:tcPr>
            <w:tcW w:w="1488"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r>
              <w:t>236,0</w:t>
            </w:r>
          </w:p>
        </w:tc>
        <w:tc>
          <w:tcPr>
            <w:tcW w:w="1256"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r>
              <w:t>2727,8</w:t>
            </w:r>
          </w:p>
        </w:tc>
        <w:tc>
          <w:tcPr>
            <w:tcW w:w="1685"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r>
              <w:t>0</w:t>
            </w:r>
          </w:p>
        </w:tc>
      </w:tr>
      <w:tr w:rsidR="00EE2E4E" w:rsidRPr="00312A3C" w:rsidTr="00EE2E4E">
        <w:trPr>
          <w:jc w:val="center"/>
        </w:trPr>
        <w:tc>
          <w:tcPr>
            <w:tcW w:w="483"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p>
        </w:tc>
        <w:tc>
          <w:tcPr>
            <w:tcW w:w="2225" w:type="dxa"/>
            <w:shd w:val="clear" w:color="auto" w:fill="auto"/>
            <w:tcMar>
              <w:top w:w="55" w:type="dxa"/>
              <w:left w:w="55" w:type="dxa"/>
              <w:bottom w:w="55" w:type="dxa"/>
              <w:right w:w="55" w:type="dxa"/>
            </w:tcMar>
          </w:tcPr>
          <w:p w:rsidR="00EE2E4E" w:rsidRPr="00EE2E4E" w:rsidRDefault="00EE2E4E" w:rsidP="00EE2E4E">
            <w:pPr>
              <w:jc w:val="center"/>
              <w:rPr>
                <w:sz w:val="24"/>
                <w:szCs w:val="24"/>
              </w:rPr>
            </w:pPr>
            <w:r>
              <w:rPr>
                <w:sz w:val="24"/>
                <w:szCs w:val="24"/>
              </w:rPr>
              <w:t>4</w:t>
            </w:r>
            <w:r w:rsidRPr="00EE2E4E">
              <w:rPr>
                <w:sz w:val="24"/>
                <w:szCs w:val="24"/>
              </w:rPr>
              <w:t xml:space="preserve"> изменение</w:t>
            </w:r>
            <w:r w:rsidR="00DF0322">
              <w:rPr>
                <w:sz w:val="24"/>
                <w:szCs w:val="24"/>
              </w:rPr>
              <w:t xml:space="preserve"> от 29.12.2018 г. №20</w:t>
            </w:r>
          </w:p>
        </w:tc>
        <w:tc>
          <w:tcPr>
            <w:tcW w:w="1658"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r>
              <w:t>3084,2</w:t>
            </w:r>
          </w:p>
        </w:tc>
        <w:tc>
          <w:tcPr>
            <w:tcW w:w="1700" w:type="dxa"/>
            <w:tcMar>
              <w:top w:w="55" w:type="dxa"/>
              <w:left w:w="55" w:type="dxa"/>
              <w:bottom w:w="55" w:type="dxa"/>
              <w:right w:w="55" w:type="dxa"/>
            </w:tcMar>
          </w:tcPr>
          <w:p w:rsidR="00EE2E4E" w:rsidRDefault="00EE2E4E" w:rsidP="00AE4B27">
            <w:pPr>
              <w:pStyle w:val="af7"/>
              <w:spacing w:before="0" w:beforeAutospacing="0" w:after="0" w:afterAutospacing="0"/>
              <w:jc w:val="center"/>
            </w:pPr>
            <w:r>
              <w:t>2848,2</w:t>
            </w:r>
          </w:p>
        </w:tc>
        <w:tc>
          <w:tcPr>
            <w:tcW w:w="1488"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r>
              <w:t>236,0</w:t>
            </w:r>
          </w:p>
        </w:tc>
        <w:tc>
          <w:tcPr>
            <w:tcW w:w="1256"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r>
              <w:t>3102,5</w:t>
            </w:r>
          </w:p>
        </w:tc>
        <w:tc>
          <w:tcPr>
            <w:tcW w:w="1685" w:type="dxa"/>
            <w:shd w:val="clear" w:color="auto" w:fill="auto"/>
            <w:tcMar>
              <w:top w:w="55" w:type="dxa"/>
              <w:left w:w="55" w:type="dxa"/>
              <w:bottom w:w="55" w:type="dxa"/>
              <w:right w:w="55" w:type="dxa"/>
            </w:tcMar>
          </w:tcPr>
          <w:p w:rsidR="00EE2E4E" w:rsidRDefault="00EE2E4E" w:rsidP="00AE4B27">
            <w:pPr>
              <w:pStyle w:val="af7"/>
              <w:spacing w:before="0" w:beforeAutospacing="0" w:after="0" w:afterAutospacing="0"/>
              <w:jc w:val="center"/>
            </w:pPr>
            <w:r>
              <w:t>- 18,30</w:t>
            </w:r>
          </w:p>
        </w:tc>
      </w:tr>
      <w:tr w:rsidR="00312A3C" w:rsidRPr="00312A3C" w:rsidTr="00EE2E4E">
        <w:trPr>
          <w:jc w:val="center"/>
        </w:trPr>
        <w:tc>
          <w:tcPr>
            <w:tcW w:w="483" w:type="dxa"/>
            <w:shd w:val="clear" w:color="auto" w:fill="auto"/>
            <w:tcMar>
              <w:top w:w="55" w:type="dxa"/>
              <w:left w:w="55" w:type="dxa"/>
              <w:bottom w:w="55" w:type="dxa"/>
              <w:right w:w="55" w:type="dxa"/>
            </w:tcMar>
          </w:tcPr>
          <w:p w:rsidR="00B36178" w:rsidRPr="00312A3C" w:rsidRDefault="009A0BFF" w:rsidP="00AE4B27">
            <w:pPr>
              <w:pStyle w:val="af7"/>
              <w:spacing w:before="0" w:beforeAutospacing="0" w:after="0" w:afterAutospacing="0"/>
              <w:jc w:val="center"/>
            </w:pPr>
            <w:r w:rsidRPr="00312A3C">
              <w:t>4</w:t>
            </w:r>
          </w:p>
        </w:tc>
        <w:tc>
          <w:tcPr>
            <w:tcW w:w="2225" w:type="dxa"/>
            <w:shd w:val="clear" w:color="auto" w:fill="auto"/>
            <w:tcMar>
              <w:top w:w="55" w:type="dxa"/>
              <w:left w:w="55" w:type="dxa"/>
              <w:bottom w:w="55" w:type="dxa"/>
              <w:right w:w="55" w:type="dxa"/>
            </w:tcMar>
          </w:tcPr>
          <w:p w:rsidR="009A6E21" w:rsidRPr="00833375" w:rsidRDefault="009A6E21" w:rsidP="009A6E21">
            <w:pPr>
              <w:pStyle w:val="af7"/>
              <w:spacing w:before="0" w:beforeAutospacing="0" w:after="0" w:afterAutospacing="0"/>
              <w:jc w:val="center"/>
              <w:rPr>
                <w:bCs/>
              </w:rPr>
            </w:pPr>
            <w:r w:rsidRPr="00833375">
              <w:rPr>
                <w:bCs/>
              </w:rPr>
              <w:t>Проект решения</w:t>
            </w:r>
          </w:p>
          <w:p w:rsidR="00B36178" w:rsidRPr="00312A3C" w:rsidRDefault="009A6E21" w:rsidP="00087B22">
            <w:pPr>
              <w:pStyle w:val="af7"/>
              <w:spacing w:before="0" w:beforeAutospacing="0" w:after="0" w:afterAutospacing="0"/>
              <w:jc w:val="center"/>
            </w:pPr>
            <w:r w:rsidRPr="00833375">
              <w:rPr>
                <w:bCs/>
              </w:rPr>
              <w:t>об исполнении бюджета за 201</w:t>
            </w:r>
            <w:r w:rsidR="00087B22">
              <w:rPr>
                <w:bCs/>
              </w:rPr>
              <w:t>8</w:t>
            </w:r>
            <w:r w:rsidRPr="00833375">
              <w:rPr>
                <w:bCs/>
              </w:rPr>
              <w:t xml:space="preserve"> г.</w:t>
            </w:r>
          </w:p>
        </w:tc>
        <w:tc>
          <w:tcPr>
            <w:tcW w:w="1658" w:type="dxa"/>
            <w:shd w:val="clear" w:color="auto" w:fill="auto"/>
            <w:tcMar>
              <w:top w:w="55" w:type="dxa"/>
              <w:left w:w="55" w:type="dxa"/>
              <w:bottom w:w="55" w:type="dxa"/>
              <w:right w:w="55" w:type="dxa"/>
            </w:tcMar>
          </w:tcPr>
          <w:p w:rsidR="00B36178" w:rsidRDefault="00B36178" w:rsidP="00AE4B27">
            <w:pPr>
              <w:pStyle w:val="af7"/>
              <w:spacing w:before="0" w:beforeAutospacing="0" w:after="0" w:afterAutospacing="0"/>
              <w:jc w:val="center"/>
            </w:pPr>
          </w:p>
          <w:p w:rsidR="00087B22" w:rsidRDefault="00087B22" w:rsidP="00AE4B27">
            <w:pPr>
              <w:pStyle w:val="af7"/>
              <w:spacing w:before="0" w:beforeAutospacing="0" w:after="0" w:afterAutospacing="0"/>
              <w:jc w:val="center"/>
            </w:pPr>
            <w:r>
              <w:t>3047,0</w:t>
            </w:r>
          </w:p>
          <w:p w:rsidR="00087B22" w:rsidRPr="00312A3C" w:rsidRDefault="00087B22" w:rsidP="00AE4B27">
            <w:pPr>
              <w:pStyle w:val="af7"/>
              <w:spacing w:before="0" w:beforeAutospacing="0" w:after="0" w:afterAutospacing="0"/>
              <w:jc w:val="center"/>
            </w:pPr>
          </w:p>
        </w:tc>
        <w:tc>
          <w:tcPr>
            <w:tcW w:w="1700" w:type="dxa"/>
            <w:tcMar>
              <w:top w:w="55" w:type="dxa"/>
              <w:left w:w="55" w:type="dxa"/>
              <w:bottom w:w="55" w:type="dxa"/>
              <w:right w:w="55" w:type="dxa"/>
            </w:tcMar>
          </w:tcPr>
          <w:p w:rsidR="00B36178" w:rsidRDefault="00B36178" w:rsidP="00AE4B27">
            <w:pPr>
              <w:pStyle w:val="af7"/>
              <w:spacing w:before="0" w:beforeAutospacing="0" w:after="0" w:afterAutospacing="0"/>
              <w:jc w:val="center"/>
            </w:pPr>
          </w:p>
          <w:p w:rsidR="00087B22" w:rsidRPr="00312A3C" w:rsidRDefault="00087B22" w:rsidP="00AE4B27">
            <w:pPr>
              <w:pStyle w:val="af7"/>
              <w:spacing w:before="0" w:beforeAutospacing="0" w:after="0" w:afterAutospacing="0"/>
              <w:jc w:val="center"/>
            </w:pPr>
            <w:r>
              <w:t>2848,1</w:t>
            </w:r>
          </w:p>
        </w:tc>
        <w:tc>
          <w:tcPr>
            <w:tcW w:w="1488" w:type="dxa"/>
            <w:shd w:val="clear" w:color="auto" w:fill="auto"/>
            <w:tcMar>
              <w:top w:w="55" w:type="dxa"/>
              <w:left w:w="55" w:type="dxa"/>
              <w:bottom w:w="55" w:type="dxa"/>
              <w:right w:w="55" w:type="dxa"/>
            </w:tcMar>
          </w:tcPr>
          <w:p w:rsidR="00B36178" w:rsidRDefault="00B36178" w:rsidP="00AE4B27">
            <w:pPr>
              <w:pStyle w:val="af7"/>
              <w:spacing w:before="0" w:beforeAutospacing="0" w:after="0" w:afterAutospacing="0"/>
              <w:jc w:val="center"/>
            </w:pPr>
          </w:p>
          <w:p w:rsidR="00087B22" w:rsidRPr="00312A3C" w:rsidRDefault="00087B22" w:rsidP="00AE4B27">
            <w:pPr>
              <w:pStyle w:val="af7"/>
              <w:spacing w:before="0" w:beforeAutospacing="0" w:after="0" w:afterAutospacing="0"/>
              <w:jc w:val="center"/>
            </w:pPr>
            <w:r>
              <w:t>198,9</w:t>
            </w:r>
          </w:p>
        </w:tc>
        <w:tc>
          <w:tcPr>
            <w:tcW w:w="1256" w:type="dxa"/>
            <w:shd w:val="clear" w:color="auto" w:fill="auto"/>
            <w:tcMar>
              <w:top w:w="55" w:type="dxa"/>
              <w:left w:w="55" w:type="dxa"/>
              <w:bottom w:w="55" w:type="dxa"/>
              <w:right w:w="55" w:type="dxa"/>
            </w:tcMar>
          </w:tcPr>
          <w:p w:rsidR="00087B22" w:rsidRDefault="00087B22" w:rsidP="00AE4B27">
            <w:pPr>
              <w:pStyle w:val="af7"/>
              <w:spacing w:before="0" w:beforeAutospacing="0" w:after="0" w:afterAutospacing="0"/>
              <w:jc w:val="center"/>
            </w:pPr>
          </w:p>
          <w:p w:rsidR="00B36178" w:rsidRPr="00312A3C" w:rsidRDefault="00087B22" w:rsidP="00AE4B27">
            <w:pPr>
              <w:pStyle w:val="af7"/>
              <w:spacing w:before="0" w:beforeAutospacing="0" w:after="0" w:afterAutospacing="0"/>
              <w:jc w:val="center"/>
            </w:pPr>
            <w:r>
              <w:t>3031,4</w:t>
            </w:r>
          </w:p>
        </w:tc>
        <w:tc>
          <w:tcPr>
            <w:tcW w:w="1685" w:type="dxa"/>
            <w:shd w:val="clear" w:color="auto" w:fill="auto"/>
            <w:tcMar>
              <w:top w:w="55" w:type="dxa"/>
              <w:left w:w="55" w:type="dxa"/>
              <w:bottom w:w="55" w:type="dxa"/>
              <w:right w:w="55" w:type="dxa"/>
            </w:tcMar>
          </w:tcPr>
          <w:p w:rsidR="00B36178" w:rsidRDefault="00087B22" w:rsidP="00AE4B27">
            <w:pPr>
              <w:pStyle w:val="af7"/>
              <w:spacing w:before="0" w:beforeAutospacing="0" w:after="0" w:afterAutospacing="0"/>
              <w:jc w:val="center"/>
            </w:pPr>
            <w:r>
              <w:t xml:space="preserve"> </w:t>
            </w:r>
          </w:p>
          <w:p w:rsidR="00087B22" w:rsidRPr="00312A3C" w:rsidRDefault="00087B22" w:rsidP="00087B22">
            <w:pPr>
              <w:pStyle w:val="af7"/>
              <w:spacing w:before="0" w:beforeAutospacing="0" w:after="0" w:afterAutospacing="0"/>
              <w:jc w:val="center"/>
            </w:pPr>
            <w:r>
              <w:t>+ 15,60</w:t>
            </w:r>
          </w:p>
        </w:tc>
      </w:tr>
    </w:tbl>
    <w:p w:rsidR="00B976CD" w:rsidRPr="008F3C74" w:rsidRDefault="00B976CD" w:rsidP="00B976CD">
      <w:pPr>
        <w:spacing w:before="120"/>
        <w:ind w:firstLine="567"/>
        <w:jc w:val="both"/>
        <w:rPr>
          <w:sz w:val="24"/>
          <w:szCs w:val="24"/>
        </w:rPr>
      </w:pPr>
      <w:r w:rsidRPr="008F3C74">
        <w:rPr>
          <w:sz w:val="24"/>
          <w:szCs w:val="24"/>
        </w:rPr>
        <w:t xml:space="preserve">Согласно представленному </w:t>
      </w:r>
      <w:r w:rsidRPr="008F3C74">
        <w:rPr>
          <w:b/>
          <w:sz w:val="24"/>
          <w:szCs w:val="24"/>
        </w:rPr>
        <w:t xml:space="preserve">проекту решения </w:t>
      </w:r>
      <w:r w:rsidRPr="008F3C74">
        <w:rPr>
          <w:sz w:val="24"/>
          <w:szCs w:val="24"/>
        </w:rPr>
        <w:t xml:space="preserve">Хурала представителей </w:t>
      </w:r>
      <w:proofErr w:type="spellStart"/>
      <w:r w:rsidRPr="008F3C74">
        <w:rPr>
          <w:sz w:val="24"/>
          <w:szCs w:val="24"/>
        </w:rPr>
        <w:t>сумона</w:t>
      </w:r>
      <w:proofErr w:type="spellEnd"/>
      <w:r w:rsidRPr="008F3C74">
        <w:rPr>
          <w:sz w:val="24"/>
          <w:szCs w:val="24"/>
        </w:rPr>
        <w:t xml:space="preserve"> </w:t>
      </w:r>
      <w:r w:rsidRPr="008F3C74">
        <w:rPr>
          <w:bCs/>
          <w:sz w:val="24"/>
          <w:szCs w:val="24"/>
        </w:rPr>
        <w:t>Кызыл-</w:t>
      </w:r>
      <w:proofErr w:type="spellStart"/>
      <w:r w:rsidRPr="008F3C74">
        <w:rPr>
          <w:bCs/>
          <w:sz w:val="24"/>
          <w:szCs w:val="24"/>
        </w:rPr>
        <w:t>Чыраанский</w:t>
      </w:r>
      <w:proofErr w:type="spellEnd"/>
      <w:r w:rsidRPr="008F3C74">
        <w:rPr>
          <w:sz w:val="24"/>
          <w:szCs w:val="24"/>
        </w:rPr>
        <w:t xml:space="preserve"> Тес-</w:t>
      </w:r>
      <w:proofErr w:type="spellStart"/>
      <w:r w:rsidRPr="008F3C74">
        <w:rPr>
          <w:sz w:val="24"/>
          <w:szCs w:val="24"/>
        </w:rPr>
        <w:t>Хемского</w:t>
      </w:r>
      <w:proofErr w:type="spellEnd"/>
      <w:r w:rsidRPr="008F3C74">
        <w:rPr>
          <w:sz w:val="24"/>
          <w:szCs w:val="24"/>
        </w:rPr>
        <w:t xml:space="preserve"> </w:t>
      </w:r>
      <w:proofErr w:type="spellStart"/>
      <w:r w:rsidRPr="008F3C74">
        <w:rPr>
          <w:sz w:val="24"/>
          <w:szCs w:val="24"/>
        </w:rPr>
        <w:t>кожууна</w:t>
      </w:r>
      <w:proofErr w:type="spellEnd"/>
      <w:r w:rsidRPr="008F3C74">
        <w:rPr>
          <w:sz w:val="24"/>
          <w:szCs w:val="24"/>
        </w:rPr>
        <w:t xml:space="preserve"> «Об исполнении бюджета сельского поселения </w:t>
      </w:r>
      <w:proofErr w:type="spellStart"/>
      <w:r w:rsidRPr="008F3C74">
        <w:rPr>
          <w:sz w:val="24"/>
          <w:szCs w:val="24"/>
        </w:rPr>
        <w:t>сумона</w:t>
      </w:r>
      <w:proofErr w:type="spellEnd"/>
      <w:r w:rsidRPr="008F3C74">
        <w:rPr>
          <w:sz w:val="24"/>
          <w:szCs w:val="24"/>
        </w:rPr>
        <w:t xml:space="preserve"> </w:t>
      </w:r>
      <w:r w:rsidRPr="008F3C74">
        <w:rPr>
          <w:bCs/>
          <w:sz w:val="24"/>
          <w:szCs w:val="24"/>
        </w:rPr>
        <w:t>Кызыл-</w:t>
      </w:r>
      <w:proofErr w:type="spellStart"/>
      <w:r w:rsidRPr="008F3C74">
        <w:rPr>
          <w:bCs/>
          <w:sz w:val="24"/>
          <w:szCs w:val="24"/>
        </w:rPr>
        <w:t>Чыраанский</w:t>
      </w:r>
      <w:proofErr w:type="spellEnd"/>
      <w:r w:rsidRPr="008F3C74">
        <w:rPr>
          <w:sz w:val="24"/>
          <w:szCs w:val="24"/>
        </w:rPr>
        <w:t xml:space="preserve"> Тес-</w:t>
      </w:r>
      <w:proofErr w:type="spellStart"/>
      <w:r w:rsidRPr="008F3C74">
        <w:rPr>
          <w:sz w:val="24"/>
          <w:szCs w:val="24"/>
        </w:rPr>
        <w:t>Хемского</w:t>
      </w:r>
      <w:proofErr w:type="spellEnd"/>
      <w:r w:rsidRPr="008F3C74">
        <w:rPr>
          <w:sz w:val="24"/>
          <w:szCs w:val="24"/>
        </w:rPr>
        <w:t xml:space="preserve"> </w:t>
      </w:r>
      <w:proofErr w:type="spellStart"/>
      <w:r w:rsidRPr="008F3C74">
        <w:rPr>
          <w:sz w:val="24"/>
          <w:szCs w:val="24"/>
        </w:rPr>
        <w:t>кожууна</w:t>
      </w:r>
      <w:proofErr w:type="spellEnd"/>
      <w:r w:rsidRPr="008F3C74">
        <w:rPr>
          <w:sz w:val="24"/>
          <w:szCs w:val="24"/>
        </w:rPr>
        <w:t xml:space="preserve"> Республики Тыва за 201</w:t>
      </w:r>
      <w:r w:rsidR="00716DC4" w:rsidRPr="008F3C74">
        <w:rPr>
          <w:sz w:val="24"/>
          <w:szCs w:val="24"/>
        </w:rPr>
        <w:t>8</w:t>
      </w:r>
      <w:r w:rsidRPr="008F3C74">
        <w:rPr>
          <w:sz w:val="24"/>
          <w:szCs w:val="24"/>
        </w:rPr>
        <w:t xml:space="preserve"> год» доходная часть бюджета исполнена в сумме </w:t>
      </w:r>
      <w:r w:rsidR="008F3C74" w:rsidRPr="008F3C74">
        <w:rPr>
          <w:sz w:val="24"/>
          <w:szCs w:val="24"/>
        </w:rPr>
        <w:t>3047,0</w:t>
      </w:r>
      <w:r w:rsidRPr="008F3C74">
        <w:rPr>
          <w:sz w:val="24"/>
          <w:szCs w:val="24"/>
        </w:rPr>
        <w:t xml:space="preserve"> тыс. рублей или на 9</w:t>
      </w:r>
      <w:r w:rsidR="008F3C74" w:rsidRPr="008F3C74">
        <w:rPr>
          <w:sz w:val="24"/>
          <w:szCs w:val="24"/>
        </w:rPr>
        <w:t>8,8</w:t>
      </w:r>
      <w:r w:rsidRPr="008F3C74">
        <w:rPr>
          <w:sz w:val="24"/>
          <w:szCs w:val="24"/>
        </w:rPr>
        <w:t>%</w:t>
      </w:r>
      <w:r w:rsidR="008F3C74" w:rsidRPr="008F3C74">
        <w:rPr>
          <w:sz w:val="24"/>
          <w:szCs w:val="24"/>
        </w:rPr>
        <w:t xml:space="preserve"> от уточненного бюджета</w:t>
      </w:r>
      <w:r w:rsidRPr="008F3C74">
        <w:rPr>
          <w:sz w:val="24"/>
          <w:szCs w:val="24"/>
        </w:rPr>
        <w:t xml:space="preserve">. Расходные обязательства бюджета исполнены в сумме </w:t>
      </w:r>
      <w:r w:rsidR="008F3C74" w:rsidRPr="008F3C74">
        <w:rPr>
          <w:sz w:val="24"/>
          <w:szCs w:val="24"/>
        </w:rPr>
        <w:t>3031,4</w:t>
      </w:r>
      <w:r w:rsidRPr="008F3C74">
        <w:rPr>
          <w:sz w:val="24"/>
          <w:szCs w:val="24"/>
        </w:rPr>
        <w:t xml:space="preserve"> тыс. рублей или на 9</w:t>
      </w:r>
      <w:r w:rsidR="008F3C74" w:rsidRPr="008F3C74">
        <w:rPr>
          <w:sz w:val="24"/>
          <w:szCs w:val="24"/>
        </w:rPr>
        <w:t>7,7</w:t>
      </w:r>
      <w:r w:rsidRPr="008F3C74">
        <w:rPr>
          <w:sz w:val="24"/>
          <w:szCs w:val="24"/>
        </w:rPr>
        <w:t>%.</w:t>
      </w:r>
    </w:p>
    <w:p w:rsidR="00B976CD" w:rsidRPr="007528AD" w:rsidRDefault="00B976CD" w:rsidP="00B976CD">
      <w:pPr>
        <w:spacing w:before="120"/>
        <w:ind w:firstLine="567"/>
        <w:jc w:val="both"/>
        <w:rPr>
          <w:sz w:val="24"/>
          <w:szCs w:val="24"/>
        </w:rPr>
      </w:pPr>
      <w:r w:rsidRPr="007528AD">
        <w:rPr>
          <w:sz w:val="24"/>
          <w:szCs w:val="24"/>
        </w:rPr>
        <w:t xml:space="preserve">В результате исполнения бюджета план по собственным доходам не выполнен на </w:t>
      </w:r>
      <w:r w:rsidR="007528AD" w:rsidRPr="007528AD">
        <w:rPr>
          <w:sz w:val="24"/>
          <w:szCs w:val="24"/>
        </w:rPr>
        <w:t>37,10</w:t>
      </w:r>
      <w:r w:rsidRPr="007528AD">
        <w:rPr>
          <w:sz w:val="24"/>
          <w:szCs w:val="24"/>
        </w:rPr>
        <w:t xml:space="preserve"> тыс. рублей. Расходная часть бюджета исполнена с профицитом в размере </w:t>
      </w:r>
      <w:r w:rsidR="007528AD" w:rsidRPr="007528AD">
        <w:rPr>
          <w:sz w:val="24"/>
          <w:szCs w:val="24"/>
        </w:rPr>
        <w:t>15,60</w:t>
      </w:r>
      <w:r w:rsidRPr="007528AD">
        <w:rPr>
          <w:sz w:val="24"/>
          <w:szCs w:val="24"/>
        </w:rPr>
        <w:t xml:space="preserve"> тыс. рублей.</w:t>
      </w:r>
    </w:p>
    <w:p w:rsidR="00B976CD" w:rsidRPr="00D402A1" w:rsidRDefault="00B976CD" w:rsidP="00B976CD">
      <w:pPr>
        <w:spacing w:before="120"/>
        <w:ind w:firstLine="567"/>
        <w:jc w:val="both"/>
        <w:rPr>
          <w:sz w:val="24"/>
          <w:szCs w:val="24"/>
        </w:rPr>
      </w:pPr>
      <w:r w:rsidRPr="00D402A1">
        <w:rPr>
          <w:sz w:val="24"/>
          <w:szCs w:val="24"/>
        </w:rPr>
        <w:t>По состоянию на 01.01.201</w:t>
      </w:r>
      <w:r w:rsidR="00D402A1" w:rsidRPr="00D402A1">
        <w:rPr>
          <w:sz w:val="24"/>
          <w:szCs w:val="24"/>
        </w:rPr>
        <w:t>9</w:t>
      </w:r>
      <w:r w:rsidRPr="00D402A1">
        <w:rPr>
          <w:sz w:val="24"/>
          <w:szCs w:val="24"/>
        </w:rPr>
        <w:t xml:space="preserve"> муниципальный долг бюджета  </w:t>
      </w:r>
      <w:r w:rsidRPr="00D402A1">
        <w:rPr>
          <w:bCs/>
          <w:sz w:val="24"/>
          <w:szCs w:val="24"/>
        </w:rPr>
        <w:t>Кызыл-</w:t>
      </w:r>
      <w:proofErr w:type="spellStart"/>
      <w:r w:rsidRPr="00D402A1">
        <w:rPr>
          <w:bCs/>
          <w:sz w:val="24"/>
          <w:szCs w:val="24"/>
        </w:rPr>
        <w:t>Чыраанского</w:t>
      </w:r>
      <w:proofErr w:type="spellEnd"/>
      <w:r w:rsidRPr="00D402A1">
        <w:rPr>
          <w:bCs/>
          <w:sz w:val="24"/>
          <w:szCs w:val="24"/>
        </w:rPr>
        <w:t xml:space="preserve"> </w:t>
      </w:r>
      <w:r w:rsidRPr="00D402A1">
        <w:rPr>
          <w:sz w:val="24"/>
          <w:szCs w:val="24"/>
        </w:rPr>
        <w:t>сельского поселения (бюджетные кредиты, полученные от других бюджетов бюджетной системы Российской Федерации) отсутствует.</w:t>
      </w:r>
    </w:p>
    <w:p w:rsidR="00B976CD" w:rsidRPr="00D402A1" w:rsidRDefault="00B976CD" w:rsidP="00B976CD">
      <w:pPr>
        <w:shd w:val="clear" w:color="auto" w:fill="FFFFFF"/>
        <w:spacing w:before="120"/>
        <w:ind w:firstLine="567"/>
        <w:jc w:val="both"/>
        <w:rPr>
          <w:sz w:val="24"/>
          <w:szCs w:val="24"/>
        </w:rPr>
      </w:pPr>
      <w:r w:rsidRPr="00D402A1">
        <w:rPr>
          <w:sz w:val="24"/>
          <w:szCs w:val="24"/>
        </w:rPr>
        <w:t xml:space="preserve">Бюджет сельского поселения </w:t>
      </w:r>
      <w:proofErr w:type="spellStart"/>
      <w:r w:rsidRPr="00D402A1">
        <w:rPr>
          <w:sz w:val="24"/>
          <w:szCs w:val="24"/>
        </w:rPr>
        <w:t>сумона</w:t>
      </w:r>
      <w:proofErr w:type="spellEnd"/>
      <w:r w:rsidRPr="00D402A1">
        <w:rPr>
          <w:sz w:val="24"/>
          <w:szCs w:val="24"/>
        </w:rPr>
        <w:t xml:space="preserve"> </w:t>
      </w:r>
      <w:r w:rsidR="00A33E2B" w:rsidRPr="00D402A1">
        <w:rPr>
          <w:bCs/>
          <w:sz w:val="24"/>
          <w:szCs w:val="24"/>
        </w:rPr>
        <w:t>Кызыл-</w:t>
      </w:r>
      <w:proofErr w:type="spellStart"/>
      <w:r w:rsidR="00A33E2B" w:rsidRPr="00D402A1">
        <w:rPr>
          <w:bCs/>
          <w:sz w:val="24"/>
          <w:szCs w:val="24"/>
        </w:rPr>
        <w:t>Чыраанский</w:t>
      </w:r>
      <w:proofErr w:type="spellEnd"/>
      <w:r w:rsidR="00A33E2B" w:rsidRPr="00D402A1">
        <w:rPr>
          <w:bCs/>
          <w:sz w:val="24"/>
          <w:szCs w:val="24"/>
        </w:rPr>
        <w:t xml:space="preserve"> </w:t>
      </w:r>
      <w:r w:rsidRPr="00D402A1">
        <w:rPr>
          <w:sz w:val="24"/>
          <w:szCs w:val="24"/>
        </w:rPr>
        <w:t xml:space="preserve">исполнялся через открытые в Отделе № 11 Управления Федерального казначейств по Республике Тыва лицевые счета. </w:t>
      </w:r>
    </w:p>
    <w:p w:rsidR="003F5523" w:rsidRPr="001C2751" w:rsidRDefault="003F5523" w:rsidP="00BB2C87">
      <w:pPr>
        <w:ind w:firstLine="567"/>
        <w:jc w:val="both"/>
        <w:rPr>
          <w:b/>
          <w:color w:val="FF0000"/>
          <w:sz w:val="24"/>
          <w:szCs w:val="24"/>
        </w:rPr>
      </w:pPr>
    </w:p>
    <w:p w:rsidR="006B6169" w:rsidRPr="00745FB3" w:rsidRDefault="006B6169" w:rsidP="006B6169">
      <w:pPr>
        <w:ind w:firstLine="567"/>
        <w:jc w:val="center"/>
        <w:rPr>
          <w:b/>
          <w:sz w:val="24"/>
          <w:szCs w:val="24"/>
        </w:rPr>
      </w:pPr>
      <w:r w:rsidRPr="00745FB3">
        <w:rPr>
          <w:b/>
          <w:sz w:val="24"/>
          <w:szCs w:val="24"/>
        </w:rPr>
        <w:t>2. Внешняя проверка бюджетной отчетности</w:t>
      </w:r>
    </w:p>
    <w:p w:rsidR="006B6169" w:rsidRPr="00745FB3" w:rsidRDefault="006B6169" w:rsidP="006B6169">
      <w:pPr>
        <w:spacing w:before="120"/>
        <w:ind w:firstLine="708"/>
        <w:jc w:val="both"/>
        <w:rPr>
          <w:sz w:val="24"/>
          <w:szCs w:val="24"/>
        </w:rPr>
      </w:pPr>
      <w:r w:rsidRPr="00745FB3">
        <w:rPr>
          <w:sz w:val="24"/>
          <w:szCs w:val="24"/>
        </w:rPr>
        <w:t xml:space="preserve">Годовая бюджетная отчетность  администрации  </w:t>
      </w:r>
      <w:r w:rsidRPr="00745FB3">
        <w:rPr>
          <w:bCs/>
          <w:sz w:val="24"/>
          <w:szCs w:val="24"/>
        </w:rPr>
        <w:t>Кызыл-</w:t>
      </w:r>
      <w:proofErr w:type="spellStart"/>
      <w:r w:rsidRPr="00745FB3">
        <w:rPr>
          <w:bCs/>
          <w:sz w:val="24"/>
          <w:szCs w:val="24"/>
        </w:rPr>
        <w:t>Чыраанского</w:t>
      </w:r>
      <w:proofErr w:type="spellEnd"/>
      <w:r w:rsidRPr="00745FB3">
        <w:rPr>
          <w:sz w:val="24"/>
          <w:szCs w:val="24"/>
        </w:rPr>
        <w:t xml:space="preserve"> сельского поселения  в Контрольно-счетный орган представл</w:t>
      </w:r>
      <w:r w:rsidR="008E11E3" w:rsidRPr="00745FB3">
        <w:rPr>
          <w:sz w:val="24"/>
          <w:szCs w:val="24"/>
        </w:rPr>
        <w:t xml:space="preserve">ена </w:t>
      </w:r>
      <w:r w:rsidR="00745FB3" w:rsidRPr="00745FB3">
        <w:rPr>
          <w:sz w:val="24"/>
          <w:szCs w:val="24"/>
        </w:rPr>
        <w:t>11</w:t>
      </w:r>
      <w:r w:rsidRPr="00745FB3">
        <w:rPr>
          <w:sz w:val="24"/>
          <w:szCs w:val="24"/>
        </w:rPr>
        <w:t xml:space="preserve"> марта 201</w:t>
      </w:r>
      <w:r w:rsidR="00745FB3" w:rsidRPr="00745FB3">
        <w:rPr>
          <w:sz w:val="24"/>
          <w:szCs w:val="24"/>
        </w:rPr>
        <w:t>9</w:t>
      </w:r>
      <w:r w:rsidRPr="00745FB3">
        <w:rPr>
          <w:sz w:val="24"/>
          <w:szCs w:val="24"/>
        </w:rPr>
        <w:t xml:space="preserve"> года, что соответствует сроку представления годовой бухгалтерской отчетности, установленному пункта 10.3  раздела 10 Положения о бюджетном процессе (не позднее 1 мая текущего года).</w:t>
      </w:r>
    </w:p>
    <w:p w:rsidR="006B6169" w:rsidRPr="00745FB3" w:rsidRDefault="006B6169" w:rsidP="006B6169">
      <w:pPr>
        <w:pStyle w:val="western"/>
        <w:shd w:val="clear" w:color="auto" w:fill="FFFFFF"/>
        <w:spacing w:before="120" w:beforeAutospacing="0" w:after="0" w:afterAutospacing="0"/>
        <w:ind w:firstLine="567"/>
        <w:jc w:val="both"/>
      </w:pPr>
      <w:r w:rsidRPr="00745FB3">
        <w:t xml:space="preserve">Годовая бюджетная отчетность главного распорядителя сформирована в соответствии с приказом Минфина РФ от 23.12.2010 № 191н (в ред. от 26.08.2015 </w:t>
      </w:r>
      <w:hyperlink r:id="rId9" w:history="1">
        <w:r w:rsidRPr="00745FB3">
          <w:t>№ 135н</w:t>
        </w:r>
      </w:hyperlink>
      <w:r w:rsidRPr="00745FB3">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(далее – Инструкция №191н).</w:t>
      </w:r>
    </w:p>
    <w:p w:rsidR="006B6169" w:rsidRPr="00745FB3" w:rsidRDefault="006B6169" w:rsidP="006B6169">
      <w:pPr>
        <w:autoSpaceDE w:val="0"/>
        <w:autoSpaceDN w:val="0"/>
        <w:adjustRightInd w:val="0"/>
        <w:spacing w:before="120"/>
        <w:ind w:firstLine="567"/>
        <w:jc w:val="both"/>
        <w:rPr>
          <w:sz w:val="24"/>
          <w:szCs w:val="24"/>
        </w:rPr>
      </w:pPr>
      <w:r w:rsidRPr="00745FB3">
        <w:rPr>
          <w:sz w:val="24"/>
          <w:szCs w:val="24"/>
        </w:rPr>
        <w:t>Годовая бюджетная отчетность составлена  нарастающим итогом с начала года в рублях с точностью до второго десятичного знака после запятой (</w:t>
      </w:r>
      <w:hyperlink r:id="rId10" w:history="1">
        <w:r w:rsidRPr="00745FB3">
          <w:rPr>
            <w:sz w:val="24"/>
            <w:szCs w:val="24"/>
          </w:rPr>
          <w:t>п. 9</w:t>
        </w:r>
      </w:hyperlink>
      <w:r w:rsidRPr="00745FB3">
        <w:rPr>
          <w:sz w:val="24"/>
          <w:szCs w:val="24"/>
        </w:rPr>
        <w:t xml:space="preserve"> Инструкции № 191н).</w:t>
      </w:r>
    </w:p>
    <w:p w:rsidR="006B6169" w:rsidRPr="00745FB3" w:rsidRDefault="006B6169" w:rsidP="006B6169">
      <w:pPr>
        <w:autoSpaceDE w:val="0"/>
        <w:autoSpaceDN w:val="0"/>
        <w:adjustRightInd w:val="0"/>
        <w:spacing w:before="120"/>
        <w:ind w:firstLine="567"/>
        <w:jc w:val="both"/>
        <w:rPr>
          <w:sz w:val="24"/>
          <w:szCs w:val="24"/>
        </w:rPr>
      </w:pPr>
      <w:r w:rsidRPr="00745FB3">
        <w:rPr>
          <w:sz w:val="24"/>
          <w:szCs w:val="24"/>
        </w:rPr>
        <w:t>В состав годовой бюджетной отчетности включены следующие формы (</w:t>
      </w:r>
      <w:hyperlink r:id="rId11" w:history="1">
        <w:r w:rsidRPr="00745FB3">
          <w:rPr>
            <w:sz w:val="24"/>
            <w:szCs w:val="24"/>
          </w:rPr>
          <w:t>п. 11</w:t>
        </w:r>
      </w:hyperlink>
      <w:r w:rsidRPr="00745FB3">
        <w:rPr>
          <w:sz w:val="24"/>
          <w:szCs w:val="24"/>
        </w:rPr>
        <w:t xml:space="preserve"> Инструкции N 191н):</w:t>
      </w:r>
    </w:p>
    <w:p w:rsidR="00745FB3" w:rsidRPr="007E32D1" w:rsidRDefault="004344CF" w:rsidP="004344CF">
      <w:pPr>
        <w:autoSpaceDE w:val="0"/>
        <w:autoSpaceDN w:val="0"/>
        <w:adjustRightInd w:val="0"/>
        <w:ind w:firstLine="567"/>
        <w:jc w:val="both"/>
        <w:rPr>
          <w:sz w:val="24"/>
          <w:szCs w:val="24"/>
        </w:rPr>
      </w:pPr>
      <w:r w:rsidRPr="007E32D1">
        <w:rPr>
          <w:sz w:val="24"/>
          <w:szCs w:val="24"/>
        </w:rPr>
        <w:t xml:space="preserve">- </w:t>
      </w:r>
      <w:r w:rsidR="00745FB3" w:rsidRPr="007E32D1">
        <w:rPr>
          <w:sz w:val="24"/>
          <w:szCs w:val="24"/>
        </w:rPr>
        <w:t xml:space="preserve">справка по заключению счетов бюджетного учета отчетного финансового года (ф. 0503110);  </w:t>
      </w:r>
    </w:p>
    <w:p w:rsidR="004344CF" w:rsidRPr="007E32D1" w:rsidRDefault="00745FB3" w:rsidP="004344CF">
      <w:pPr>
        <w:autoSpaceDE w:val="0"/>
        <w:autoSpaceDN w:val="0"/>
        <w:adjustRightInd w:val="0"/>
        <w:ind w:firstLine="567"/>
        <w:jc w:val="both"/>
        <w:rPr>
          <w:sz w:val="24"/>
          <w:szCs w:val="24"/>
        </w:rPr>
      </w:pPr>
      <w:r w:rsidRPr="007E32D1">
        <w:rPr>
          <w:sz w:val="24"/>
          <w:szCs w:val="24"/>
        </w:rPr>
        <w:lastRenderedPageBreak/>
        <w:t xml:space="preserve">- </w:t>
      </w:r>
      <w:r w:rsidR="004344CF" w:rsidRPr="007E32D1">
        <w:rPr>
          <w:sz w:val="24"/>
          <w:szCs w:val="24"/>
        </w:rPr>
        <w:t xml:space="preserve">отчет об исполнении бюджета </w:t>
      </w:r>
      <w:hyperlink r:id="rId12" w:history="1">
        <w:r w:rsidR="004344CF" w:rsidRPr="007E32D1">
          <w:rPr>
            <w:sz w:val="24"/>
            <w:szCs w:val="24"/>
          </w:rPr>
          <w:t>(ф. 0503117)</w:t>
        </w:r>
      </w:hyperlink>
      <w:r w:rsidR="004344CF" w:rsidRPr="007E32D1">
        <w:rPr>
          <w:sz w:val="24"/>
          <w:szCs w:val="24"/>
        </w:rPr>
        <w:t>;</w:t>
      </w:r>
    </w:p>
    <w:p w:rsidR="004344CF" w:rsidRPr="007E32D1" w:rsidRDefault="004344CF" w:rsidP="004344CF">
      <w:pPr>
        <w:autoSpaceDE w:val="0"/>
        <w:autoSpaceDN w:val="0"/>
        <w:adjustRightInd w:val="0"/>
        <w:ind w:firstLine="567"/>
        <w:jc w:val="both"/>
        <w:rPr>
          <w:sz w:val="24"/>
          <w:szCs w:val="24"/>
        </w:rPr>
      </w:pPr>
      <w:r w:rsidRPr="007E32D1">
        <w:rPr>
          <w:sz w:val="24"/>
          <w:szCs w:val="24"/>
        </w:rPr>
        <w:t xml:space="preserve">- баланс исполнения бюджета </w:t>
      </w:r>
      <w:hyperlink r:id="rId13" w:history="1">
        <w:r w:rsidRPr="007E32D1">
          <w:rPr>
            <w:sz w:val="24"/>
            <w:szCs w:val="24"/>
          </w:rPr>
          <w:t>(ф. 0503120)</w:t>
        </w:r>
      </w:hyperlink>
      <w:r w:rsidRPr="007E32D1">
        <w:rPr>
          <w:sz w:val="24"/>
          <w:szCs w:val="24"/>
        </w:rPr>
        <w:t>;</w:t>
      </w:r>
    </w:p>
    <w:p w:rsidR="004344CF" w:rsidRPr="007E32D1" w:rsidRDefault="004344CF" w:rsidP="004344CF">
      <w:pPr>
        <w:autoSpaceDE w:val="0"/>
        <w:autoSpaceDN w:val="0"/>
        <w:adjustRightInd w:val="0"/>
        <w:ind w:firstLine="567"/>
        <w:jc w:val="both"/>
        <w:rPr>
          <w:sz w:val="24"/>
          <w:szCs w:val="24"/>
        </w:rPr>
      </w:pPr>
      <w:r w:rsidRPr="007E32D1">
        <w:rPr>
          <w:sz w:val="24"/>
          <w:szCs w:val="24"/>
        </w:rPr>
        <w:t>- отчет о финансовых результатах деятельности (ф. 0503121);</w:t>
      </w:r>
    </w:p>
    <w:p w:rsidR="004344CF" w:rsidRPr="007E32D1" w:rsidRDefault="004344CF" w:rsidP="004344CF">
      <w:pPr>
        <w:autoSpaceDE w:val="0"/>
        <w:autoSpaceDN w:val="0"/>
        <w:adjustRightInd w:val="0"/>
        <w:ind w:firstLine="540"/>
        <w:jc w:val="both"/>
        <w:rPr>
          <w:sz w:val="24"/>
          <w:szCs w:val="24"/>
        </w:rPr>
      </w:pPr>
      <w:r w:rsidRPr="007E32D1">
        <w:rPr>
          <w:sz w:val="24"/>
          <w:szCs w:val="24"/>
        </w:rPr>
        <w:t xml:space="preserve">- отчет о движении денежных средств </w:t>
      </w:r>
      <w:hyperlink r:id="rId14" w:history="1">
        <w:r w:rsidRPr="007E32D1">
          <w:rPr>
            <w:sz w:val="24"/>
            <w:szCs w:val="24"/>
          </w:rPr>
          <w:t>(ф. 0503123)</w:t>
        </w:r>
      </w:hyperlink>
      <w:r w:rsidRPr="007E32D1">
        <w:rPr>
          <w:sz w:val="24"/>
          <w:szCs w:val="24"/>
        </w:rPr>
        <w:t>;</w:t>
      </w:r>
    </w:p>
    <w:p w:rsidR="004344CF" w:rsidRPr="007E32D1" w:rsidRDefault="004344CF" w:rsidP="004344CF">
      <w:pPr>
        <w:autoSpaceDE w:val="0"/>
        <w:autoSpaceDN w:val="0"/>
        <w:adjustRightInd w:val="0"/>
        <w:ind w:firstLine="540"/>
        <w:jc w:val="both"/>
        <w:rPr>
          <w:sz w:val="24"/>
          <w:szCs w:val="24"/>
        </w:rPr>
      </w:pPr>
      <w:r w:rsidRPr="007E32D1">
        <w:rPr>
          <w:sz w:val="24"/>
          <w:szCs w:val="24"/>
        </w:rPr>
        <w:t xml:space="preserve">- отчет по консолидируемым расчетам </w:t>
      </w:r>
      <w:proofErr w:type="gramStart"/>
      <w:r w:rsidRPr="007E32D1">
        <w:rPr>
          <w:sz w:val="24"/>
          <w:szCs w:val="24"/>
        </w:rPr>
        <w:t xml:space="preserve">( </w:t>
      </w:r>
      <w:proofErr w:type="gramEnd"/>
      <w:r w:rsidRPr="007E32D1">
        <w:rPr>
          <w:sz w:val="24"/>
          <w:szCs w:val="24"/>
        </w:rPr>
        <w:t>ф. 0503125);</w:t>
      </w:r>
    </w:p>
    <w:p w:rsidR="004344CF" w:rsidRDefault="004344CF" w:rsidP="004344CF">
      <w:pPr>
        <w:autoSpaceDE w:val="0"/>
        <w:autoSpaceDN w:val="0"/>
        <w:adjustRightInd w:val="0"/>
        <w:ind w:firstLine="567"/>
        <w:jc w:val="both"/>
        <w:rPr>
          <w:sz w:val="24"/>
          <w:szCs w:val="24"/>
        </w:rPr>
      </w:pPr>
      <w:r w:rsidRPr="007E32D1">
        <w:rPr>
          <w:sz w:val="24"/>
          <w:szCs w:val="24"/>
        </w:rPr>
        <w:t xml:space="preserve">- отчет о бюджетных обязательств </w:t>
      </w:r>
      <w:proofErr w:type="gramStart"/>
      <w:r w:rsidRPr="007E32D1">
        <w:rPr>
          <w:sz w:val="24"/>
          <w:szCs w:val="24"/>
        </w:rPr>
        <w:t xml:space="preserve">( </w:t>
      </w:r>
      <w:proofErr w:type="gramEnd"/>
      <w:r w:rsidRPr="007E32D1">
        <w:rPr>
          <w:sz w:val="24"/>
          <w:szCs w:val="24"/>
        </w:rPr>
        <w:t>ф. 0503128);</w:t>
      </w:r>
    </w:p>
    <w:p w:rsidR="008C108C" w:rsidRPr="007E32D1" w:rsidRDefault="008C108C" w:rsidP="004344CF">
      <w:pPr>
        <w:autoSpaceDE w:val="0"/>
        <w:autoSpaceDN w:val="0"/>
        <w:adjustRightInd w:val="0"/>
        <w:ind w:firstLine="567"/>
        <w:jc w:val="both"/>
        <w:rPr>
          <w:sz w:val="24"/>
          <w:szCs w:val="24"/>
        </w:rPr>
      </w:pPr>
      <w:r>
        <w:rPr>
          <w:sz w:val="24"/>
          <w:szCs w:val="24"/>
        </w:rPr>
        <w:t>- отчет по поступлениям и выбытиям (ф. 0503151);</w:t>
      </w:r>
    </w:p>
    <w:p w:rsidR="004344CF" w:rsidRPr="001B74E4" w:rsidRDefault="004344CF" w:rsidP="004344CF">
      <w:pPr>
        <w:autoSpaceDE w:val="0"/>
        <w:autoSpaceDN w:val="0"/>
        <w:adjustRightInd w:val="0"/>
        <w:ind w:firstLine="567"/>
        <w:jc w:val="both"/>
        <w:rPr>
          <w:sz w:val="24"/>
          <w:szCs w:val="24"/>
        </w:rPr>
      </w:pPr>
      <w:r w:rsidRPr="001B74E4">
        <w:rPr>
          <w:sz w:val="24"/>
          <w:szCs w:val="24"/>
        </w:rPr>
        <w:t>- анализ пояснительной записки (ф. 0503160);</w:t>
      </w:r>
    </w:p>
    <w:p w:rsidR="004344CF" w:rsidRPr="007E32D1" w:rsidRDefault="004344CF" w:rsidP="004344CF">
      <w:pPr>
        <w:autoSpaceDE w:val="0"/>
        <w:autoSpaceDN w:val="0"/>
        <w:adjustRightInd w:val="0"/>
        <w:ind w:firstLine="567"/>
        <w:jc w:val="both"/>
        <w:rPr>
          <w:sz w:val="24"/>
          <w:szCs w:val="24"/>
        </w:rPr>
      </w:pPr>
      <w:r w:rsidRPr="007E32D1">
        <w:rPr>
          <w:sz w:val="24"/>
          <w:szCs w:val="24"/>
        </w:rPr>
        <w:t>- сведения о движении нефинансовых активов (ф. 0503168);</w:t>
      </w:r>
    </w:p>
    <w:p w:rsidR="004344CF" w:rsidRPr="00826458" w:rsidRDefault="004344CF" w:rsidP="004344CF">
      <w:pPr>
        <w:autoSpaceDE w:val="0"/>
        <w:autoSpaceDN w:val="0"/>
        <w:adjustRightInd w:val="0"/>
        <w:ind w:firstLine="540"/>
        <w:jc w:val="both"/>
        <w:rPr>
          <w:sz w:val="24"/>
          <w:szCs w:val="24"/>
        </w:rPr>
      </w:pPr>
      <w:r w:rsidRPr="007E32D1">
        <w:rPr>
          <w:sz w:val="24"/>
          <w:szCs w:val="24"/>
        </w:rPr>
        <w:t xml:space="preserve">- </w:t>
      </w:r>
      <w:r w:rsidRPr="00826458">
        <w:rPr>
          <w:sz w:val="24"/>
          <w:szCs w:val="24"/>
        </w:rPr>
        <w:t>сведения по дебиторской и кредиторской задолженности (ф. 0503169);</w:t>
      </w:r>
    </w:p>
    <w:p w:rsidR="004344CF" w:rsidRPr="00826458" w:rsidRDefault="004344CF" w:rsidP="004344CF">
      <w:pPr>
        <w:autoSpaceDE w:val="0"/>
        <w:autoSpaceDN w:val="0"/>
        <w:adjustRightInd w:val="0"/>
        <w:ind w:firstLine="567"/>
        <w:jc w:val="both"/>
        <w:rPr>
          <w:sz w:val="24"/>
          <w:szCs w:val="24"/>
        </w:rPr>
      </w:pPr>
      <w:r w:rsidRPr="00826458">
        <w:rPr>
          <w:sz w:val="24"/>
          <w:szCs w:val="24"/>
        </w:rPr>
        <w:t>- главная книга за 201</w:t>
      </w:r>
      <w:r w:rsidR="00826458" w:rsidRPr="00826458">
        <w:rPr>
          <w:sz w:val="24"/>
          <w:szCs w:val="24"/>
        </w:rPr>
        <w:t>8</w:t>
      </w:r>
      <w:r w:rsidRPr="00826458">
        <w:rPr>
          <w:sz w:val="24"/>
          <w:szCs w:val="24"/>
        </w:rPr>
        <w:t xml:space="preserve"> г.</w:t>
      </w:r>
    </w:p>
    <w:p w:rsidR="004344CF" w:rsidRPr="00826458" w:rsidRDefault="004344CF" w:rsidP="004344CF">
      <w:pPr>
        <w:autoSpaceDE w:val="0"/>
        <w:autoSpaceDN w:val="0"/>
        <w:adjustRightInd w:val="0"/>
        <w:ind w:firstLine="567"/>
        <w:jc w:val="both"/>
        <w:rPr>
          <w:sz w:val="24"/>
          <w:szCs w:val="24"/>
        </w:rPr>
      </w:pPr>
      <w:r w:rsidRPr="00826458">
        <w:rPr>
          <w:sz w:val="24"/>
          <w:szCs w:val="24"/>
        </w:rPr>
        <w:t xml:space="preserve">- </w:t>
      </w:r>
      <w:proofErr w:type="spellStart"/>
      <w:r w:rsidRPr="00826458">
        <w:rPr>
          <w:sz w:val="24"/>
          <w:szCs w:val="24"/>
        </w:rPr>
        <w:t>оборотно</w:t>
      </w:r>
      <w:proofErr w:type="spellEnd"/>
      <w:r w:rsidRPr="00826458">
        <w:rPr>
          <w:sz w:val="24"/>
          <w:szCs w:val="24"/>
        </w:rPr>
        <w:t xml:space="preserve"> – сальдовая ведомость за 201</w:t>
      </w:r>
      <w:r w:rsidR="00826458" w:rsidRPr="00826458">
        <w:rPr>
          <w:sz w:val="24"/>
          <w:szCs w:val="24"/>
        </w:rPr>
        <w:t>8</w:t>
      </w:r>
      <w:r w:rsidRPr="00826458">
        <w:rPr>
          <w:sz w:val="24"/>
          <w:szCs w:val="24"/>
        </w:rPr>
        <w:t xml:space="preserve"> г.</w:t>
      </w:r>
    </w:p>
    <w:p w:rsidR="00833375" w:rsidRPr="00826458" w:rsidRDefault="00833375" w:rsidP="006B6169">
      <w:pPr>
        <w:autoSpaceDE w:val="0"/>
        <w:autoSpaceDN w:val="0"/>
        <w:adjustRightInd w:val="0"/>
        <w:ind w:firstLine="567"/>
        <w:jc w:val="both"/>
        <w:rPr>
          <w:sz w:val="24"/>
          <w:szCs w:val="24"/>
        </w:rPr>
      </w:pPr>
    </w:p>
    <w:p w:rsidR="006B6169" w:rsidRPr="00826458" w:rsidRDefault="006B6169" w:rsidP="006B6169">
      <w:pPr>
        <w:pStyle w:val="western"/>
        <w:shd w:val="clear" w:color="auto" w:fill="FFFFFF"/>
        <w:spacing w:before="120" w:beforeAutospacing="0" w:after="0" w:afterAutospacing="0"/>
        <w:ind w:firstLine="567"/>
        <w:jc w:val="center"/>
        <w:rPr>
          <w:b/>
        </w:rPr>
      </w:pPr>
      <w:r w:rsidRPr="00826458">
        <w:rPr>
          <w:rStyle w:val="af8"/>
          <w:b/>
        </w:rPr>
        <w:t>Баланс (ф. 0503120)</w:t>
      </w:r>
    </w:p>
    <w:p w:rsidR="006B6169" w:rsidRPr="001B74E4" w:rsidRDefault="006B6169" w:rsidP="006B6169">
      <w:pPr>
        <w:pStyle w:val="af7"/>
        <w:spacing w:before="120" w:beforeAutospacing="0" w:after="0" w:afterAutospacing="0"/>
        <w:ind w:firstLine="567"/>
        <w:jc w:val="both"/>
      </w:pPr>
      <w:r w:rsidRPr="001B74E4">
        <w:t>Анализ баланса исполнения бю</w:t>
      </w:r>
      <w:r w:rsidR="00AF15C3" w:rsidRPr="001B74E4">
        <w:t>джета (ф. 0503120) на 01.01.201</w:t>
      </w:r>
      <w:r w:rsidR="001B74E4" w:rsidRPr="001B74E4">
        <w:t>9</w:t>
      </w:r>
      <w:r w:rsidRPr="001B74E4">
        <w:t xml:space="preserve"> показывает, что сальдо по счетам корректно перенесено из предыдущего периода и не содержит отклонений. </w:t>
      </w:r>
    </w:p>
    <w:p w:rsidR="006B6169" w:rsidRPr="001B74E4" w:rsidRDefault="006B6169" w:rsidP="006B6169">
      <w:pPr>
        <w:autoSpaceDE w:val="0"/>
        <w:autoSpaceDN w:val="0"/>
        <w:adjustRightInd w:val="0"/>
        <w:spacing w:before="120"/>
        <w:ind w:firstLine="540"/>
        <w:jc w:val="both"/>
        <w:rPr>
          <w:sz w:val="24"/>
          <w:szCs w:val="24"/>
        </w:rPr>
      </w:pPr>
      <w:r w:rsidRPr="001B74E4">
        <w:rPr>
          <w:sz w:val="24"/>
          <w:szCs w:val="24"/>
        </w:rPr>
        <w:t xml:space="preserve">В составе Баланса </w:t>
      </w:r>
      <w:hyperlink r:id="rId15" w:history="1">
        <w:r w:rsidRPr="001B74E4">
          <w:rPr>
            <w:sz w:val="24"/>
            <w:szCs w:val="24"/>
          </w:rPr>
          <w:t>(ф. 0503120)</w:t>
        </w:r>
      </w:hyperlink>
      <w:r w:rsidRPr="001B74E4">
        <w:rPr>
          <w:sz w:val="24"/>
          <w:szCs w:val="24"/>
        </w:rPr>
        <w:t xml:space="preserve"> сформирована </w:t>
      </w:r>
      <w:hyperlink r:id="rId16" w:history="1">
        <w:r w:rsidRPr="001B74E4">
          <w:rPr>
            <w:sz w:val="24"/>
            <w:szCs w:val="24"/>
          </w:rPr>
          <w:t>Справка</w:t>
        </w:r>
      </w:hyperlink>
      <w:r w:rsidRPr="001B74E4">
        <w:rPr>
          <w:sz w:val="24"/>
          <w:szCs w:val="24"/>
        </w:rPr>
        <w:t xml:space="preserve"> о наличии имущества и обязательств на </w:t>
      </w:r>
      <w:proofErr w:type="spellStart"/>
      <w:r w:rsidRPr="001B74E4">
        <w:rPr>
          <w:sz w:val="24"/>
          <w:szCs w:val="24"/>
        </w:rPr>
        <w:t>забалансовых</w:t>
      </w:r>
      <w:proofErr w:type="spellEnd"/>
      <w:r w:rsidRPr="001B74E4">
        <w:rPr>
          <w:sz w:val="24"/>
          <w:szCs w:val="24"/>
        </w:rPr>
        <w:t xml:space="preserve"> счетах.  Указанный документ сформирован на основании показателей по учету имущества и финансовых обязательств, отраженных по </w:t>
      </w:r>
      <w:proofErr w:type="spellStart"/>
      <w:r w:rsidRPr="001B74E4">
        <w:rPr>
          <w:sz w:val="24"/>
          <w:szCs w:val="24"/>
        </w:rPr>
        <w:t>забалансовым</w:t>
      </w:r>
      <w:proofErr w:type="spellEnd"/>
      <w:r w:rsidRPr="001B74E4">
        <w:rPr>
          <w:sz w:val="24"/>
          <w:szCs w:val="24"/>
        </w:rPr>
        <w:t xml:space="preserve"> счетам.</w:t>
      </w:r>
    </w:p>
    <w:p w:rsidR="006B6169" w:rsidRPr="00CC7765" w:rsidRDefault="006B6169" w:rsidP="006B6169">
      <w:pPr>
        <w:pStyle w:val="western"/>
        <w:shd w:val="clear" w:color="auto" w:fill="FFFFFF"/>
        <w:spacing w:before="120" w:beforeAutospacing="0" w:after="0" w:afterAutospacing="0"/>
        <w:ind w:firstLine="567"/>
        <w:jc w:val="both"/>
        <w:rPr>
          <w:rStyle w:val="af8"/>
        </w:rPr>
      </w:pPr>
      <w:r w:rsidRPr="00840219">
        <w:t>Осуществлена проверка контрольных соотношений между данными Баланса (ф. 0503120)  и данными О</w:t>
      </w:r>
      <w:r w:rsidRPr="00840219">
        <w:rPr>
          <w:rStyle w:val="af8"/>
        </w:rPr>
        <w:t>тчета о финансовых результатах деятельности</w:t>
      </w:r>
      <w:r w:rsidRPr="00840219">
        <w:t xml:space="preserve"> (ф. 0503121)</w:t>
      </w:r>
      <w:r w:rsidRPr="00840219">
        <w:rPr>
          <w:rStyle w:val="af8"/>
        </w:rPr>
        <w:t xml:space="preserve">,  Справки по заключению </w:t>
      </w:r>
      <w:r w:rsidRPr="00CC7765">
        <w:rPr>
          <w:rStyle w:val="af8"/>
        </w:rPr>
        <w:t>счетов бюджетного учета отчетного финансового года (ф. 0503110), Сведений</w:t>
      </w:r>
      <w:r w:rsidRPr="00CC7765">
        <w:t xml:space="preserve"> о движении нефинансовых активов (</w:t>
      </w:r>
      <w:r w:rsidRPr="00CC7765">
        <w:rPr>
          <w:rStyle w:val="af8"/>
        </w:rPr>
        <w:t>ф. 0503168), С</w:t>
      </w:r>
      <w:r w:rsidRPr="00CC7765">
        <w:t>ведений по дебиторской и кредиторской задолженности</w:t>
      </w:r>
      <w:r w:rsidR="000B55F6" w:rsidRPr="00CC7765">
        <w:rPr>
          <w:rStyle w:val="af8"/>
        </w:rPr>
        <w:t xml:space="preserve"> (ф.0503169)</w:t>
      </w:r>
      <w:r w:rsidRPr="00CC7765">
        <w:rPr>
          <w:rStyle w:val="af8"/>
        </w:rPr>
        <w:t xml:space="preserve"> выявлено</w:t>
      </w:r>
      <w:r w:rsidR="001F7762" w:rsidRPr="00CC7765">
        <w:rPr>
          <w:rStyle w:val="af8"/>
        </w:rPr>
        <w:t xml:space="preserve"> расхождения</w:t>
      </w:r>
      <w:r w:rsidRPr="00CC7765">
        <w:rPr>
          <w:rStyle w:val="af8"/>
        </w:rPr>
        <w:t>.</w:t>
      </w:r>
    </w:p>
    <w:p w:rsidR="00A4633F" w:rsidRPr="00840219" w:rsidRDefault="00A4633F" w:rsidP="006B6169">
      <w:pPr>
        <w:pStyle w:val="western"/>
        <w:shd w:val="clear" w:color="auto" w:fill="FFFFFF"/>
        <w:spacing w:before="120" w:beforeAutospacing="0" w:after="0" w:afterAutospacing="0"/>
        <w:ind w:firstLine="567"/>
        <w:jc w:val="center"/>
        <w:rPr>
          <w:rStyle w:val="af8"/>
          <w:b/>
        </w:rPr>
      </w:pPr>
    </w:p>
    <w:p w:rsidR="006B6169" w:rsidRPr="00F73B03" w:rsidRDefault="006B6169" w:rsidP="006B6169">
      <w:pPr>
        <w:pStyle w:val="western"/>
        <w:shd w:val="clear" w:color="auto" w:fill="FFFFFF"/>
        <w:spacing w:before="120" w:beforeAutospacing="0" w:after="0" w:afterAutospacing="0"/>
        <w:ind w:firstLine="567"/>
        <w:jc w:val="center"/>
        <w:rPr>
          <w:b/>
        </w:rPr>
      </w:pPr>
      <w:r w:rsidRPr="00F73B03">
        <w:rPr>
          <w:rStyle w:val="af8"/>
          <w:b/>
        </w:rPr>
        <w:t>Отчет о финансовых результатах деятельности (ф.0503121)</w:t>
      </w:r>
    </w:p>
    <w:p w:rsidR="006B6169" w:rsidRPr="00F73B03" w:rsidRDefault="006B6169" w:rsidP="006B6169">
      <w:pPr>
        <w:spacing w:before="120"/>
        <w:ind w:firstLine="567"/>
        <w:jc w:val="both"/>
        <w:rPr>
          <w:sz w:val="24"/>
          <w:szCs w:val="24"/>
        </w:rPr>
      </w:pPr>
      <w:r w:rsidRPr="00F73B03">
        <w:rPr>
          <w:sz w:val="24"/>
          <w:szCs w:val="24"/>
        </w:rPr>
        <w:t xml:space="preserve">Согласно требованиям п. 99 Инструкции № 191н сформирован Отчет о финансовых результатах деятельности (ф. 0503121) на основании данных бюджетной деятельности. </w:t>
      </w:r>
    </w:p>
    <w:p w:rsidR="006B6169" w:rsidRPr="00F73B03" w:rsidRDefault="006B6169" w:rsidP="006B6169">
      <w:pPr>
        <w:pStyle w:val="western"/>
        <w:shd w:val="clear" w:color="auto" w:fill="FFFFFF"/>
        <w:spacing w:before="120" w:beforeAutospacing="0" w:after="0" w:afterAutospacing="0"/>
        <w:ind w:firstLine="567"/>
        <w:jc w:val="both"/>
      </w:pPr>
      <w:r w:rsidRPr="00F73B03">
        <w:t>В соответствии с Отчетом о финансовых результатах деятельности (ф. 0503121) чистый операционный результат по бюджетной деятельности  составил в 201</w:t>
      </w:r>
      <w:r w:rsidR="00F73B03" w:rsidRPr="00F73B03">
        <w:t>8</w:t>
      </w:r>
      <w:r w:rsidRPr="00F73B03">
        <w:t xml:space="preserve"> году </w:t>
      </w:r>
      <w:r w:rsidR="00F73B03" w:rsidRPr="00F73B03">
        <w:t>25,4</w:t>
      </w:r>
      <w:r w:rsidR="008B775E" w:rsidRPr="00F73B03">
        <w:t xml:space="preserve"> тыс. рублей</w:t>
      </w:r>
      <w:r w:rsidRPr="00F73B03">
        <w:t>.</w:t>
      </w:r>
    </w:p>
    <w:p w:rsidR="006B6169" w:rsidRPr="005F53D6" w:rsidRDefault="006B6169" w:rsidP="006B6169">
      <w:pPr>
        <w:autoSpaceDE w:val="0"/>
        <w:autoSpaceDN w:val="0"/>
        <w:adjustRightInd w:val="0"/>
        <w:spacing w:before="120"/>
        <w:ind w:firstLine="540"/>
        <w:jc w:val="both"/>
        <w:rPr>
          <w:rStyle w:val="af8"/>
          <w:i w:val="0"/>
          <w:sz w:val="24"/>
          <w:szCs w:val="24"/>
        </w:rPr>
      </w:pPr>
      <w:r w:rsidRPr="005F53D6">
        <w:rPr>
          <w:sz w:val="24"/>
          <w:szCs w:val="24"/>
        </w:rPr>
        <w:t>Осуществлена проверка контрольных соотношений между данными О</w:t>
      </w:r>
      <w:r w:rsidRPr="005F53D6">
        <w:rPr>
          <w:rStyle w:val="af8"/>
          <w:sz w:val="24"/>
          <w:szCs w:val="24"/>
        </w:rPr>
        <w:t>тчета о финансовых результатах деятельности (</w:t>
      </w:r>
      <w:r w:rsidRPr="005F53D6">
        <w:rPr>
          <w:sz w:val="24"/>
          <w:szCs w:val="24"/>
        </w:rPr>
        <w:t>ф. 0503121)  и данными С</w:t>
      </w:r>
      <w:r w:rsidRPr="005F53D6">
        <w:rPr>
          <w:rStyle w:val="af8"/>
          <w:sz w:val="24"/>
          <w:szCs w:val="24"/>
        </w:rPr>
        <w:t>правки по заключению счетов бюджетного учета отчетного финансового года</w:t>
      </w:r>
      <w:r w:rsidRPr="005F53D6">
        <w:rPr>
          <w:sz w:val="24"/>
          <w:szCs w:val="24"/>
        </w:rPr>
        <w:t xml:space="preserve"> (ф. 0503110)</w:t>
      </w:r>
      <w:r w:rsidRPr="005F53D6">
        <w:rPr>
          <w:rStyle w:val="af8"/>
          <w:sz w:val="24"/>
          <w:szCs w:val="24"/>
        </w:rPr>
        <w:t xml:space="preserve">, </w:t>
      </w:r>
      <w:r w:rsidRPr="005F53D6">
        <w:rPr>
          <w:bCs/>
          <w:sz w:val="24"/>
          <w:szCs w:val="24"/>
        </w:rPr>
        <w:t>Справки по консолидируемым расчетам</w:t>
      </w:r>
      <w:r w:rsidR="00F73B03" w:rsidRPr="005F53D6">
        <w:rPr>
          <w:bCs/>
          <w:sz w:val="24"/>
          <w:szCs w:val="24"/>
        </w:rPr>
        <w:t xml:space="preserve"> </w:t>
      </w:r>
      <w:r w:rsidRPr="005F53D6">
        <w:rPr>
          <w:bCs/>
          <w:sz w:val="24"/>
          <w:szCs w:val="24"/>
        </w:rPr>
        <w:t>(</w:t>
      </w:r>
      <w:r w:rsidRPr="005F53D6">
        <w:rPr>
          <w:sz w:val="24"/>
          <w:szCs w:val="24"/>
        </w:rPr>
        <w:t>ф. 0503125), С</w:t>
      </w:r>
      <w:r w:rsidRPr="005F53D6">
        <w:rPr>
          <w:bCs/>
          <w:sz w:val="24"/>
          <w:szCs w:val="24"/>
        </w:rPr>
        <w:t xml:space="preserve">ведений о движении нефинансовых активов </w:t>
      </w:r>
      <w:hyperlink r:id="rId17" w:history="1">
        <w:r w:rsidRPr="005F53D6">
          <w:rPr>
            <w:bCs/>
            <w:sz w:val="24"/>
            <w:szCs w:val="24"/>
          </w:rPr>
          <w:t>(ф. 0503168)</w:t>
        </w:r>
      </w:hyperlink>
      <w:r w:rsidRPr="005F53D6">
        <w:rPr>
          <w:bCs/>
          <w:sz w:val="24"/>
          <w:szCs w:val="24"/>
        </w:rPr>
        <w:t>.</w:t>
      </w:r>
      <w:r w:rsidRPr="005F53D6">
        <w:rPr>
          <w:rStyle w:val="af8"/>
          <w:sz w:val="24"/>
          <w:szCs w:val="24"/>
        </w:rPr>
        <w:t>Отклонений не выявлено.</w:t>
      </w:r>
    </w:p>
    <w:p w:rsidR="006B6169" w:rsidRPr="00114C62" w:rsidRDefault="006B6169" w:rsidP="006B6169">
      <w:pPr>
        <w:pStyle w:val="western"/>
        <w:shd w:val="clear" w:color="auto" w:fill="FFFFFF"/>
        <w:spacing w:before="120" w:beforeAutospacing="0" w:after="0" w:afterAutospacing="0"/>
        <w:ind w:firstLine="567"/>
        <w:jc w:val="center"/>
        <w:rPr>
          <w:b/>
        </w:rPr>
      </w:pPr>
      <w:r w:rsidRPr="00114C62">
        <w:rPr>
          <w:rStyle w:val="af8"/>
          <w:b/>
        </w:rPr>
        <w:t>Отчет об исполнении бюджета (ф. 0503117)</w:t>
      </w:r>
    </w:p>
    <w:p w:rsidR="006B6169" w:rsidRPr="00114C62" w:rsidRDefault="006B6169" w:rsidP="006B6169">
      <w:pPr>
        <w:pStyle w:val="af7"/>
        <w:spacing w:before="120" w:beforeAutospacing="0" w:after="0" w:afterAutospacing="0"/>
        <w:ind w:firstLine="567"/>
        <w:jc w:val="both"/>
      </w:pPr>
      <w:r w:rsidRPr="00114C62">
        <w:t xml:space="preserve">Анализ Отчёта об исполнении бюджета </w:t>
      </w:r>
      <w:r w:rsidR="009B631B" w:rsidRPr="00114C62">
        <w:rPr>
          <w:bCs/>
        </w:rPr>
        <w:t>Кызыл-</w:t>
      </w:r>
      <w:proofErr w:type="spellStart"/>
      <w:r w:rsidR="009B631B" w:rsidRPr="00114C62">
        <w:rPr>
          <w:bCs/>
        </w:rPr>
        <w:t>Чыраанского</w:t>
      </w:r>
      <w:proofErr w:type="spellEnd"/>
      <w:r w:rsidRPr="00114C62">
        <w:t xml:space="preserve"> сельского поселения, как главного распорядителя бюджетных средств, показал, что доходы бюджета составили </w:t>
      </w:r>
      <w:r w:rsidR="00114C62">
        <w:t>3047,0</w:t>
      </w:r>
      <w:r w:rsidR="00BE32EB" w:rsidRPr="00114C62">
        <w:t xml:space="preserve"> тыс. ру</w:t>
      </w:r>
      <w:r w:rsidRPr="00114C62">
        <w:t xml:space="preserve">блей или </w:t>
      </w:r>
      <w:r w:rsidR="00AF15C3" w:rsidRPr="00114C62">
        <w:t>9</w:t>
      </w:r>
      <w:r w:rsidR="00114C62">
        <w:t>8,8</w:t>
      </w:r>
      <w:r w:rsidR="00705C80" w:rsidRPr="00114C62">
        <w:t>%</w:t>
      </w:r>
      <w:r w:rsidRPr="00114C62">
        <w:t xml:space="preserve"> к ут</w:t>
      </w:r>
      <w:r w:rsidR="00114C62">
        <w:t>очне</w:t>
      </w:r>
      <w:r w:rsidRPr="00114C62">
        <w:t>нным бюджетным назначениям (</w:t>
      </w:r>
      <w:r w:rsidR="00114C62">
        <w:t>3084,2</w:t>
      </w:r>
      <w:r w:rsidR="00C611D1" w:rsidRPr="00114C62">
        <w:t xml:space="preserve"> тыс.</w:t>
      </w:r>
      <w:r w:rsidRPr="00114C62">
        <w:t xml:space="preserve"> рублей). </w:t>
      </w:r>
    </w:p>
    <w:p w:rsidR="006B6169" w:rsidRPr="00114C62" w:rsidRDefault="00114C62" w:rsidP="006B6169">
      <w:pPr>
        <w:pStyle w:val="af7"/>
        <w:spacing w:before="120" w:beforeAutospacing="0" w:after="0" w:afterAutospacing="0"/>
        <w:ind w:firstLine="567"/>
        <w:jc w:val="both"/>
      </w:pPr>
      <w:r w:rsidRPr="00114C62">
        <w:t xml:space="preserve">Расходы исполнены в сумме 3031,4 </w:t>
      </w:r>
      <w:r w:rsidR="006B6169" w:rsidRPr="00114C62">
        <w:t>руб. или 9</w:t>
      </w:r>
      <w:r w:rsidRPr="00114C62">
        <w:t>7,7</w:t>
      </w:r>
      <w:r w:rsidR="006B6169" w:rsidRPr="00114C62">
        <w:t>% к ут</w:t>
      </w:r>
      <w:r w:rsidRPr="00114C62">
        <w:t>очн</w:t>
      </w:r>
      <w:r w:rsidR="006B6169" w:rsidRPr="00114C62">
        <w:t>енным бюджетным ассигнованиям и лимитам бюджетных обязательств (</w:t>
      </w:r>
      <w:r w:rsidRPr="00114C62">
        <w:t>3102,5</w:t>
      </w:r>
      <w:r w:rsidR="006B6169" w:rsidRPr="00114C62">
        <w:t xml:space="preserve"> руб.). </w:t>
      </w:r>
      <w:proofErr w:type="spellStart"/>
      <w:r w:rsidR="006B6169" w:rsidRPr="00114C62">
        <w:t>Неисполнено</w:t>
      </w:r>
      <w:proofErr w:type="spellEnd"/>
      <w:r w:rsidR="006B6169" w:rsidRPr="00114C62">
        <w:t xml:space="preserve"> бюджетных ассигнований и лимитов бюджетных обязательств в сумме </w:t>
      </w:r>
      <w:r w:rsidRPr="00114C62">
        <w:t>71,10</w:t>
      </w:r>
      <w:r w:rsidR="00504F2E" w:rsidRPr="00114C62">
        <w:t xml:space="preserve"> тыс. рублей</w:t>
      </w:r>
      <w:r w:rsidR="006B6169" w:rsidRPr="00114C62">
        <w:t xml:space="preserve">.  </w:t>
      </w:r>
    </w:p>
    <w:p w:rsidR="004B5E71" w:rsidRPr="00983694" w:rsidRDefault="004B5E71" w:rsidP="004B5E71">
      <w:pPr>
        <w:pStyle w:val="western"/>
        <w:shd w:val="clear" w:color="auto" w:fill="FFFFFF"/>
        <w:spacing w:before="120" w:beforeAutospacing="0" w:after="0" w:afterAutospacing="0"/>
        <w:ind w:firstLine="567"/>
        <w:jc w:val="center"/>
        <w:rPr>
          <w:b/>
        </w:rPr>
      </w:pPr>
      <w:r w:rsidRPr="00983694">
        <w:rPr>
          <w:rStyle w:val="af8"/>
          <w:b/>
        </w:rPr>
        <w:t>Отчет о принятых бюджетных обязательствах (ф. 0503128)</w:t>
      </w:r>
    </w:p>
    <w:p w:rsidR="004B5E71" w:rsidRPr="00983694" w:rsidRDefault="004B5E71" w:rsidP="004B5E71">
      <w:pPr>
        <w:pStyle w:val="western"/>
        <w:shd w:val="clear" w:color="auto" w:fill="FFFFFF"/>
        <w:spacing w:before="120" w:beforeAutospacing="0" w:after="0" w:afterAutospacing="0"/>
        <w:ind w:firstLine="567"/>
        <w:jc w:val="both"/>
      </w:pPr>
      <w:r w:rsidRPr="00983694">
        <w:t> В течение 201</w:t>
      </w:r>
      <w:r w:rsidR="004939A6" w:rsidRPr="00983694">
        <w:t>8</w:t>
      </w:r>
      <w:r w:rsidRPr="00983694">
        <w:t xml:space="preserve"> года исполнено принятых бюджетных обязательств </w:t>
      </w:r>
      <w:r w:rsidR="00983694" w:rsidRPr="00983694">
        <w:t>3031,4</w:t>
      </w:r>
      <w:r w:rsidR="00516563" w:rsidRPr="00983694">
        <w:t xml:space="preserve"> </w:t>
      </w:r>
      <w:r w:rsidRPr="00983694">
        <w:t xml:space="preserve">тыс. рублей или на </w:t>
      </w:r>
      <w:r w:rsidR="00983694" w:rsidRPr="00983694">
        <w:t>97,7</w:t>
      </w:r>
      <w:r w:rsidRPr="00983694">
        <w:t xml:space="preserve"> %. Не исполнено принятых бюджетных обязательств на -0 рублей. </w:t>
      </w:r>
    </w:p>
    <w:p w:rsidR="004B5E71" w:rsidRPr="00983694" w:rsidRDefault="004B5E71" w:rsidP="004B5E71">
      <w:pPr>
        <w:autoSpaceDE w:val="0"/>
        <w:autoSpaceDN w:val="0"/>
        <w:adjustRightInd w:val="0"/>
        <w:spacing w:before="120"/>
        <w:ind w:firstLine="567"/>
        <w:jc w:val="both"/>
        <w:rPr>
          <w:sz w:val="24"/>
          <w:szCs w:val="24"/>
        </w:rPr>
      </w:pPr>
      <w:r w:rsidRPr="00983694">
        <w:rPr>
          <w:sz w:val="24"/>
          <w:szCs w:val="24"/>
        </w:rPr>
        <w:lastRenderedPageBreak/>
        <w:t>Показатели граф 4, 5 и 10 Отчета о принятых бюджетных обязательствах</w:t>
      </w:r>
      <w:r w:rsidR="00983694" w:rsidRPr="00983694">
        <w:rPr>
          <w:sz w:val="24"/>
          <w:szCs w:val="24"/>
        </w:rPr>
        <w:t xml:space="preserve"> (ф. 0503128) </w:t>
      </w:r>
      <w:r w:rsidR="00983694" w:rsidRPr="00983694">
        <w:rPr>
          <w:b/>
          <w:i/>
          <w:sz w:val="24"/>
          <w:szCs w:val="24"/>
        </w:rPr>
        <w:t xml:space="preserve">не соответствуют </w:t>
      </w:r>
      <w:r w:rsidRPr="00983694">
        <w:rPr>
          <w:sz w:val="24"/>
          <w:szCs w:val="24"/>
        </w:rPr>
        <w:t xml:space="preserve">показателям граф 4, 5 и 6 Отчета об исполнении бюджета </w:t>
      </w:r>
      <w:hyperlink r:id="rId18" w:history="1">
        <w:r w:rsidRPr="00983694">
          <w:rPr>
            <w:sz w:val="24"/>
            <w:szCs w:val="24"/>
          </w:rPr>
          <w:t>(ф. 0503117)</w:t>
        </w:r>
      </w:hyperlink>
      <w:r w:rsidRPr="00983694">
        <w:rPr>
          <w:sz w:val="24"/>
          <w:szCs w:val="24"/>
        </w:rPr>
        <w:t>.</w:t>
      </w:r>
    </w:p>
    <w:p w:rsidR="004B5E71" w:rsidRPr="00760732" w:rsidRDefault="004B5E71" w:rsidP="004B5E71">
      <w:pPr>
        <w:autoSpaceDE w:val="0"/>
        <w:autoSpaceDN w:val="0"/>
        <w:adjustRightInd w:val="0"/>
        <w:spacing w:before="120"/>
        <w:ind w:firstLine="567"/>
        <w:jc w:val="both"/>
        <w:rPr>
          <w:sz w:val="24"/>
          <w:szCs w:val="24"/>
        </w:rPr>
      </w:pPr>
      <w:r w:rsidRPr="00760732">
        <w:rPr>
          <w:sz w:val="24"/>
          <w:szCs w:val="24"/>
        </w:rPr>
        <w:t>Результаты анализа указанных форм бюджетной отчетности</w:t>
      </w:r>
      <w:r w:rsidR="00760732">
        <w:rPr>
          <w:sz w:val="24"/>
          <w:szCs w:val="24"/>
        </w:rPr>
        <w:t xml:space="preserve"> </w:t>
      </w:r>
      <w:r w:rsidRPr="00760732">
        <w:rPr>
          <w:sz w:val="24"/>
          <w:szCs w:val="24"/>
        </w:rPr>
        <w:t>подтверждают их составление с соблюдением порядка,  утвержденного Инструкцией № 191н и соответствие контрольных соотношений между показателями форм годовой бюджетной отчетности главного распорядителя бюджетных средств.</w:t>
      </w:r>
    </w:p>
    <w:p w:rsidR="003C1929" w:rsidRDefault="003C1929" w:rsidP="006B6169">
      <w:pPr>
        <w:tabs>
          <w:tab w:val="left" w:pos="567"/>
          <w:tab w:val="left" w:pos="709"/>
        </w:tabs>
        <w:spacing w:before="120"/>
        <w:ind w:firstLine="567"/>
        <w:contextualSpacing/>
        <w:jc w:val="center"/>
        <w:rPr>
          <w:b/>
          <w:i/>
          <w:sz w:val="24"/>
          <w:szCs w:val="24"/>
        </w:rPr>
      </w:pPr>
    </w:p>
    <w:p w:rsidR="006B6169" w:rsidRPr="00760732" w:rsidRDefault="006B6169" w:rsidP="006B6169">
      <w:pPr>
        <w:tabs>
          <w:tab w:val="left" w:pos="567"/>
          <w:tab w:val="left" w:pos="709"/>
        </w:tabs>
        <w:spacing w:before="120"/>
        <w:ind w:firstLine="567"/>
        <w:contextualSpacing/>
        <w:jc w:val="center"/>
        <w:rPr>
          <w:b/>
          <w:i/>
          <w:sz w:val="24"/>
          <w:szCs w:val="24"/>
        </w:rPr>
      </w:pPr>
      <w:r w:rsidRPr="00760732">
        <w:rPr>
          <w:b/>
          <w:i/>
          <w:sz w:val="24"/>
          <w:szCs w:val="24"/>
        </w:rPr>
        <w:t>Анализ Пояснительной записки (ф. 0503160)</w:t>
      </w:r>
    </w:p>
    <w:p w:rsidR="006B6169" w:rsidRPr="00760732" w:rsidRDefault="006B6169" w:rsidP="006B6169">
      <w:pPr>
        <w:spacing w:before="120"/>
        <w:ind w:firstLine="567"/>
        <w:jc w:val="both"/>
        <w:rPr>
          <w:sz w:val="24"/>
          <w:szCs w:val="24"/>
        </w:rPr>
      </w:pPr>
      <w:r w:rsidRPr="00760732">
        <w:rPr>
          <w:sz w:val="24"/>
          <w:szCs w:val="24"/>
        </w:rPr>
        <w:t xml:space="preserve">Администрация </w:t>
      </w:r>
      <w:proofErr w:type="spellStart"/>
      <w:r w:rsidRPr="00760732">
        <w:rPr>
          <w:sz w:val="24"/>
          <w:szCs w:val="24"/>
        </w:rPr>
        <w:t>сумона</w:t>
      </w:r>
      <w:proofErr w:type="spellEnd"/>
      <w:r w:rsidRPr="00760732">
        <w:rPr>
          <w:sz w:val="24"/>
          <w:szCs w:val="24"/>
        </w:rPr>
        <w:t xml:space="preserve"> </w:t>
      </w:r>
      <w:r w:rsidR="005E28C2" w:rsidRPr="00760732">
        <w:rPr>
          <w:bCs/>
          <w:sz w:val="24"/>
          <w:szCs w:val="24"/>
        </w:rPr>
        <w:t>Кызыл-</w:t>
      </w:r>
      <w:proofErr w:type="spellStart"/>
      <w:r w:rsidR="005E28C2" w:rsidRPr="00760732">
        <w:rPr>
          <w:bCs/>
          <w:sz w:val="24"/>
          <w:szCs w:val="24"/>
        </w:rPr>
        <w:t>Чыраанский</w:t>
      </w:r>
      <w:proofErr w:type="spellEnd"/>
      <w:r w:rsidRPr="00760732">
        <w:rPr>
          <w:sz w:val="24"/>
          <w:szCs w:val="24"/>
        </w:rPr>
        <w:t xml:space="preserve"> Тес-</w:t>
      </w:r>
      <w:proofErr w:type="spellStart"/>
      <w:r w:rsidRPr="00760732">
        <w:rPr>
          <w:sz w:val="24"/>
          <w:szCs w:val="24"/>
        </w:rPr>
        <w:t>Хемского</w:t>
      </w:r>
      <w:proofErr w:type="spellEnd"/>
      <w:r w:rsidRPr="00760732">
        <w:rPr>
          <w:sz w:val="24"/>
          <w:szCs w:val="24"/>
        </w:rPr>
        <w:t xml:space="preserve"> </w:t>
      </w:r>
      <w:proofErr w:type="spellStart"/>
      <w:r w:rsidRPr="00760732">
        <w:rPr>
          <w:sz w:val="24"/>
          <w:szCs w:val="24"/>
        </w:rPr>
        <w:t>кожууна</w:t>
      </w:r>
      <w:proofErr w:type="spellEnd"/>
      <w:r w:rsidRPr="00760732">
        <w:rPr>
          <w:sz w:val="24"/>
          <w:szCs w:val="24"/>
        </w:rPr>
        <w:t xml:space="preserve"> Республики Тыва  на  основании Инструкции № 191н составлена Пояснительная записка (ф. 0503160), в состав которой включены следующие приложения:</w:t>
      </w:r>
    </w:p>
    <w:p w:rsidR="00760732" w:rsidRPr="007E32D1" w:rsidRDefault="00760732" w:rsidP="00760732">
      <w:pPr>
        <w:autoSpaceDE w:val="0"/>
        <w:autoSpaceDN w:val="0"/>
        <w:adjustRightInd w:val="0"/>
        <w:ind w:firstLine="567"/>
        <w:jc w:val="both"/>
        <w:rPr>
          <w:sz w:val="24"/>
          <w:szCs w:val="24"/>
        </w:rPr>
      </w:pPr>
      <w:r w:rsidRPr="007E32D1">
        <w:rPr>
          <w:sz w:val="24"/>
          <w:szCs w:val="24"/>
        </w:rPr>
        <w:t xml:space="preserve">- отчет об исполнении бюджета </w:t>
      </w:r>
      <w:hyperlink r:id="rId19" w:history="1">
        <w:r w:rsidRPr="007E32D1">
          <w:rPr>
            <w:sz w:val="24"/>
            <w:szCs w:val="24"/>
          </w:rPr>
          <w:t>(ф. 0503117)</w:t>
        </w:r>
      </w:hyperlink>
      <w:r w:rsidRPr="007E32D1">
        <w:rPr>
          <w:sz w:val="24"/>
          <w:szCs w:val="24"/>
        </w:rPr>
        <w:t>;</w:t>
      </w:r>
    </w:p>
    <w:p w:rsidR="00760732" w:rsidRPr="007E32D1" w:rsidRDefault="00760732" w:rsidP="00760732">
      <w:pPr>
        <w:autoSpaceDE w:val="0"/>
        <w:autoSpaceDN w:val="0"/>
        <w:adjustRightInd w:val="0"/>
        <w:ind w:firstLine="567"/>
        <w:jc w:val="both"/>
        <w:rPr>
          <w:sz w:val="24"/>
          <w:szCs w:val="24"/>
        </w:rPr>
      </w:pPr>
      <w:r w:rsidRPr="007E32D1">
        <w:rPr>
          <w:sz w:val="24"/>
          <w:szCs w:val="24"/>
        </w:rPr>
        <w:t xml:space="preserve">- баланс исполнения бюджета </w:t>
      </w:r>
      <w:hyperlink r:id="rId20" w:history="1">
        <w:r w:rsidRPr="007E32D1">
          <w:rPr>
            <w:sz w:val="24"/>
            <w:szCs w:val="24"/>
          </w:rPr>
          <w:t>(ф. 0503120)</w:t>
        </w:r>
      </w:hyperlink>
      <w:r w:rsidRPr="007E32D1">
        <w:rPr>
          <w:sz w:val="24"/>
          <w:szCs w:val="24"/>
        </w:rPr>
        <w:t>;</w:t>
      </w:r>
    </w:p>
    <w:p w:rsidR="00760732" w:rsidRPr="007E32D1" w:rsidRDefault="00760732" w:rsidP="00760732">
      <w:pPr>
        <w:autoSpaceDE w:val="0"/>
        <w:autoSpaceDN w:val="0"/>
        <w:adjustRightInd w:val="0"/>
        <w:ind w:firstLine="567"/>
        <w:jc w:val="both"/>
        <w:rPr>
          <w:sz w:val="24"/>
          <w:szCs w:val="24"/>
        </w:rPr>
      </w:pPr>
      <w:r w:rsidRPr="007E32D1">
        <w:rPr>
          <w:sz w:val="24"/>
          <w:szCs w:val="24"/>
        </w:rPr>
        <w:t>- отчет о финансовых результатах деятельности (ф. 0503121);</w:t>
      </w:r>
    </w:p>
    <w:p w:rsidR="00760732" w:rsidRPr="007E32D1" w:rsidRDefault="00760732" w:rsidP="00760732">
      <w:pPr>
        <w:autoSpaceDE w:val="0"/>
        <w:autoSpaceDN w:val="0"/>
        <w:adjustRightInd w:val="0"/>
        <w:ind w:firstLine="540"/>
        <w:jc w:val="both"/>
        <w:rPr>
          <w:sz w:val="24"/>
          <w:szCs w:val="24"/>
        </w:rPr>
      </w:pPr>
      <w:r w:rsidRPr="007E32D1">
        <w:rPr>
          <w:sz w:val="24"/>
          <w:szCs w:val="24"/>
        </w:rPr>
        <w:t xml:space="preserve">- отчет о движении денежных средств </w:t>
      </w:r>
      <w:hyperlink r:id="rId21" w:history="1">
        <w:r w:rsidRPr="007E32D1">
          <w:rPr>
            <w:sz w:val="24"/>
            <w:szCs w:val="24"/>
          </w:rPr>
          <w:t>(ф. 0503123)</w:t>
        </w:r>
      </w:hyperlink>
      <w:r w:rsidRPr="007E32D1">
        <w:rPr>
          <w:sz w:val="24"/>
          <w:szCs w:val="24"/>
        </w:rPr>
        <w:t>;</w:t>
      </w:r>
    </w:p>
    <w:p w:rsidR="00760732" w:rsidRPr="007E32D1" w:rsidRDefault="00760732" w:rsidP="00760732">
      <w:pPr>
        <w:autoSpaceDE w:val="0"/>
        <w:autoSpaceDN w:val="0"/>
        <w:adjustRightInd w:val="0"/>
        <w:ind w:firstLine="540"/>
        <w:jc w:val="both"/>
        <w:rPr>
          <w:sz w:val="24"/>
          <w:szCs w:val="24"/>
        </w:rPr>
      </w:pPr>
      <w:r w:rsidRPr="007E32D1">
        <w:rPr>
          <w:sz w:val="24"/>
          <w:szCs w:val="24"/>
        </w:rPr>
        <w:t xml:space="preserve">- отчет по консолидируемым расчетам </w:t>
      </w:r>
      <w:proofErr w:type="gramStart"/>
      <w:r w:rsidRPr="007E32D1">
        <w:rPr>
          <w:sz w:val="24"/>
          <w:szCs w:val="24"/>
        </w:rPr>
        <w:t xml:space="preserve">( </w:t>
      </w:r>
      <w:proofErr w:type="gramEnd"/>
      <w:r w:rsidRPr="007E32D1">
        <w:rPr>
          <w:sz w:val="24"/>
          <w:szCs w:val="24"/>
        </w:rPr>
        <w:t>ф. 0503125);</w:t>
      </w:r>
    </w:p>
    <w:p w:rsidR="00760732" w:rsidRDefault="00760732" w:rsidP="00760732">
      <w:pPr>
        <w:autoSpaceDE w:val="0"/>
        <w:autoSpaceDN w:val="0"/>
        <w:adjustRightInd w:val="0"/>
        <w:ind w:firstLine="567"/>
        <w:jc w:val="both"/>
        <w:rPr>
          <w:sz w:val="24"/>
          <w:szCs w:val="24"/>
        </w:rPr>
      </w:pPr>
      <w:r w:rsidRPr="007E32D1">
        <w:rPr>
          <w:sz w:val="24"/>
          <w:szCs w:val="24"/>
        </w:rPr>
        <w:t xml:space="preserve">- отчет о бюджетных обязательств </w:t>
      </w:r>
      <w:proofErr w:type="gramStart"/>
      <w:r w:rsidRPr="007E32D1">
        <w:rPr>
          <w:sz w:val="24"/>
          <w:szCs w:val="24"/>
        </w:rPr>
        <w:t xml:space="preserve">( </w:t>
      </w:r>
      <w:proofErr w:type="gramEnd"/>
      <w:r w:rsidRPr="007E32D1">
        <w:rPr>
          <w:sz w:val="24"/>
          <w:szCs w:val="24"/>
        </w:rPr>
        <w:t>ф. 0503128);</w:t>
      </w:r>
    </w:p>
    <w:p w:rsidR="00760732" w:rsidRPr="007E32D1" w:rsidRDefault="00760732" w:rsidP="00760732">
      <w:pPr>
        <w:autoSpaceDE w:val="0"/>
        <w:autoSpaceDN w:val="0"/>
        <w:adjustRightInd w:val="0"/>
        <w:ind w:firstLine="567"/>
        <w:jc w:val="both"/>
        <w:rPr>
          <w:sz w:val="24"/>
          <w:szCs w:val="24"/>
        </w:rPr>
      </w:pPr>
      <w:r>
        <w:rPr>
          <w:sz w:val="24"/>
          <w:szCs w:val="24"/>
        </w:rPr>
        <w:t>- отчет по поступлениям и выбытиям (ф. 0503151);</w:t>
      </w:r>
    </w:p>
    <w:p w:rsidR="00760732" w:rsidRPr="001B74E4" w:rsidRDefault="00760732" w:rsidP="00760732">
      <w:pPr>
        <w:autoSpaceDE w:val="0"/>
        <w:autoSpaceDN w:val="0"/>
        <w:adjustRightInd w:val="0"/>
        <w:ind w:firstLine="567"/>
        <w:jc w:val="both"/>
        <w:rPr>
          <w:sz w:val="24"/>
          <w:szCs w:val="24"/>
        </w:rPr>
      </w:pPr>
      <w:r w:rsidRPr="001B74E4">
        <w:rPr>
          <w:sz w:val="24"/>
          <w:szCs w:val="24"/>
        </w:rPr>
        <w:t>- анализ пояснительной записки (ф. 0503160);</w:t>
      </w:r>
    </w:p>
    <w:p w:rsidR="00760732" w:rsidRPr="007E32D1" w:rsidRDefault="00760732" w:rsidP="00760732">
      <w:pPr>
        <w:autoSpaceDE w:val="0"/>
        <w:autoSpaceDN w:val="0"/>
        <w:adjustRightInd w:val="0"/>
        <w:ind w:firstLine="567"/>
        <w:jc w:val="both"/>
        <w:rPr>
          <w:sz w:val="24"/>
          <w:szCs w:val="24"/>
        </w:rPr>
      </w:pPr>
      <w:r w:rsidRPr="007E32D1">
        <w:rPr>
          <w:sz w:val="24"/>
          <w:szCs w:val="24"/>
        </w:rPr>
        <w:t>- сведения о движении нефинансовых активов (ф. 0503168);</w:t>
      </w:r>
    </w:p>
    <w:p w:rsidR="00760732" w:rsidRPr="00826458" w:rsidRDefault="00760732" w:rsidP="00760732">
      <w:pPr>
        <w:autoSpaceDE w:val="0"/>
        <w:autoSpaceDN w:val="0"/>
        <w:adjustRightInd w:val="0"/>
        <w:ind w:firstLine="540"/>
        <w:jc w:val="both"/>
        <w:rPr>
          <w:sz w:val="24"/>
          <w:szCs w:val="24"/>
        </w:rPr>
      </w:pPr>
      <w:r w:rsidRPr="00826458">
        <w:rPr>
          <w:sz w:val="24"/>
          <w:szCs w:val="24"/>
        </w:rPr>
        <w:t>- сведения по дебиторской и кредиторской задолженности (ф. 0503169);</w:t>
      </w:r>
    </w:p>
    <w:p w:rsidR="00760732" w:rsidRPr="00826458" w:rsidRDefault="00760732" w:rsidP="00760732">
      <w:pPr>
        <w:autoSpaceDE w:val="0"/>
        <w:autoSpaceDN w:val="0"/>
        <w:adjustRightInd w:val="0"/>
        <w:ind w:firstLine="567"/>
        <w:jc w:val="both"/>
        <w:rPr>
          <w:sz w:val="24"/>
          <w:szCs w:val="24"/>
        </w:rPr>
      </w:pPr>
      <w:r w:rsidRPr="00826458">
        <w:rPr>
          <w:sz w:val="24"/>
          <w:szCs w:val="24"/>
        </w:rPr>
        <w:t>- главная книга за 201</w:t>
      </w:r>
      <w:r w:rsidR="00826458" w:rsidRPr="00826458">
        <w:rPr>
          <w:sz w:val="24"/>
          <w:szCs w:val="24"/>
        </w:rPr>
        <w:t>8</w:t>
      </w:r>
      <w:r w:rsidRPr="00826458">
        <w:rPr>
          <w:sz w:val="24"/>
          <w:szCs w:val="24"/>
        </w:rPr>
        <w:t xml:space="preserve"> г.</w:t>
      </w:r>
    </w:p>
    <w:p w:rsidR="00760732" w:rsidRPr="00826458" w:rsidRDefault="00760732" w:rsidP="00760732">
      <w:pPr>
        <w:autoSpaceDE w:val="0"/>
        <w:autoSpaceDN w:val="0"/>
        <w:adjustRightInd w:val="0"/>
        <w:ind w:firstLine="567"/>
        <w:jc w:val="both"/>
        <w:rPr>
          <w:sz w:val="24"/>
          <w:szCs w:val="24"/>
        </w:rPr>
      </w:pPr>
      <w:r w:rsidRPr="00826458">
        <w:rPr>
          <w:sz w:val="24"/>
          <w:szCs w:val="24"/>
        </w:rPr>
        <w:t xml:space="preserve">- </w:t>
      </w:r>
      <w:proofErr w:type="spellStart"/>
      <w:r w:rsidRPr="00826458">
        <w:rPr>
          <w:sz w:val="24"/>
          <w:szCs w:val="24"/>
        </w:rPr>
        <w:t>оборот</w:t>
      </w:r>
      <w:r w:rsidR="00826458" w:rsidRPr="00826458">
        <w:rPr>
          <w:sz w:val="24"/>
          <w:szCs w:val="24"/>
        </w:rPr>
        <w:t>но</w:t>
      </w:r>
      <w:proofErr w:type="spellEnd"/>
      <w:r w:rsidR="00826458" w:rsidRPr="00826458">
        <w:rPr>
          <w:sz w:val="24"/>
          <w:szCs w:val="24"/>
        </w:rPr>
        <w:t xml:space="preserve"> – сальдовая ведомость за 2018</w:t>
      </w:r>
      <w:r w:rsidRPr="00826458">
        <w:rPr>
          <w:sz w:val="24"/>
          <w:szCs w:val="24"/>
        </w:rPr>
        <w:t xml:space="preserve"> г.</w:t>
      </w:r>
    </w:p>
    <w:p w:rsidR="006B6169" w:rsidRPr="00826458" w:rsidRDefault="006B6169" w:rsidP="006B6169">
      <w:pPr>
        <w:ind w:firstLine="567"/>
        <w:jc w:val="both"/>
        <w:rPr>
          <w:sz w:val="24"/>
          <w:szCs w:val="24"/>
        </w:rPr>
      </w:pPr>
    </w:p>
    <w:p w:rsidR="006B6169" w:rsidRPr="00760732" w:rsidRDefault="006B6169" w:rsidP="006B6169">
      <w:pPr>
        <w:pStyle w:val="western"/>
        <w:shd w:val="clear" w:color="auto" w:fill="FFFFFF"/>
        <w:spacing w:before="120" w:beforeAutospacing="0" w:after="0" w:afterAutospacing="0"/>
        <w:ind w:firstLine="567"/>
        <w:jc w:val="center"/>
        <w:rPr>
          <w:b/>
          <w:i/>
        </w:rPr>
      </w:pPr>
      <w:r w:rsidRPr="00760732">
        <w:rPr>
          <w:b/>
          <w:i/>
        </w:rPr>
        <w:t>Анализ сведений о дебиторской и кредиторской задолженности (ф. 0503169)</w:t>
      </w:r>
    </w:p>
    <w:p w:rsidR="00DB5693" w:rsidRPr="00D56388" w:rsidRDefault="00DB5693" w:rsidP="00DB5693">
      <w:pPr>
        <w:pStyle w:val="ConsPlusNormal"/>
        <w:spacing w:before="120"/>
        <w:ind w:firstLine="540"/>
        <w:jc w:val="both"/>
        <w:rPr>
          <w:b w:val="0"/>
        </w:rPr>
      </w:pPr>
      <w:r w:rsidRPr="00D56388">
        <w:t xml:space="preserve">Дебиторская задолженность </w:t>
      </w:r>
      <w:r w:rsidR="00E479B2" w:rsidRPr="00D56388">
        <w:rPr>
          <w:b w:val="0"/>
        </w:rPr>
        <w:t>по состоянию на 01.01.201</w:t>
      </w:r>
      <w:r w:rsidR="00494BC2" w:rsidRPr="00D56388">
        <w:rPr>
          <w:b w:val="0"/>
        </w:rPr>
        <w:t>9</w:t>
      </w:r>
      <w:r w:rsidRPr="00D56388">
        <w:rPr>
          <w:b w:val="0"/>
        </w:rPr>
        <w:t xml:space="preserve"> составила </w:t>
      </w:r>
      <w:r w:rsidR="00E0434B" w:rsidRPr="00D56388">
        <w:t>40746</w:t>
      </w:r>
      <w:r w:rsidRPr="00D56388">
        <w:t xml:space="preserve"> рублей </w:t>
      </w:r>
      <w:r w:rsidR="00E0434B" w:rsidRPr="00D56388">
        <w:t>87</w:t>
      </w:r>
      <w:r w:rsidRPr="00D56388">
        <w:t xml:space="preserve"> копеек, </w:t>
      </w:r>
      <w:r w:rsidRPr="00D56388">
        <w:rPr>
          <w:b w:val="0"/>
        </w:rPr>
        <w:t>в том числе: по счету 1 206 26 000 – 37 рублей 87 копеек</w:t>
      </w:r>
      <w:r w:rsidR="00D56388" w:rsidRPr="00D56388">
        <w:rPr>
          <w:b w:val="0"/>
        </w:rPr>
        <w:t>;</w:t>
      </w:r>
      <w:r w:rsidRPr="00D56388">
        <w:rPr>
          <w:b w:val="0"/>
        </w:rPr>
        <w:t xml:space="preserve"> </w:t>
      </w:r>
    </w:p>
    <w:p w:rsidR="00DB5693" w:rsidRPr="00D56388" w:rsidRDefault="00A179D7" w:rsidP="000567E9">
      <w:pPr>
        <w:pStyle w:val="ConsPlusNormal"/>
        <w:spacing w:before="120"/>
        <w:ind w:firstLine="539"/>
        <w:contextualSpacing/>
        <w:jc w:val="both"/>
        <w:rPr>
          <w:b w:val="0"/>
        </w:rPr>
      </w:pPr>
      <w:r w:rsidRPr="00D56388">
        <w:rPr>
          <w:b w:val="0"/>
        </w:rPr>
        <w:t>- п</w:t>
      </w:r>
      <w:r w:rsidR="00DB5693" w:rsidRPr="00D56388">
        <w:rPr>
          <w:b w:val="0"/>
        </w:rPr>
        <w:t>о счету 1 </w:t>
      </w:r>
      <w:r w:rsidR="00804188" w:rsidRPr="00D56388">
        <w:rPr>
          <w:b w:val="0"/>
        </w:rPr>
        <w:t>206</w:t>
      </w:r>
      <w:r w:rsidR="00DB5693" w:rsidRPr="00D56388">
        <w:rPr>
          <w:b w:val="0"/>
        </w:rPr>
        <w:t xml:space="preserve"> </w:t>
      </w:r>
      <w:r w:rsidR="00804188" w:rsidRPr="00D56388">
        <w:rPr>
          <w:b w:val="0"/>
        </w:rPr>
        <w:t>11</w:t>
      </w:r>
      <w:r w:rsidR="00DB5693" w:rsidRPr="00D56388">
        <w:rPr>
          <w:b w:val="0"/>
        </w:rPr>
        <w:t xml:space="preserve"> 000 – </w:t>
      </w:r>
      <w:r w:rsidR="00804188" w:rsidRPr="00D56388">
        <w:rPr>
          <w:b w:val="0"/>
        </w:rPr>
        <w:t>20000 рублей</w:t>
      </w:r>
      <w:r w:rsidR="00AB5672" w:rsidRPr="00D56388">
        <w:rPr>
          <w:b w:val="0"/>
        </w:rPr>
        <w:t>;</w:t>
      </w:r>
    </w:p>
    <w:p w:rsidR="00AB5672" w:rsidRPr="00D56388" w:rsidRDefault="00F32A9E" w:rsidP="000567E9">
      <w:pPr>
        <w:pStyle w:val="ConsPlusNormal"/>
        <w:spacing w:before="120"/>
        <w:ind w:firstLine="539"/>
        <w:contextualSpacing/>
        <w:jc w:val="both"/>
        <w:rPr>
          <w:b w:val="0"/>
        </w:rPr>
      </w:pPr>
      <w:r w:rsidRPr="00D56388">
        <w:rPr>
          <w:b w:val="0"/>
        </w:rPr>
        <w:t>- по счету 1 303 02</w:t>
      </w:r>
      <w:r w:rsidR="00A179D7" w:rsidRPr="00D56388">
        <w:rPr>
          <w:b w:val="0"/>
        </w:rPr>
        <w:t xml:space="preserve"> 000 – </w:t>
      </w:r>
      <w:r w:rsidRPr="00D56388">
        <w:rPr>
          <w:b w:val="0"/>
        </w:rPr>
        <w:t>5112</w:t>
      </w:r>
      <w:r w:rsidR="00A179D7" w:rsidRPr="00D56388">
        <w:rPr>
          <w:b w:val="0"/>
        </w:rPr>
        <w:t xml:space="preserve"> рублей</w:t>
      </w:r>
      <w:r w:rsidRPr="00D56388">
        <w:rPr>
          <w:b w:val="0"/>
        </w:rPr>
        <w:t xml:space="preserve"> 14 копеек</w:t>
      </w:r>
      <w:r w:rsidR="00AB5672" w:rsidRPr="00D56388">
        <w:rPr>
          <w:b w:val="0"/>
        </w:rPr>
        <w:t>;</w:t>
      </w:r>
    </w:p>
    <w:p w:rsidR="00AB5672" w:rsidRPr="00D56388" w:rsidRDefault="00F32A9E" w:rsidP="000567E9">
      <w:pPr>
        <w:pStyle w:val="ConsPlusNormal"/>
        <w:spacing w:before="120"/>
        <w:ind w:firstLine="539"/>
        <w:contextualSpacing/>
        <w:jc w:val="both"/>
        <w:rPr>
          <w:b w:val="0"/>
        </w:rPr>
      </w:pPr>
      <w:r w:rsidRPr="00D56388">
        <w:rPr>
          <w:b w:val="0"/>
        </w:rPr>
        <w:t>- по счету 1 303 06</w:t>
      </w:r>
      <w:r w:rsidR="00A179D7" w:rsidRPr="00D56388">
        <w:rPr>
          <w:b w:val="0"/>
        </w:rPr>
        <w:t xml:space="preserve"> 000 – </w:t>
      </w:r>
      <w:r w:rsidRPr="00D56388">
        <w:rPr>
          <w:b w:val="0"/>
        </w:rPr>
        <w:t>319</w:t>
      </w:r>
      <w:r w:rsidR="00A179D7" w:rsidRPr="00D56388">
        <w:rPr>
          <w:b w:val="0"/>
        </w:rPr>
        <w:t xml:space="preserve"> рублей </w:t>
      </w:r>
      <w:r w:rsidRPr="00D56388">
        <w:rPr>
          <w:b w:val="0"/>
        </w:rPr>
        <w:t>69</w:t>
      </w:r>
      <w:r w:rsidR="00A179D7" w:rsidRPr="00D56388">
        <w:rPr>
          <w:b w:val="0"/>
        </w:rPr>
        <w:t xml:space="preserve"> копеек</w:t>
      </w:r>
      <w:r w:rsidR="00AB5672" w:rsidRPr="00D56388">
        <w:rPr>
          <w:b w:val="0"/>
        </w:rPr>
        <w:t>;</w:t>
      </w:r>
      <w:r w:rsidR="00A179D7" w:rsidRPr="00D56388">
        <w:rPr>
          <w:b w:val="0"/>
        </w:rPr>
        <w:t xml:space="preserve"> </w:t>
      </w:r>
    </w:p>
    <w:p w:rsidR="00F32A9E" w:rsidRPr="00D56388" w:rsidRDefault="00F32A9E" w:rsidP="00F32A9E">
      <w:pPr>
        <w:pStyle w:val="ConsPlusNormal"/>
        <w:spacing w:before="120"/>
        <w:ind w:firstLine="539"/>
        <w:contextualSpacing/>
        <w:jc w:val="both"/>
        <w:rPr>
          <w:b w:val="0"/>
        </w:rPr>
      </w:pPr>
      <w:r w:rsidRPr="00D56388">
        <w:rPr>
          <w:b w:val="0"/>
        </w:rPr>
        <w:t xml:space="preserve">- по счету 1 303 07 000 – 1291 рублей 48 копеек; </w:t>
      </w:r>
    </w:p>
    <w:p w:rsidR="00A179D7" w:rsidRPr="00584E68" w:rsidRDefault="00A179D7" w:rsidP="00AB5672">
      <w:pPr>
        <w:pStyle w:val="ConsPlusNormal"/>
        <w:spacing w:before="120"/>
        <w:ind w:firstLine="539"/>
        <w:contextualSpacing/>
        <w:jc w:val="both"/>
        <w:rPr>
          <w:b w:val="0"/>
        </w:rPr>
      </w:pPr>
      <w:r w:rsidRPr="00584E68">
        <w:rPr>
          <w:b w:val="0"/>
        </w:rPr>
        <w:t xml:space="preserve">- по счету 1 303 10 000 – </w:t>
      </w:r>
      <w:r w:rsidR="00F32A9E" w:rsidRPr="00584E68">
        <w:rPr>
          <w:b w:val="0"/>
        </w:rPr>
        <w:t>13985</w:t>
      </w:r>
      <w:r w:rsidRPr="00584E68">
        <w:rPr>
          <w:b w:val="0"/>
        </w:rPr>
        <w:t xml:space="preserve"> рублей</w:t>
      </w:r>
      <w:r w:rsidR="00EA65F7" w:rsidRPr="00584E68">
        <w:rPr>
          <w:b w:val="0"/>
        </w:rPr>
        <w:t xml:space="preserve"> </w:t>
      </w:r>
      <w:r w:rsidR="00F32A9E" w:rsidRPr="00584E68">
        <w:rPr>
          <w:b w:val="0"/>
        </w:rPr>
        <w:t>69</w:t>
      </w:r>
      <w:r w:rsidRPr="00584E68">
        <w:rPr>
          <w:b w:val="0"/>
        </w:rPr>
        <w:t xml:space="preserve"> копеек</w:t>
      </w:r>
      <w:r w:rsidR="00D56388">
        <w:rPr>
          <w:b w:val="0"/>
        </w:rPr>
        <w:t>.</w:t>
      </w:r>
    </w:p>
    <w:p w:rsidR="00CE4061" w:rsidRPr="00D56388" w:rsidRDefault="006B6169" w:rsidP="006B6169">
      <w:pPr>
        <w:pStyle w:val="ConsPlusNormal"/>
        <w:spacing w:before="120"/>
        <w:ind w:firstLine="540"/>
        <w:jc w:val="both"/>
        <w:rPr>
          <w:b w:val="0"/>
        </w:rPr>
      </w:pPr>
      <w:r w:rsidRPr="00D56388">
        <w:t>Кредиторская задолженность</w:t>
      </w:r>
      <w:r w:rsidR="0026481B" w:rsidRPr="00D56388">
        <w:rPr>
          <w:b w:val="0"/>
        </w:rPr>
        <w:t xml:space="preserve">  по состоянию на 01.01.201</w:t>
      </w:r>
      <w:r w:rsidR="00D56388" w:rsidRPr="00D56388">
        <w:rPr>
          <w:b w:val="0"/>
        </w:rPr>
        <w:t>9</w:t>
      </w:r>
      <w:r w:rsidR="007C57B7" w:rsidRPr="00D56388">
        <w:rPr>
          <w:b w:val="0"/>
        </w:rPr>
        <w:t xml:space="preserve"> </w:t>
      </w:r>
      <w:r w:rsidRPr="00D56388">
        <w:rPr>
          <w:b w:val="0"/>
        </w:rPr>
        <w:t xml:space="preserve">составила </w:t>
      </w:r>
      <w:r w:rsidR="005F5C7B" w:rsidRPr="00D56388">
        <w:t>1</w:t>
      </w:r>
      <w:r w:rsidR="00D56388" w:rsidRPr="00D56388">
        <w:t>1287</w:t>
      </w:r>
      <w:r w:rsidRPr="00D56388">
        <w:t xml:space="preserve"> рублей </w:t>
      </w:r>
      <w:r w:rsidR="00D56388" w:rsidRPr="00D56388">
        <w:t>9</w:t>
      </w:r>
      <w:r w:rsidR="005F5C7B" w:rsidRPr="00D56388">
        <w:t>9</w:t>
      </w:r>
      <w:r w:rsidRPr="00D56388">
        <w:t xml:space="preserve"> копеек,</w:t>
      </w:r>
      <w:r w:rsidRPr="00D56388">
        <w:rPr>
          <w:b w:val="0"/>
        </w:rPr>
        <w:t xml:space="preserve"> в том числе: </w:t>
      </w:r>
    </w:p>
    <w:p w:rsidR="00A13E09" w:rsidRPr="00D56388" w:rsidRDefault="00CE4061" w:rsidP="000567E9">
      <w:pPr>
        <w:pStyle w:val="ConsPlusNormal"/>
        <w:spacing w:before="120"/>
        <w:ind w:firstLine="539"/>
        <w:contextualSpacing/>
        <w:jc w:val="both"/>
        <w:rPr>
          <w:b w:val="0"/>
        </w:rPr>
      </w:pPr>
      <w:r w:rsidRPr="00D56388">
        <w:rPr>
          <w:b w:val="0"/>
        </w:rPr>
        <w:t xml:space="preserve">- </w:t>
      </w:r>
      <w:r w:rsidR="006B6169" w:rsidRPr="00D56388">
        <w:rPr>
          <w:b w:val="0"/>
        </w:rPr>
        <w:t>по счету</w:t>
      </w:r>
      <w:r w:rsidR="007C57B7" w:rsidRPr="00D56388">
        <w:rPr>
          <w:b w:val="0"/>
        </w:rPr>
        <w:t xml:space="preserve"> </w:t>
      </w:r>
      <w:r w:rsidR="006B6169" w:rsidRPr="00D56388">
        <w:rPr>
          <w:b w:val="0"/>
        </w:rPr>
        <w:t>1 30</w:t>
      </w:r>
      <w:r w:rsidRPr="00D56388">
        <w:rPr>
          <w:b w:val="0"/>
        </w:rPr>
        <w:t>2</w:t>
      </w:r>
      <w:r w:rsidR="006B6169" w:rsidRPr="00D56388">
        <w:rPr>
          <w:b w:val="0"/>
        </w:rPr>
        <w:t xml:space="preserve"> </w:t>
      </w:r>
      <w:r w:rsidRPr="00D56388">
        <w:rPr>
          <w:b w:val="0"/>
        </w:rPr>
        <w:t>23</w:t>
      </w:r>
      <w:r w:rsidR="006B6169" w:rsidRPr="00D56388">
        <w:rPr>
          <w:b w:val="0"/>
        </w:rPr>
        <w:t xml:space="preserve"> 000 – </w:t>
      </w:r>
      <w:r w:rsidR="00D56388" w:rsidRPr="00D56388">
        <w:rPr>
          <w:b w:val="0"/>
        </w:rPr>
        <w:t>1538</w:t>
      </w:r>
      <w:r w:rsidR="006B6169" w:rsidRPr="00D56388">
        <w:rPr>
          <w:b w:val="0"/>
        </w:rPr>
        <w:t xml:space="preserve"> рублей </w:t>
      </w:r>
      <w:r w:rsidR="00D56388" w:rsidRPr="00D56388">
        <w:rPr>
          <w:b w:val="0"/>
        </w:rPr>
        <w:t>32</w:t>
      </w:r>
      <w:r w:rsidR="006B6169" w:rsidRPr="00D56388">
        <w:rPr>
          <w:b w:val="0"/>
        </w:rPr>
        <w:t xml:space="preserve"> копеек </w:t>
      </w:r>
      <w:proofErr w:type="gramStart"/>
      <w:r w:rsidR="006B6169" w:rsidRPr="00D56388">
        <w:rPr>
          <w:b w:val="0"/>
        </w:rPr>
        <w:t>(</w:t>
      </w:r>
      <w:r w:rsidR="00D56388">
        <w:rPr>
          <w:b w:val="0"/>
        </w:rPr>
        <w:t xml:space="preserve"> </w:t>
      </w:r>
      <w:proofErr w:type="gramEnd"/>
      <w:r w:rsidR="00D56388">
        <w:rPr>
          <w:b w:val="0"/>
        </w:rPr>
        <w:t>акт</w:t>
      </w:r>
      <w:r w:rsidR="00514991">
        <w:rPr>
          <w:b w:val="0"/>
        </w:rPr>
        <w:t xml:space="preserve"> сверки на 31.12.2019</w:t>
      </w:r>
      <w:r w:rsidR="00AF5AE7" w:rsidRPr="00D56388">
        <w:rPr>
          <w:b w:val="0"/>
        </w:rPr>
        <w:t xml:space="preserve"> г.)</w:t>
      </w:r>
      <w:r w:rsidR="006B6169" w:rsidRPr="00D56388">
        <w:rPr>
          <w:b w:val="0"/>
        </w:rPr>
        <w:t xml:space="preserve"> </w:t>
      </w:r>
    </w:p>
    <w:p w:rsidR="00AB5672" w:rsidRPr="00CC7765" w:rsidRDefault="00F809A3" w:rsidP="000567E9">
      <w:pPr>
        <w:pStyle w:val="ConsPlusNormal"/>
        <w:spacing w:before="120"/>
        <w:ind w:firstLine="539"/>
        <w:contextualSpacing/>
        <w:jc w:val="both"/>
        <w:rPr>
          <w:b w:val="0"/>
        </w:rPr>
      </w:pPr>
      <w:r w:rsidRPr="00D56388">
        <w:rPr>
          <w:b w:val="0"/>
        </w:rPr>
        <w:t>- по счету 1 303 0</w:t>
      </w:r>
      <w:r w:rsidR="00D56388" w:rsidRPr="00D56388">
        <w:rPr>
          <w:b w:val="0"/>
        </w:rPr>
        <w:t>2</w:t>
      </w:r>
      <w:r w:rsidR="006B6169" w:rsidRPr="00D56388">
        <w:rPr>
          <w:b w:val="0"/>
        </w:rPr>
        <w:t> </w:t>
      </w:r>
      <w:r w:rsidR="006B6169" w:rsidRPr="00CC7765">
        <w:rPr>
          <w:b w:val="0"/>
        </w:rPr>
        <w:t xml:space="preserve">000 </w:t>
      </w:r>
      <w:r w:rsidR="005A705E" w:rsidRPr="00CC7765">
        <w:rPr>
          <w:b w:val="0"/>
        </w:rPr>
        <w:t>–</w:t>
      </w:r>
      <w:r w:rsidRPr="00CC7765">
        <w:rPr>
          <w:b w:val="0"/>
        </w:rPr>
        <w:t xml:space="preserve"> </w:t>
      </w:r>
      <w:r w:rsidR="00D56388" w:rsidRPr="00CC7765">
        <w:rPr>
          <w:b w:val="0"/>
        </w:rPr>
        <w:t>1022</w:t>
      </w:r>
      <w:r w:rsidR="006B6169" w:rsidRPr="00CC7765">
        <w:rPr>
          <w:b w:val="0"/>
        </w:rPr>
        <w:t xml:space="preserve"> руб</w:t>
      </w:r>
      <w:r w:rsidR="005A705E" w:rsidRPr="00CC7765">
        <w:rPr>
          <w:b w:val="0"/>
        </w:rPr>
        <w:t xml:space="preserve">лей </w:t>
      </w:r>
      <w:r w:rsidR="00D56388" w:rsidRPr="00CC7765">
        <w:rPr>
          <w:b w:val="0"/>
        </w:rPr>
        <w:t>29</w:t>
      </w:r>
      <w:r w:rsidR="005A705E" w:rsidRPr="00CC7765">
        <w:rPr>
          <w:b w:val="0"/>
        </w:rPr>
        <w:t xml:space="preserve"> копеек</w:t>
      </w:r>
      <w:r w:rsidR="006B6169" w:rsidRPr="00CC7765">
        <w:rPr>
          <w:b w:val="0"/>
        </w:rPr>
        <w:t xml:space="preserve">; </w:t>
      </w:r>
    </w:p>
    <w:p w:rsidR="00AB5672" w:rsidRPr="00D56388" w:rsidRDefault="00D56388" w:rsidP="000567E9">
      <w:pPr>
        <w:pStyle w:val="ConsPlusNormal"/>
        <w:spacing w:before="120"/>
        <w:ind w:firstLine="539"/>
        <w:contextualSpacing/>
        <w:jc w:val="both"/>
        <w:rPr>
          <w:b w:val="0"/>
        </w:rPr>
      </w:pPr>
      <w:r w:rsidRPr="00D56388">
        <w:rPr>
          <w:b w:val="0"/>
        </w:rPr>
        <w:t>- по счету 1 303 06</w:t>
      </w:r>
      <w:r w:rsidR="00F809A3" w:rsidRPr="00D56388">
        <w:rPr>
          <w:b w:val="0"/>
        </w:rPr>
        <w:t xml:space="preserve"> 000 – </w:t>
      </w:r>
      <w:r w:rsidRPr="00D56388">
        <w:rPr>
          <w:b w:val="0"/>
        </w:rPr>
        <w:t>61</w:t>
      </w:r>
      <w:r w:rsidR="00F809A3" w:rsidRPr="00D56388">
        <w:rPr>
          <w:b w:val="0"/>
        </w:rPr>
        <w:t xml:space="preserve"> рублей </w:t>
      </w:r>
      <w:r w:rsidRPr="00D56388">
        <w:rPr>
          <w:b w:val="0"/>
        </w:rPr>
        <w:t>6</w:t>
      </w:r>
      <w:r w:rsidR="00F809A3" w:rsidRPr="00D56388">
        <w:rPr>
          <w:b w:val="0"/>
        </w:rPr>
        <w:t xml:space="preserve">0 копеек; </w:t>
      </w:r>
    </w:p>
    <w:p w:rsidR="00D56388" w:rsidRPr="00D56388" w:rsidRDefault="00D56388" w:rsidP="00D56388">
      <w:pPr>
        <w:pStyle w:val="ConsPlusNormal"/>
        <w:spacing w:before="120"/>
        <w:ind w:firstLine="539"/>
        <w:contextualSpacing/>
        <w:jc w:val="both"/>
        <w:rPr>
          <w:b w:val="0"/>
        </w:rPr>
      </w:pPr>
      <w:r w:rsidRPr="00D56388">
        <w:rPr>
          <w:b w:val="0"/>
        </w:rPr>
        <w:t>- по счету 1 303 07 000 – 685 рублей 59</w:t>
      </w:r>
      <w:r w:rsidR="006451A3">
        <w:rPr>
          <w:b w:val="0"/>
        </w:rPr>
        <w:t xml:space="preserve"> копеек</w:t>
      </w:r>
      <w:r w:rsidRPr="00D56388">
        <w:rPr>
          <w:b w:val="0"/>
        </w:rPr>
        <w:t xml:space="preserve">; </w:t>
      </w:r>
    </w:p>
    <w:p w:rsidR="006B6169" w:rsidRPr="00D56388" w:rsidRDefault="00F809A3" w:rsidP="000567E9">
      <w:pPr>
        <w:pStyle w:val="ConsPlusNormal"/>
        <w:spacing w:before="120"/>
        <w:ind w:firstLine="539"/>
        <w:contextualSpacing/>
        <w:jc w:val="both"/>
        <w:rPr>
          <w:b w:val="0"/>
        </w:rPr>
      </w:pPr>
      <w:r w:rsidRPr="00D56388">
        <w:rPr>
          <w:b w:val="0"/>
        </w:rPr>
        <w:t xml:space="preserve">- по счету 1 303 10 000 – </w:t>
      </w:r>
      <w:r w:rsidR="00D56388" w:rsidRPr="00D56388">
        <w:rPr>
          <w:b w:val="0"/>
        </w:rPr>
        <w:t>7980</w:t>
      </w:r>
      <w:r w:rsidR="006B6169" w:rsidRPr="00D56388">
        <w:rPr>
          <w:b w:val="0"/>
        </w:rPr>
        <w:t xml:space="preserve"> руб</w:t>
      </w:r>
      <w:r w:rsidR="00D56388" w:rsidRPr="00D56388">
        <w:rPr>
          <w:b w:val="0"/>
        </w:rPr>
        <w:t>лей 19</w:t>
      </w:r>
      <w:r w:rsidR="005A705E" w:rsidRPr="00D56388">
        <w:rPr>
          <w:b w:val="0"/>
        </w:rPr>
        <w:t xml:space="preserve"> копеек</w:t>
      </w:r>
      <w:r w:rsidR="00AB5672" w:rsidRPr="00D56388">
        <w:rPr>
          <w:b w:val="0"/>
        </w:rPr>
        <w:t>.</w:t>
      </w:r>
    </w:p>
    <w:p w:rsidR="006B6169" w:rsidRPr="00B50CD9" w:rsidRDefault="006B6169" w:rsidP="006B6169">
      <w:pPr>
        <w:pStyle w:val="ConsPlusNormal"/>
        <w:spacing w:before="120"/>
        <w:ind w:firstLine="567"/>
        <w:jc w:val="both"/>
        <w:rPr>
          <w:b w:val="0"/>
        </w:rPr>
      </w:pPr>
      <w:r w:rsidRPr="00B50CD9">
        <w:rPr>
          <w:b w:val="0"/>
          <w:iCs/>
        </w:rPr>
        <w:t>Кредиторская</w:t>
      </w:r>
      <w:r w:rsidR="00514991">
        <w:rPr>
          <w:b w:val="0"/>
          <w:iCs/>
        </w:rPr>
        <w:t>,</w:t>
      </w:r>
      <w:r w:rsidR="00613219" w:rsidRPr="00B50CD9">
        <w:rPr>
          <w:b w:val="0"/>
          <w:iCs/>
        </w:rPr>
        <w:t xml:space="preserve"> дебиторская</w:t>
      </w:r>
      <w:r w:rsidRPr="00B50CD9">
        <w:rPr>
          <w:b w:val="0"/>
          <w:iCs/>
        </w:rPr>
        <w:t xml:space="preserve"> задолженность по состоянию на 01.01.201</w:t>
      </w:r>
      <w:r w:rsidR="007967E9" w:rsidRPr="00B50CD9">
        <w:rPr>
          <w:b w:val="0"/>
          <w:iCs/>
        </w:rPr>
        <w:t xml:space="preserve">9 </w:t>
      </w:r>
      <w:r w:rsidRPr="00B50CD9">
        <w:rPr>
          <w:b w:val="0"/>
          <w:iCs/>
        </w:rPr>
        <w:t>не является долгосрочной и просроченной задолженностью.</w:t>
      </w:r>
    </w:p>
    <w:p w:rsidR="00BB3E7D" w:rsidRPr="00217E86" w:rsidRDefault="00BB3E7D" w:rsidP="00BB3E7D">
      <w:pPr>
        <w:spacing w:before="120"/>
        <w:ind w:firstLine="567"/>
        <w:jc w:val="both"/>
        <w:rPr>
          <w:sz w:val="24"/>
          <w:szCs w:val="24"/>
        </w:rPr>
      </w:pPr>
      <w:r w:rsidRPr="00217E86">
        <w:rPr>
          <w:sz w:val="24"/>
          <w:szCs w:val="24"/>
        </w:rPr>
        <w:t>Указанные параметры кредиторской задолженности не соответствуют по представленным актам сверк</w:t>
      </w:r>
      <w:r w:rsidR="00217E86" w:rsidRPr="00217E86">
        <w:rPr>
          <w:sz w:val="24"/>
          <w:szCs w:val="24"/>
        </w:rPr>
        <w:t>и</w:t>
      </w:r>
      <w:r w:rsidRPr="00217E86">
        <w:rPr>
          <w:sz w:val="24"/>
          <w:szCs w:val="24"/>
        </w:rPr>
        <w:t xml:space="preserve"> Кызыл-</w:t>
      </w:r>
      <w:proofErr w:type="spellStart"/>
      <w:r w:rsidRPr="00217E86">
        <w:rPr>
          <w:sz w:val="24"/>
          <w:szCs w:val="24"/>
        </w:rPr>
        <w:t>Чыраанск</w:t>
      </w:r>
      <w:r w:rsidR="00217E86" w:rsidRPr="00217E86">
        <w:rPr>
          <w:sz w:val="24"/>
          <w:szCs w:val="24"/>
        </w:rPr>
        <w:t>им</w:t>
      </w:r>
      <w:proofErr w:type="spellEnd"/>
      <w:r w:rsidRPr="00217E86">
        <w:rPr>
          <w:bCs/>
          <w:sz w:val="24"/>
          <w:szCs w:val="24"/>
        </w:rPr>
        <w:t xml:space="preserve"> </w:t>
      </w:r>
      <w:r w:rsidRPr="00217E86">
        <w:rPr>
          <w:sz w:val="24"/>
          <w:szCs w:val="24"/>
        </w:rPr>
        <w:t>сельск</w:t>
      </w:r>
      <w:r w:rsidR="00217E86" w:rsidRPr="00217E86">
        <w:rPr>
          <w:sz w:val="24"/>
          <w:szCs w:val="24"/>
        </w:rPr>
        <w:t>им</w:t>
      </w:r>
      <w:r w:rsidRPr="00217E86">
        <w:rPr>
          <w:sz w:val="24"/>
          <w:szCs w:val="24"/>
        </w:rPr>
        <w:t xml:space="preserve"> поселени</w:t>
      </w:r>
      <w:r w:rsidR="00217E86" w:rsidRPr="00217E86">
        <w:rPr>
          <w:sz w:val="24"/>
          <w:szCs w:val="24"/>
        </w:rPr>
        <w:t>ем</w:t>
      </w:r>
      <w:r w:rsidRPr="00217E86">
        <w:rPr>
          <w:sz w:val="24"/>
          <w:szCs w:val="24"/>
        </w:rPr>
        <w:t>.</w:t>
      </w:r>
    </w:p>
    <w:p w:rsidR="00B127FB" w:rsidRDefault="00B127FB" w:rsidP="00A223D0">
      <w:pPr>
        <w:ind w:firstLine="567"/>
        <w:jc w:val="center"/>
        <w:rPr>
          <w:b/>
          <w:color w:val="FF0000"/>
          <w:sz w:val="24"/>
          <w:szCs w:val="24"/>
        </w:rPr>
      </w:pPr>
    </w:p>
    <w:p w:rsidR="00A223D0" w:rsidRPr="003E211B" w:rsidRDefault="00A223D0" w:rsidP="00A223D0">
      <w:pPr>
        <w:ind w:firstLine="567"/>
        <w:jc w:val="center"/>
        <w:rPr>
          <w:b/>
          <w:sz w:val="24"/>
          <w:szCs w:val="24"/>
        </w:rPr>
      </w:pPr>
      <w:r w:rsidRPr="003E211B">
        <w:rPr>
          <w:b/>
          <w:sz w:val="24"/>
          <w:szCs w:val="24"/>
        </w:rPr>
        <w:t>3. Анализ доходной части бюджета Кызыл-</w:t>
      </w:r>
      <w:proofErr w:type="spellStart"/>
      <w:r w:rsidRPr="003E211B">
        <w:rPr>
          <w:b/>
          <w:bCs/>
          <w:sz w:val="24"/>
          <w:szCs w:val="24"/>
        </w:rPr>
        <w:t>Чыраанского</w:t>
      </w:r>
      <w:proofErr w:type="spellEnd"/>
      <w:r w:rsidRPr="003E211B">
        <w:rPr>
          <w:b/>
          <w:bCs/>
          <w:sz w:val="24"/>
          <w:szCs w:val="24"/>
        </w:rPr>
        <w:t xml:space="preserve"> </w:t>
      </w:r>
      <w:r w:rsidRPr="003E211B">
        <w:rPr>
          <w:b/>
          <w:sz w:val="24"/>
          <w:szCs w:val="24"/>
        </w:rPr>
        <w:t xml:space="preserve">сельского поселения </w:t>
      </w:r>
    </w:p>
    <w:p w:rsidR="00A223D0" w:rsidRPr="00747563" w:rsidRDefault="00A223D0" w:rsidP="00A223D0">
      <w:pPr>
        <w:pStyle w:val="af7"/>
        <w:spacing w:before="120" w:beforeAutospacing="0" w:after="0" w:afterAutospacing="0"/>
        <w:ind w:firstLine="567"/>
        <w:jc w:val="both"/>
        <w:rPr>
          <w:highlight w:val="yellow"/>
        </w:rPr>
      </w:pPr>
      <w:r w:rsidRPr="00747563">
        <w:t xml:space="preserve">Решением Хурала представителей </w:t>
      </w:r>
      <w:proofErr w:type="spellStart"/>
      <w:r w:rsidRPr="00747563">
        <w:t>сумона</w:t>
      </w:r>
      <w:proofErr w:type="spellEnd"/>
      <w:r w:rsidRPr="00747563">
        <w:t xml:space="preserve"> Кызыл-</w:t>
      </w:r>
      <w:proofErr w:type="spellStart"/>
      <w:r w:rsidRPr="00747563">
        <w:rPr>
          <w:bCs/>
        </w:rPr>
        <w:t>Чыраанский</w:t>
      </w:r>
      <w:proofErr w:type="spellEnd"/>
      <w:r w:rsidRPr="00747563">
        <w:t xml:space="preserve"> от 2</w:t>
      </w:r>
      <w:r w:rsidR="009A0BFF" w:rsidRPr="00747563">
        <w:t>9</w:t>
      </w:r>
      <w:r w:rsidRPr="00747563">
        <w:t>.1</w:t>
      </w:r>
      <w:r w:rsidR="009A0BFF" w:rsidRPr="00747563">
        <w:t>2</w:t>
      </w:r>
      <w:r w:rsidRPr="00747563">
        <w:t>.201</w:t>
      </w:r>
      <w:r w:rsidR="003E211B" w:rsidRPr="00747563">
        <w:t>8</w:t>
      </w:r>
      <w:r w:rsidR="006B794B" w:rsidRPr="00747563">
        <w:t xml:space="preserve"> № </w:t>
      </w:r>
      <w:r w:rsidR="002E0CC8" w:rsidRPr="00747563">
        <w:t>20</w:t>
      </w:r>
      <w:r w:rsidRPr="00747563">
        <w:t xml:space="preserve"> доходы на 201</w:t>
      </w:r>
      <w:r w:rsidR="003E211B" w:rsidRPr="00747563">
        <w:t>8</w:t>
      </w:r>
      <w:r w:rsidRPr="00747563">
        <w:t xml:space="preserve"> год уточнены в сумме </w:t>
      </w:r>
      <w:r w:rsidR="003E211B" w:rsidRPr="00747563">
        <w:t>3084,2</w:t>
      </w:r>
      <w:r w:rsidRPr="00747563">
        <w:t xml:space="preserve"> тыс. рублей. Согласно отчету об исполнении бюджета доходы бюджета сельского поселения </w:t>
      </w:r>
      <w:proofErr w:type="spellStart"/>
      <w:r w:rsidRPr="00747563">
        <w:t>сумона</w:t>
      </w:r>
      <w:proofErr w:type="spellEnd"/>
      <w:r w:rsidRPr="00747563">
        <w:t xml:space="preserve"> Кызыл-</w:t>
      </w:r>
      <w:proofErr w:type="spellStart"/>
      <w:r w:rsidRPr="00747563">
        <w:rPr>
          <w:bCs/>
        </w:rPr>
        <w:t>Чыраанский</w:t>
      </w:r>
      <w:proofErr w:type="spellEnd"/>
      <w:r w:rsidRPr="00747563">
        <w:t xml:space="preserve"> исполнены в сумме </w:t>
      </w:r>
      <w:r w:rsidR="003E211B" w:rsidRPr="00747563">
        <w:t>3047,0</w:t>
      </w:r>
      <w:r w:rsidRPr="00747563">
        <w:t xml:space="preserve"> тыс. рублей, что на </w:t>
      </w:r>
      <w:r w:rsidR="003E211B" w:rsidRPr="00747563">
        <w:t>37,20</w:t>
      </w:r>
      <w:r w:rsidR="00A55992" w:rsidRPr="00747563">
        <w:t xml:space="preserve"> </w:t>
      </w:r>
      <w:r w:rsidR="00A364CF" w:rsidRPr="00747563">
        <w:t xml:space="preserve">тыс. рублей или на </w:t>
      </w:r>
      <w:r w:rsidR="00747563" w:rsidRPr="00747563">
        <w:t>1,20</w:t>
      </w:r>
      <w:r w:rsidRPr="00747563">
        <w:t>% меньше предусмотренных.</w:t>
      </w:r>
    </w:p>
    <w:p w:rsidR="00A223D0" w:rsidRPr="00FA40EF" w:rsidRDefault="00A223D0" w:rsidP="00A223D0">
      <w:pPr>
        <w:pStyle w:val="afd"/>
        <w:spacing w:before="120" w:after="0" w:line="240" w:lineRule="auto"/>
        <w:ind w:left="0" w:firstLine="567"/>
        <w:jc w:val="both"/>
        <w:rPr>
          <w:rFonts w:ascii="Times New Roman" w:hAnsi="Times New Roman"/>
          <w:sz w:val="24"/>
          <w:szCs w:val="24"/>
        </w:rPr>
      </w:pPr>
      <w:r w:rsidRPr="00FA40EF">
        <w:rPr>
          <w:rFonts w:ascii="Times New Roman" w:hAnsi="Times New Roman"/>
          <w:sz w:val="24"/>
          <w:szCs w:val="24"/>
        </w:rPr>
        <w:lastRenderedPageBreak/>
        <w:t xml:space="preserve">Исполнение доходов бюджета сельского поселения </w:t>
      </w:r>
      <w:proofErr w:type="spellStart"/>
      <w:r w:rsidRPr="00FA40EF">
        <w:rPr>
          <w:rFonts w:ascii="Times New Roman" w:hAnsi="Times New Roman"/>
          <w:sz w:val="24"/>
          <w:szCs w:val="24"/>
        </w:rPr>
        <w:t>сумон</w:t>
      </w:r>
      <w:proofErr w:type="spellEnd"/>
      <w:r w:rsidRPr="00FA40EF">
        <w:rPr>
          <w:rFonts w:ascii="Times New Roman" w:hAnsi="Times New Roman"/>
          <w:sz w:val="24"/>
          <w:szCs w:val="24"/>
        </w:rPr>
        <w:t xml:space="preserve"> Кызыл-</w:t>
      </w:r>
      <w:proofErr w:type="spellStart"/>
      <w:r w:rsidRPr="00FA40EF">
        <w:rPr>
          <w:rFonts w:ascii="Times New Roman" w:hAnsi="Times New Roman"/>
          <w:bCs/>
          <w:sz w:val="24"/>
          <w:szCs w:val="24"/>
        </w:rPr>
        <w:t>Чыраан</w:t>
      </w:r>
      <w:r w:rsidRPr="00FA40EF">
        <w:rPr>
          <w:rFonts w:ascii="Times New Roman" w:hAnsi="Times New Roman"/>
          <w:bCs/>
        </w:rPr>
        <w:t>ский</w:t>
      </w:r>
      <w:proofErr w:type="spellEnd"/>
      <w:r w:rsidRPr="00FA40EF">
        <w:rPr>
          <w:rFonts w:ascii="Times New Roman" w:hAnsi="Times New Roman"/>
        </w:rPr>
        <w:t xml:space="preserve"> </w:t>
      </w:r>
      <w:r w:rsidRPr="00FA40EF">
        <w:rPr>
          <w:rFonts w:ascii="Times New Roman" w:hAnsi="Times New Roman"/>
          <w:sz w:val="24"/>
          <w:szCs w:val="24"/>
        </w:rPr>
        <w:t>за 201</w:t>
      </w:r>
      <w:r w:rsidR="00E25693" w:rsidRPr="00FA40EF">
        <w:rPr>
          <w:rFonts w:ascii="Times New Roman" w:hAnsi="Times New Roman"/>
          <w:sz w:val="24"/>
          <w:szCs w:val="24"/>
        </w:rPr>
        <w:t>8</w:t>
      </w:r>
      <w:r w:rsidRPr="00FA40EF">
        <w:rPr>
          <w:rFonts w:ascii="Times New Roman" w:hAnsi="Times New Roman"/>
          <w:sz w:val="24"/>
          <w:szCs w:val="24"/>
        </w:rPr>
        <w:t xml:space="preserve"> год в разрезе собственных доходов и безвозмездных поступлений показано в таблице № 1. </w:t>
      </w:r>
    </w:p>
    <w:p w:rsidR="00B127FB" w:rsidRPr="00FA40EF" w:rsidRDefault="00B127FB" w:rsidP="004053B1">
      <w:pPr>
        <w:jc w:val="right"/>
        <w:rPr>
          <w:sz w:val="20"/>
          <w:szCs w:val="20"/>
        </w:rPr>
      </w:pPr>
    </w:p>
    <w:p w:rsidR="0012210D" w:rsidRPr="00FA40EF" w:rsidRDefault="004053B1" w:rsidP="004053B1">
      <w:pPr>
        <w:jc w:val="right"/>
        <w:rPr>
          <w:sz w:val="20"/>
          <w:szCs w:val="20"/>
        </w:rPr>
      </w:pPr>
      <w:r w:rsidRPr="00FA40EF">
        <w:rPr>
          <w:sz w:val="20"/>
          <w:szCs w:val="20"/>
        </w:rPr>
        <w:t xml:space="preserve">Таблица </w:t>
      </w:r>
      <w:r w:rsidR="00224D1E">
        <w:rPr>
          <w:sz w:val="20"/>
          <w:szCs w:val="20"/>
        </w:rPr>
        <w:t>2</w:t>
      </w:r>
      <w:r w:rsidR="00387410" w:rsidRPr="00FA40EF">
        <w:rPr>
          <w:sz w:val="20"/>
          <w:szCs w:val="20"/>
        </w:rPr>
        <w:t>.</w:t>
      </w:r>
    </w:p>
    <w:p w:rsidR="00A223D0" w:rsidRPr="00FA40EF" w:rsidRDefault="00A223D0" w:rsidP="004053B1">
      <w:pPr>
        <w:jc w:val="right"/>
        <w:rPr>
          <w:sz w:val="20"/>
          <w:szCs w:val="20"/>
        </w:rPr>
      </w:pPr>
      <w:r w:rsidRPr="00FA40EF">
        <w:rPr>
          <w:sz w:val="20"/>
          <w:szCs w:val="20"/>
        </w:rPr>
        <w:t xml:space="preserve">(тыс. рублей)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276"/>
        <w:gridCol w:w="1276"/>
        <w:gridCol w:w="1276"/>
        <w:gridCol w:w="1276"/>
        <w:gridCol w:w="1275"/>
      </w:tblGrid>
      <w:tr w:rsidR="00511CF2" w:rsidRPr="00511CF2" w:rsidTr="00A64418">
        <w:trPr>
          <w:trHeight w:val="1597"/>
        </w:trPr>
        <w:tc>
          <w:tcPr>
            <w:tcW w:w="2552" w:type="dxa"/>
            <w:shd w:val="clear" w:color="auto" w:fill="auto"/>
            <w:vAlign w:val="center"/>
          </w:tcPr>
          <w:p w:rsidR="00780FCA" w:rsidRPr="00511CF2" w:rsidRDefault="00780FCA" w:rsidP="005612AF">
            <w:pPr>
              <w:ind w:right="-44"/>
              <w:jc w:val="center"/>
              <w:rPr>
                <w:sz w:val="24"/>
                <w:szCs w:val="24"/>
              </w:rPr>
            </w:pPr>
            <w:r w:rsidRPr="00511CF2">
              <w:rPr>
                <w:sz w:val="24"/>
                <w:szCs w:val="24"/>
              </w:rPr>
              <w:t>Показатели</w:t>
            </w:r>
          </w:p>
        </w:tc>
        <w:tc>
          <w:tcPr>
            <w:tcW w:w="1276" w:type="dxa"/>
            <w:vAlign w:val="center"/>
          </w:tcPr>
          <w:p w:rsidR="00780FCA" w:rsidRPr="00511CF2" w:rsidRDefault="00780FCA" w:rsidP="00391159">
            <w:pPr>
              <w:ind w:right="-44"/>
              <w:jc w:val="center"/>
              <w:rPr>
                <w:b/>
                <w:i/>
                <w:sz w:val="24"/>
                <w:szCs w:val="24"/>
              </w:rPr>
            </w:pPr>
            <w:r w:rsidRPr="00511CF2">
              <w:rPr>
                <w:b/>
                <w:i/>
                <w:sz w:val="24"/>
                <w:szCs w:val="24"/>
              </w:rPr>
              <w:t>Исполнено за 2017</w:t>
            </w:r>
            <w:r w:rsidR="00CB2D44" w:rsidRPr="00511CF2">
              <w:rPr>
                <w:b/>
                <w:i/>
                <w:sz w:val="24"/>
                <w:szCs w:val="24"/>
              </w:rPr>
              <w:t xml:space="preserve">г. </w:t>
            </w:r>
          </w:p>
          <w:p w:rsidR="00780FCA" w:rsidRPr="00511CF2" w:rsidRDefault="00780FCA" w:rsidP="00391159">
            <w:pPr>
              <w:ind w:right="-44"/>
              <w:jc w:val="center"/>
              <w:rPr>
                <w:sz w:val="24"/>
                <w:szCs w:val="24"/>
              </w:rPr>
            </w:pPr>
          </w:p>
        </w:tc>
        <w:tc>
          <w:tcPr>
            <w:tcW w:w="1276" w:type="dxa"/>
            <w:vAlign w:val="center"/>
          </w:tcPr>
          <w:p w:rsidR="00780FCA" w:rsidRPr="00511CF2" w:rsidRDefault="00780FCA" w:rsidP="00F5341F">
            <w:pPr>
              <w:jc w:val="center"/>
              <w:rPr>
                <w:sz w:val="24"/>
                <w:szCs w:val="24"/>
              </w:rPr>
            </w:pPr>
            <w:r w:rsidRPr="00511CF2">
              <w:rPr>
                <w:sz w:val="24"/>
                <w:szCs w:val="24"/>
              </w:rPr>
              <w:t>Первоначально утверждено бюджет 201</w:t>
            </w:r>
            <w:r w:rsidR="00C1563B" w:rsidRPr="00511CF2">
              <w:rPr>
                <w:sz w:val="24"/>
                <w:szCs w:val="24"/>
              </w:rPr>
              <w:t>8</w:t>
            </w:r>
            <w:r w:rsidRPr="00511CF2">
              <w:rPr>
                <w:sz w:val="24"/>
                <w:szCs w:val="24"/>
              </w:rPr>
              <w:t xml:space="preserve"> г.</w:t>
            </w:r>
          </w:p>
          <w:p w:rsidR="00780FCA" w:rsidRPr="00511CF2" w:rsidRDefault="00780FCA" w:rsidP="00F5341F">
            <w:pPr>
              <w:ind w:right="-44"/>
              <w:jc w:val="center"/>
              <w:rPr>
                <w:sz w:val="24"/>
                <w:szCs w:val="24"/>
              </w:rPr>
            </w:pPr>
          </w:p>
        </w:tc>
        <w:tc>
          <w:tcPr>
            <w:tcW w:w="1276" w:type="dxa"/>
            <w:vAlign w:val="center"/>
          </w:tcPr>
          <w:p w:rsidR="00780FCA" w:rsidRPr="00511CF2" w:rsidRDefault="0020426B" w:rsidP="00F5341F">
            <w:pPr>
              <w:jc w:val="center"/>
              <w:rPr>
                <w:sz w:val="24"/>
                <w:szCs w:val="24"/>
              </w:rPr>
            </w:pPr>
            <w:r w:rsidRPr="00511CF2">
              <w:rPr>
                <w:sz w:val="24"/>
                <w:szCs w:val="24"/>
              </w:rPr>
              <w:t xml:space="preserve">Уточненный </w:t>
            </w:r>
            <w:r w:rsidR="00780FCA" w:rsidRPr="00511CF2">
              <w:rPr>
                <w:sz w:val="24"/>
                <w:szCs w:val="24"/>
              </w:rPr>
              <w:t>бюджет за 201</w:t>
            </w:r>
            <w:r w:rsidR="00C1563B" w:rsidRPr="00511CF2">
              <w:rPr>
                <w:sz w:val="24"/>
                <w:szCs w:val="24"/>
              </w:rPr>
              <w:t>8</w:t>
            </w:r>
            <w:r w:rsidR="00780FCA" w:rsidRPr="00511CF2">
              <w:rPr>
                <w:sz w:val="24"/>
                <w:szCs w:val="24"/>
              </w:rPr>
              <w:t xml:space="preserve"> г.</w:t>
            </w:r>
          </w:p>
          <w:p w:rsidR="00780FCA" w:rsidRPr="00511CF2" w:rsidRDefault="00780FCA" w:rsidP="00F5341F">
            <w:pPr>
              <w:jc w:val="center"/>
              <w:rPr>
                <w:sz w:val="24"/>
                <w:szCs w:val="24"/>
              </w:rPr>
            </w:pPr>
          </w:p>
          <w:p w:rsidR="00780FCA" w:rsidRPr="00511CF2" w:rsidRDefault="00780FCA" w:rsidP="00F5341F">
            <w:pPr>
              <w:ind w:right="-44"/>
              <w:jc w:val="center"/>
              <w:rPr>
                <w:sz w:val="24"/>
                <w:szCs w:val="24"/>
              </w:rPr>
            </w:pPr>
          </w:p>
        </w:tc>
        <w:tc>
          <w:tcPr>
            <w:tcW w:w="1276" w:type="dxa"/>
            <w:vAlign w:val="center"/>
          </w:tcPr>
          <w:p w:rsidR="00CB2D44" w:rsidRPr="00511CF2" w:rsidRDefault="00CB2D44" w:rsidP="00CB2D44">
            <w:pPr>
              <w:ind w:right="-44"/>
              <w:jc w:val="center"/>
              <w:rPr>
                <w:b/>
                <w:i/>
                <w:sz w:val="24"/>
                <w:szCs w:val="24"/>
              </w:rPr>
            </w:pPr>
            <w:r w:rsidRPr="00511CF2">
              <w:rPr>
                <w:b/>
                <w:i/>
                <w:sz w:val="24"/>
                <w:szCs w:val="24"/>
              </w:rPr>
              <w:t>Исполнено за 2018г.</w:t>
            </w:r>
          </w:p>
          <w:p w:rsidR="00780FCA" w:rsidRPr="00511CF2" w:rsidRDefault="00780FCA" w:rsidP="004939A6">
            <w:pPr>
              <w:ind w:right="-44"/>
              <w:jc w:val="center"/>
              <w:rPr>
                <w:sz w:val="24"/>
                <w:szCs w:val="24"/>
              </w:rPr>
            </w:pPr>
          </w:p>
        </w:tc>
        <w:tc>
          <w:tcPr>
            <w:tcW w:w="1276" w:type="dxa"/>
            <w:shd w:val="clear" w:color="auto" w:fill="auto"/>
            <w:vAlign w:val="center"/>
          </w:tcPr>
          <w:p w:rsidR="00780FCA" w:rsidRPr="00511CF2" w:rsidRDefault="00780FCA" w:rsidP="00B16CB2">
            <w:pPr>
              <w:ind w:right="-44"/>
              <w:jc w:val="center"/>
              <w:rPr>
                <w:sz w:val="24"/>
                <w:szCs w:val="24"/>
              </w:rPr>
            </w:pPr>
            <w:r w:rsidRPr="00511CF2">
              <w:rPr>
                <w:sz w:val="24"/>
                <w:szCs w:val="24"/>
              </w:rPr>
              <w:t>% исполнения</w:t>
            </w:r>
          </w:p>
        </w:tc>
        <w:tc>
          <w:tcPr>
            <w:tcW w:w="1275" w:type="dxa"/>
            <w:shd w:val="clear" w:color="auto" w:fill="auto"/>
            <w:vAlign w:val="center"/>
          </w:tcPr>
          <w:p w:rsidR="00780FCA" w:rsidRPr="00511CF2" w:rsidRDefault="00780FCA" w:rsidP="00B16CB2">
            <w:pPr>
              <w:ind w:right="-44"/>
              <w:jc w:val="center"/>
              <w:rPr>
                <w:sz w:val="24"/>
                <w:szCs w:val="24"/>
              </w:rPr>
            </w:pPr>
            <w:r w:rsidRPr="00511CF2">
              <w:rPr>
                <w:sz w:val="24"/>
                <w:szCs w:val="24"/>
              </w:rPr>
              <w:t>Отклонение</w:t>
            </w:r>
          </w:p>
          <w:p w:rsidR="00780FCA" w:rsidRPr="00511CF2" w:rsidRDefault="00780FCA" w:rsidP="00003931">
            <w:pPr>
              <w:ind w:right="-44"/>
              <w:jc w:val="center"/>
              <w:rPr>
                <w:sz w:val="24"/>
                <w:szCs w:val="24"/>
              </w:rPr>
            </w:pPr>
            <w:r w:rsidRPr="00511CF2">
              <w:rPr>
                <w:sz w:val="24"/>
                <w:szCs w:val="24"/>
              </w:rPr>
              <w:t>за 201</w:t>
            </w:r>
            <w:r w:rsidR="00003931" w:rsidRPr="00511CF2">
              <w:rPr>
                <w:sz w:val="24"/>
                <w:szCs w:val="24"/>
              </w:rPr>
              <w:t>8</w:t>
            </w:r>
            <w:r w:rsidRPr="00511CF2">
              <w:rPr>
                <w:sz w:val="24"/>
                <w:szCs w:val="24"/>
              </w:rPr>
              <w:t xml:space="preserve"> от 201</w:t>
            </w:r>
            <w:r w:rsidR="00003931" w:rsidRPr="00511CF2">
              <w:rPr>
                <w:sz w:val="24"/>
                <w:szCs w:val="24"/>
              </w:rPr>
              <w:t>7</w:t>
            </w:r>
            <w:r w:rsidRPr="00511CF2">
              <w:rPr>
                <w:sz w:val="24"/>
                <w:szCs w:val="24"/>
              </w:rPr>
              <w:t xml:space="preserve"> г</w:t>
            </w:r>
            <w:proofErr w:type="gramStart"/>
            <w:r w:rsidRPr="00511CF2">
              <w:rPr>
                <w:sz w:val="24"/>
                <w:szCs w:val="24"/>
              </w:rPr>
              <w:t>. (+;-)</w:t>
            </w:r>
            <w:proofErr w:type="gramEnd"/>
          </w:p>
        </w:tc>
      </w:tr>
      <w:tr w:rsidR="00511CF2" w:rsidRPr="00511CF2" w:rsidTr="00A64418">
        <w:tc>
          <w:tcPr>
            <w:tcW w:w="2552" w:type="dxa"/>
            <w:shd w:val="clear" w:color="auto" w:fill="auto"/>
            <w:vAlign w:val="center"/>
          </w:tcPr>
          <w:p w:rsidR="00780FCA" w:rsidRPr="00511CF2" w:rsidRDefault="00780FCA" w:rsidP="00B16CB2">
            <w:pPr>
              <w:ind w:right="-44"/>
              <w:jc w:val="center"/>
              <w:rPr>
                <w:sz w:val="24"/>
                <w:szCs w:val="24"/>
              </w:rPr>
            </w:pPr>
            <w:r w:rsidRPr="00511CF2">
              <w:rPr>
                <w:sz w:val="24"/>
                <w:szCs w:val="24"/>
              </w:rPr>
              <w:t>1</w:t>
            </w:r>
          </w:p>
        </w:tc>
        <w:tc>
          <w:tcPr>
            <w:tcW w:w="1276" w:type="dxa"/>
            <w:vAlign w:val="center"/>
          </w:tcPr>
          <w:p w:rsidR="00780FCA" w:rsidRPr="00511CF2" w:rsidRDefault="002B50C7" w:rsidP="00391159">
            <w:pPr>
              <w:ind w:right="-44"/>
              <w:jc w:val="center"/>
              <w:rPr>
                <w:sz w:val="24"/>
                <w:szCs w:val="24"/>
              </w:rPr>
            </w:pPr>
            <w:r w:rsidRPr="00511CF2">
              <w:rPr>
                <w:sz w:val="24"/>
                <w:szCs w:val="24"/>
              </w:rPr>
              <w:t>2</w:t>
            </w:r>
          </w:p>
        </w:tc>
        <w:tc>
          <w:tcPr>
            <w:tcW w:w="1276" w:type="dxa"/>
            <w:vAlign w:val="center"/>
          </w:tcPr>
          <w:p w:rsidR="00780FCA" w:rsidRPr="00511CF2" w:rsidRDefault="002B50C7" w:rsidP="004939A6">
            <w:pPr>
              <w:ind w:right="-44"/>
              <w:jc w:val="center"/>
              <w:rPr>
                <w:sz w:val="24"/>
                <w:szCs w:val="24"/>
              </w:rPr>
            </w:pPr>
            <w:r w:rsidRPr="00511CF2">
              <w:rPr>
                <w:sz w:val="24"/>
                <w:szCs w:val="24"/>
              </w:rPr>
              <w:t>3</w:t>
            </w:r>
          </w:p>
        </w:tc>
        <w:tc>
          <w:tcPr>
            <w:tcW w:w="1276" w:type="dxa"/>
            <w:vAlign w:val="center"/>
          </w:tcPr>
          <w:p w:rsidR="00780FCA" w:rsidRPr="00511CF2" w:rsidRDefault="00780FCA" w:rsidP="004939A6">
            <w:pPr>
              <w:ind w:right="-44"/>
              <w:jc w:val="center"/>
              <w:rPr>
                <w:sz w:val="24"/>
                <w:szCs w:val="24"/>
              </w:rPr>
            </w:pPr>
            <w:r w:rsidRPr="00511CF2">
              <w:rPr>
                <w:sz w:val="24"/>
                <w:szCs w:val="24"/>
              </w:rPr>
              <w:t>4</w:t>
            </w:r>
          </w:p>
        </w:tc>
        <w:tc>
          <w:tcPr>
            <w:tcW w:w="1276" w:type="dxa"/>
            <w:vAlign w:val="center"/>
          </w:tcPr>
          <w:p w:rsidR="00780FCA" w:rsidRPr="00511CF2" w:rsidRDefault="00780FCA" w:rsidP="004939A6">
            <w:pPr>
              <w:ind w:right="-44"/>
              <w:jc w:val="center"/>
              <w:rPr>
                <w:sz w:val="24"/>
                <w:szCs w:val="24"/>
              </w:rPr>
            </w:pPr>
            <w:r w:rsidRPr="00511CF2">
              <w:rPr>
                <w:sz w:val="24"/>
                <w:szCs w:val="24"/>
              </w:rPr>
              <w:t>6</w:t>
            </w:r>
          </w:p>
        </w:tc>
        <w:tc>
          <w:tcPr>
            <w:tcW w:w="1276" w:type="dxa"/>
            <w:shd w:val="clear" w:color="auto" w:fill="auto"/>
            <w:vAlign w:val="center"/>
          </w:tcPr>
          <w:p w:rsidR="00780FCA" w:rsidRPr="00511CF2" w:rsidRDefault="00780FCA" w:rsidP="00B16CB2">
            <w:pPr>
              <w:ind w:right="-44"/>
              <w:jc w:val="center"/>
              <w:rPr>
                <w:sz w:val="24"/>
                <w:szCs w:val="24"/>
              </w:rPr>
            </w:pPr>
            <w:r w:rsidRPr="00511CF2">
              <w:rPr>
                <w:sz w:val="24"/>
                <w:szCs w:val="24"/>
              </w:rPr>
              <w:t>8</w:t>
            </w:r>
          </w:p>
        </w:tc>
        <w:tc>
          <w:tcPr>
            <w:tcW w:w="1275" w:type="dxa"/>
            <w:shd w:val="clear" w:color="auto" w:fill="auto"/>
            <w:vAlign w:val="center"/>
          </w:tcPr>
          <w:p w:rsidR="00780FCA" w:rsidRPr="00511CF2" w:rsidRDefault="00780FCA" w:rsidP="00B16CB2">
            <w:pPr>
              <w:ind w:right="-44"/>
              <w:jc w:val="center"/>
              <w:rPr>
                <w:sz w:val="24"/>
                <w:szCs w:val="24"/>
              </w:rPr>
            </w:pPr>
            <w:r w:rsidRPr="00511CF2">
              <w:rPr>
                <w:sz w:val="24"/>
                <w:szCs w:val="24"/>
              </w:rPr>
              <w:t>9</w:t>
            </w:r>
          </w:p>
        </w:tc>
      </w:tr>
      <w:tr w:rsidR="00511CF2" w:rsidRPr="00511CF2" w:rsidTr="00A64418">
        <w:tc>
          <w:tcPr>
            <w:tcW w:w="2552" w:type="dxa"/>
            <w:shd w:val="clear" w:color="auto" w:fill="auto"/>
            <w:vAlign w:val="center"/>
          </w:tcPr>
          <w:p w:rsidR="003778CF" w:rsidRPr="00511CF2" w:rsidRDefault="003778CF" w:rsidP="00315AC8">
            <w:pPr>
              <w:ind w:right="-44"/>
              <w:jc w:val="both"/>
              <w:rPr>
                <w:b/>
                <w:i/>
                <w:sz w:val="24"/>
                <w:szCs w:val="24"/>
              </w:rPr>
            </w:pPr>
            <w:r w:rsidRPr="00511CF2">
              <w:rPr>
                <w:b/>
                <w:i/>
                <w:sz w:val="24"/>
                <w:szCs w:val="24"/>
              </w:rPr>
              <w:t>Налоговые и неналоговые доходы</w:t>
            </w:r>
          </w:p>
        </w:tc>
        <w:tc>
          <w:tcPr>
            <w:tcW w:w="1276" w:type="dxa"/>
            <w:vAlign w:val="center"/>
          </w:tcPr>
          <w:p w:rsidR="003778CF" w:rsidRPr="00511CF2" w:rsidRDefault="003778CF" w:rsidP="00391159">
            <w:pPr>
              <w:ind w:right="-44"/>
              <w:jc w:val="center"/>
              <w:rPr>
                <w:b/>
                <w:i/>
                <w:sz w:val="24"/>
                <w:szCs w:val="24"/>
              </w:rPr>
            </w:pPr>
            <w:r w:rsidRPr="00511CF2">
              <w:rPr>
                <w:b/>
                <w:i/>
                <w:sz w:val="24"/>
                <w:szCs w:val="24"/>
              </w:rPr>
              <w:t>256,1</w:t>
            </w:r>
          </w:p>
        </w:tc>
        <w:tc>
          <w:tcPr>
            <w:tcW w:w="1276" w:type="dxa"/>
            <w:vAlign w:val="center"/>
          </w:tcPr>
          <w:p w:rsidR="003778CF" w:rsidRPr="00511CF2" w:rsidRDefault="003778CF" w:rsidP="004939A6">
            <w:pPr>
              <w:ind w:right="-44"/>
              <w:jc w:val="center"/>
              <w:rPr>
                <w:b/>
                <w:i/>
                <w:sz w:val="24"/>
                <w:szCs w:val="24"/>
              </w:rPr>
            </w:pPr>
            <w:r w:rsidRPr="00511CF2">
              <w:rPr>
                <w:b/>
                <w:i/>
                <w:sz w:val="24"/>
                <w:szCs w:val="24"/>
              </w:rPr>
              <w:t>236,0</w:t>
            </w:r>
          </w:p>
        </w:tc>
        <w:tc>
          <w:tcPr>
            <w:tcW w:w="1276" w:type="dxa"/>
            <w:vAlign w:val="center"/>
          </w:tcPr>
          <w:p w:rsidR="003778CF" w:rsidRPr="00511CF2" w:rsidRDefault="003778CF" w:rsidP="00263107">
            <w:pPr>
              <w:ind w:right="-44"/>
              <w:jc w:val="center"/>
              <w:rPr>
                <w:b/>
                <w:i/>
                <w:sz w:val="24"/>
                <w:szCs w:val="24"/>
              </w:rPr>
            </w:pPr>
            <w:r w:rsidRPr="00511CF2">
              <w:rPr>
                <w:b/>
                <w:i/>
                <w:sz w:val="24"/>
                <w:szCs w:val="24"/>
              </w:rPr>
              <w:t>236,0</w:t>
            </w:r>
          </w:p>
        </w:tc>
        <w:tc>
          <w:tcPr>
            <w:tcW w:w="1276" w:type="dxa"/>
            <w:vAlign w:val="center"/>
          </w:tcPr>
          <w:p w:rsidR="003778CF" w:rsidRPr="00511CF2" w:rsidRDefault="008672CD" w:rsidP="004939A6">
            <w:pPr>
              <w:ind w:right="-44"/>
              <w:jc w:val="center"/>
              <w:rPr>
                <w:b/>
                <w:i/>
                <w:sz w:val="24"/>
                <w:szCs w:val="24"/>
              </w:rPr>
            </w:pPr>
            <w:r w:rsidRPr="00511CF2">
              <w:rPr>
                <w:b/>
                <w:i/>
                <w:sz w:val="24"/>
                <w:szCs w:val="24"/>
              </w:rPr>
              <w:t>198,9</w:t>
            </w:r>
          </w:p>
        </w:tc>
        <w:tc>
          <w:tcPr>
            <w:tcW w:w="1276" w:type="dxa"/>
            <w:shd w:val="clear" w:color="auto" w:fill="auto"/>
            <w:vAlign w:val="center"/>
          </w:tcPr>
          <w:p w:rsidR="003778CF" w:rsidRPr="00511CF2" w:rsidRDefault="003B4A6E" w:rsidP="00834A50">
            <w:pPr>
              <w:ind w:right="-44"/>
              <w:jc w:val="center"/>
              <w:rPr>
                <w:b/>
                <w:i/>
                <w:sz w:val="24"/>
                <w:szCs w:val="24"/>
              </w:rPr>
            </w:pPr>
            <w:r w:rsidRPr="00511CF2">
              <w:rPr>
                <w:b/>
                <w:i/>
                <w:sz w:val="24"/>
                <w:szCs w:val="24"/>
              </w:rPr>
              <w:t>84,3</w:t>
            </w:r>
          </w:p>
        </w:tc>
        <w:tc>
          <w:tcPr>
            <w:tcW w:w="1275" w:type="dxa"/>
            <w:shd w:val="clear" w:color="auto" w:fill="auto"/>
            <w:vAlign w:val="center"/>
          </w:tcPr>
          <w:p w:rsidR="003778CF" w:rsidRPr="00511CF2" w:rsidRDefault="00027693" w:rsidP="00834A50">
            <w:pPr>
              <w:ind w:right="-44"/>
              <w:jc w:val="center"/>
              <w:rPr>
                <w:b/>
                <w:i/>
                <w:sz w:val="24"/>
                <w:szCs w:val="24"/>
              </w:rPr>
            </w:pPr>
            <w:r w:rsidRPr="00511CF2">
              <w:rPr>
                <w:b/>
                <w:i/>
                <w:sz w:val="24"/>
                <w:szCs w:val="24"/>
              </w:rPr>
              <w:t>-57,20</w:t>
            </w:r>
          </w:p>
        </w:tc>
      </w:tr>
      <w:tr w:rsidR="00511CF2" w:rsidRPr="00511CF2" w:rsidTr="00A64418">
        <w:tc>
          <w:tcPr>
            <w:tcW w:w="2552" w:type="dxa"/>
            <w:shd w:val="clear" w:color="auto" w:fill="auto"/>
          </w:tcPr>
          <w:p w:rsidR="003778CF" w:rsidRPr="00511CF2" w:rsidRDefault="003778CF" w:rsidP="00315AC8">
            <w:pPr>
              <w:ind w:right="-44"/>
              <w:jc w:val="both"/>
              <w:rPr>
                <w:b/>
                <w:i/>
                <w:sz w:val="24"/>
                <w:szCs w:val="24"/>
              </w:rPr>
            </w:pPr>
            <w:r w:rsidRPr="00511CF2">
              <w:rPr>
                <w:b/>
                <w:i/>
                <w:sz w:val="24"/>
                <w:szCs w:val="24"/>
              </w:rPr>
              <w:t>Налоговые доходы</w:t>
            </w:r>
          </w:p>
        </w:tc>
        <w:tc>
          <w:tcPr>
            <w:tcW w:w="1276" w:type="dxa"/>
            <w:vAlign w:val="center"/>
          </w:tcPr>
          <w:p w:rsidR="003778CF" w:rsidRPr="00511CF2" w:rsidRDefault="003778CF" w:rsidP="00391159">
            <w:pPr>
              <w:jc w:val="center"/>
              <w:rPr>
                <w:b/>
                <w:i/>
                <w:sz w:val="24"/>
                <w:szCs w:val="24"/>
              </w:rPr>
            </w:pPr>
            <w:r w:rsidRPr="00511CF2">
              <w:rPr>
                <w:b/>
                <w:i/>
                <w:sz w:val="24"/>
                <w:szCs w:val="24"/>
              </w:rPr>
              <w:t>246,5</w:t>
            </w:r>
          </w:p>
        </w:tc>
        <w:tc>
          <w:tcPr>
            <w:tcW w:w="1276" w:type="dxa"/>
            <w:vAlign w:val="center"/>
          </w:tcPr>
          <w:p w:rsidR="003778CF" w:rsidRPr="00511CF2" w:rsidRDefault="003778CF" w:rsidP="00315AC8">
            <w:pPr>
              <w:jc w:val="center"/>
              <w:rPr>
                <w:b/>
                <w:i/>
                <w:sz w:val="24"/>
                <w:szCs w:val="24"/>
              </w:rPr>
            </w:pPr>
            <w:r w:rsidRPr="00511CF2">
              <w:rPr>
                <w:b/>
                <w:i/>
                <w:sz w:val="24"/>
                <w:szCs w:val="24"/>
              </w:rPr>
              <w:t>201,0</w:t>
            </w:r>
          </w:p>
        </w:tc>
        <w:tc>
          <w:tcPr>
            <w:tcW w:w="1276" w:type="dxa"/>
            <w:vAlign w:val="center"/>
          </w:tcPr>
          <w:p w:rsidR="003778CF" w:rsidRPr="00511CF2" w:rsidRDefault="003778CF" w:rsidP="00263107">
            <w:pPr>
              <w:jc w:val="center"/>
              <w:rPr>
                <w:b/>
                <w:i/>
                <w:sz w:val="24"/>
                <w:szCs w:val="24"/>
              </w:rPr>
            </w:pPr>
            <w:r w:rsidRPr="00511CF2">
              <w:rPr>
                <w:b/>
                <w:i/>
                <w:sz w:val="24"/>
                <w:szCs w:val="24"/>
              </w:rPr>
              <w:t>201,0</w:t>
            </w:r>
          </w:p>
        </w:tc>
        <w:tc>
          <w:tcPr>
            <w:tcW w:w="1276" w:type="dxa"/>
            <w:vAlign w:val="center"/>
          </w:tcPr>
          <w:p w:rsidR="003778CF" w:rsidRPr="00511CF2" w:rsidRDefault="008672CD" w:rsidP="00D86528">
            <w:pPr>
              <w:jc w:val="center"/>
              <w:rPr>
                <w:b/>
                <w:i/>
                <w:sz w:val="24"/>
                <w:szCs w:val="24"/>
              </w:rPr>
            </w:pPr>
            <w:r w:rsidRPr="00511CF2">
              <w:rPr>
                <w:b/>
                <w:i/>
                <w:sz w:val="24"/>
                <w:szCs w:val="24"/>
              </w:rPr>
              <w:t>181,8</w:t>
            </w:r>
          </w:p>
        </w:tc>
        <w:tc>
          <w:tcPr>
            <w:tcW w:w="1276"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3B4A6E" w:rsidP="00694A7C">
            <w:pPr>
              <w:jc w:val="center"/>
              <w:rPr>
                <w:b/>
                <w:i/>
                <w:sz w:val="24"/>
                <w:szCs w:val="24"/>
              </w:rPr>
            </w:pPr>
            <w:r w:rsidRPr="00511CF2">
              <w:rPr>
                <w:b/>
                <w:i/>
                <w:sz w:val="24"/>
                <w:szCs w:val="24"/>
              </w:rPr>
              <w:t>90,5</w:t>
            </w:r>
          </w:p>
        </w:tc>
        <w:tc>
          <w:tcPr>
            <w:tcW w:w="1275"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027693" w:rsidP="00834A50">
            <w:pPr>
              <w:jc w:val="center"/>
              <w:rPr>
                <w:b/>
                <w:i/>
                <w:sz w:val="24"/>
                <w:szCs w:val="24"/>
              </w:rPr>
            </w:pPr>
            <w:r w:rsidRPr="00511CF2">
              <w:rPr>
                <w:b/>
                <w:i/>
                <w:sz w:val="24"/>
                <w:szCs w:val="24"/>
              </w:rPr>
              <w:t>-64,70</w:t>
            </w:r>
          </w:p>
        </w:tc>
      </w:tr>
      <w:tr w:rsidR="00511CF2" w:rsidRPr="00511CF2" w:rsidTr="00A64418">
        <w:tc>
          <w:tcPr>
            <w:tcW w:w="2552" w:type="dxa"/>
            <w:shd w:val="clear" w:color="auto" w:fill="auto"/>
          </w:tcPr>
          <w:p w:rsidR="003778CF" w:rsidRPr="00511CF2" w:rsidRDefault="003778CF" w:rsidP="00315AC8">
            <w:pPr>
              <w:ind w:right="-44"/>
              <w:jc w:val="both"/>
              <w:rPr>
                <w:sz w:val="24"/>
                <w:szCs w:val="24"/>
              </w:rPr>
            </w:pPr>
            <w:r w:rsidRPr="00511CF2">
              <w:rPr>
                <w:sz w:val="24"/>
                <w:szCs w:val="24"/>
              </w:rPr>
              <w:t>Налог на доходы физических лиц</w:t>
            </w:r>
          </w:p>
        </w:tc>
        <w:tc>
          <w:tcPr>
            <w:tcW w:w="1276" w:type="dxa"/>
            <w:vAlign w:val="center"/>
          </w:tcPr>
          <w:p w:rsidR="003778CF" w:rsidRPr="00511CF2" w:rsidRDefault="003778CF" w:rsidP="00391159">
            <w:pPr>
              <w:jc w:val="center"/>
              <w:rPr>
                <w:sz w:val="24"/>
                <w:szCs w:val="24"/>
              </w:rPr>
            </w:pPr>
            <w:r w:rsidRPr="00511CF2">
              <w:rPr>
                <w:sz w:val="24"/>
                <w:szCs w:val="24"/>
              </w:rPr>
              <w:t>37,5</w:t>
            </w:r>
          </w:p>
        </w:tc>
        <w:tc>
          <w:tcPr>
            <w:tcW w:w="1276" w:type="dxa"/>
            <w:vAlign w:val="center"/>
          </w:tcPr>
          <w:p w:rsidR="003778CF" w:rsidRPr="00511CF2" w:rsidRDefault="003778CF" w:rsidP="004939A6">
            <w:pPr>
              <w:jc w:val="center"/>
              <w:rPr>
                <w:sz w:val="24"/>
                <w:szCs w:val="24"/>
              </w:rPr>
            </w:pPr>
            <w:r w:rsidRPr="00511CF2">
              <w:rPr>
                <w:sz w:val="24"/>
                <w:szCs w:val="24"/>
              </w:rPr>
              <w:t>59,0</w:t>
            </w:r>
          </w:p>
        </w:tc>
        <w:tc>
          <w:tcPr>
            <w:tcW w:w="1276" w:type="dxa"/>
            <w:vAlign w:val="center"/>
          </w:tcPr>
          <w:p w:rsidR="003778CF" w:rsidRPr="00511CF2" w:rsidRDefault="003778CF" w:rsidP="00263107">
            <w:pPr>
              <w:jc w:val="center"/>
              <w:rPr>
                <w:sz w:val="24"/>
                <w:szCs w:val="24"/>
              </w:rPr>
            </w:pPr>
            <w:r w:rsidRPr="00511CF2">
              <w:rPr>
                <w:sz w:val="24"/>
                <w:szCs w:val="24"/>
              </w:rPr>
              <w:t>59,0</w:t>
            </w:r>
          </w:p>
        </w:tc>
        <w:tc>
          <w:tcPr>
            <w:tcW w:w="1276" w:type="dxa"/>
            <w:vAlign w:val="center"/>
          </w:tcPr>
          <w:p w:rsidR="003778CF" w:rsidRPr="00511CF2" w:rsidRDefault="008672CD" w:rsidP="004939A6">
            <w:pPr>
              <w:jc w:val="center"/>
              <w:rPr>
                <w:sz w:val="24"/>
                <w:szCs w:val="24"/>
              </w:rPr>
            </w:pPr>
            <w:r w:rsidRPr="00511CF2">
              <w:rPr>
                <w:sz w:val="24"/>
                <w:szCs w:val="24"/>
              </w:rPr>
              <w:t>52,4</w:t>
            </w:r>
          </w:p>
        </w:tc>
        <w:tc>
          <w:tcPr>
            <w:tcW w:w="1276"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3B4A6E" w:rsidP="002D2059">
            <w:pPr>
              <w:jc w:val="center"/>
              <w:rPr>
                <w:sz w:val="24"/>
                <w:szCs w:val="24"/>
              </w:rPr>
            </w:pPr>
            <w:r w:rsidRPr="00511CF2">
              <w:rPr>
                <w:sz w:val="24"/>
                <w:szCs w:val="24"/>
              </w:rPr>
              <w:t>88,8</w:t>
            </w:r>
          </w:p>
        </w:tc>
        <w:tc>
          <w:tcPr>
            <w:tcW w:w="1275"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027693" w:rsidP="00834A50">
            <w:pPr>
              <w:jc w:val="center"/>
              <w:rPr>
                <w:sz w:val="24"/>
                <w:szCs w:val="24"/>
              </w:rPr>
            </w:pPr>
            <w:r w:rsidRPr="00511CF2">
              <w:rPr>
                <w:sz w:val="24"/>
                <w:szCs w:val="24"/>
              </w:rPr>
              <w:t>+14,90</w:t>
            </w:r>
          </w:p>
        </w:tc>
      </w:tr>
      <w:tr w:rsidR="00511CF2" w:rsidRPr="00511CF2" w:rsidTr="00A64418">
        <w:tc>
          <w:tcPr>
            <w:tcW w:w="2552" w:type="dxa"/>
            <w:shd w:val="clear" w:color="auto" w:fill="auto"/>
          </w:tcPr>
          <w:p w:rsidR="003778CF" w:rsidRPr="00511CF2" w:rsidRDefault="003778CF" w:rsidP="00315AC8">
            <w:pPr>
              <w:ind w:right="-44"/>
              <w:jc w:val="both"/>
              <w:rPr>
                <w:sz w:val="24"/>
                <w:szCs w:val="24"/>
              </w:rPr>
            </w:pPr>
            <w:r w:rsidRPr="00511CF2">
              <w:rPr>
                <w:sz w:val="24"/>
                <w:szCs w:val="24"/>
              </w:rPr>
              <w:t>Совокупный доход</w:t>
            </w:r>
          </w:p>
        </w:tc>
        <w:tc>
          <w:tcPr>
            <w:tcW w:w="1276" w:type="dxa"/>
            <w:vAlign w:val="center"/>
          </w:tcPr>
          <w:p w:rsidR="003778CF" w:rsidRPr="00511CF2" w:rsidRDefault="003778CF" w:rsidP="00391159">
            <w:pPr>
              <w:jc w:val="center"/>
              <w:rPr>
                <w:sz w:val="24"/>
                <w:szCs w:val="24"/>
              </w:rPr>
            </w:pPr>
            <w:r w:rsidRPr="00511CF2">
              <w:rPr>
                <w:sz w:val="24"/>
                <w:szCs w:val="24"/>
              </w:rPr>
              <w:t>2,2</w:t>
            </w:r>
          </w:p>
        </w:tc>
        <w:tc>
          <w:tcPr>
            <w:tcW w:w="1276" w:type="dxa"/>
            <w:vAlign w:val="center"/>
          </w:tcPr>
          <w:p w:rsidR="003778CF" w:rsidRPr="00511CF2" w:rsidRDefault="003778CF" w:rsidP="004939A6">
            <w:pPr>
              <w:jc w:val="center"/>
              <w:rPr>
                <w:sz w:val="24"/>
                <w:szCs w:val="24"/>
              </w:rPr>
            </w:pPr>
            <w:r w:rsidRPr="00511CF2">
              <w:rPr>
                <w:sz w:val="24"/>
                <w:szCs w:val="24"/>
              </w:rPr>
              <w:t>2,0</w:t>
            </w:r>
          </w:p>
        </w:tc>
        <w:tc>
          <w:tcPr>
            <w:tcW w:w="1276" w:type="dxa"/>
            <w:vAlign w:val="center"/>
          </w:tcPr>
          <w:p w:rsidR="003778CF" w:rsidRPr="00511CF2" w:rsidRDefault="003778CF" w:rsidP="00263107">
            <w:pPr>
              <w:jc w:val="center"/>
              <w:rPr>
                <w:sz w:val="24"/>
                <w:szCs w:val="24"/>
              </w:rPr>
            </w:pPr>
            <w:r w:rsidRPr="00511CF2">
              <w:rPr>
                <w:sz w:val="24"/>
                <w:szCs w:val="24"/>
              </w:rPr>
              <w:t>2,0</w:t>
            </w:r>
          </w:p>
        </w:tc>
        <w:tc>
          <w:tcPr>
            <w:tcW w:w="1276" w:type="dxa"/>
            <w:vAlign w:val="center"/>
          </w:tcPr>
          <w:p w:rsidR="003778CF" w:rsidRPr="00511CF2" w:rsidRDefault="008672CD" w:rsidP="004939A6">
            <w:pPr>
              <w:jc w:val="center"/>
              <w:rPr>
                <w:sz w:val="24"/>
                <w:szCs w:val="24"/>
              </w:rPr>
            </w:pPr>
            <w:r w:rsidRPr="00511CF2">
              <w:rPr>
                <w:sz w:val="24"/>
                <w:szCs w:val="24"/>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3B4A6E" w:rsidP="002D2059">
            <w:pPr>
              <w:jc w:val="center"/>
              <w:rPr>
                <w:sz w:val="24"/>
                <w:szCs w:val="24"/>
              </w:rPr>
            </w:pPr>
            <w:r w:rsidRPr="00511CF2">
              <w:rPr>
                <w:sz w:val="24"/>
                <w:szCs w:val="24"/>
              </w:rPr>
              <w:t>60,0</w:t>
            </w:r>
          </w:p>
        </w:tc>
        <w:tc>
          <w:tcPr>
            <w:tcW w:w="1275"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027693" w:rsidP="00834A50">
            <w:pPr>
              <w:jc w:val="center"/>
              <w:rPr>
                <w:sz w:val="24"/>
                <w:szCs w:val="24"/>
              </w:rPr>
            </w:pPr>
            <w:r w:rsidRPr="00511CF2">
              <w:rPr>
                <w:sz w:val="24"/>
                <w:szCs w:val="24"/>
              </w:rPr>
              <w:t>-1,0</w:t>
            </w:r>
          </w:p>
        </w:tc>
      </w:tr>
      <w:tr w:rsidR="00511CF2" w:rsidRPr="00511CF2" w:rsidTr="00A64418">
        <w:tc>
          <w:tcPr>
            <w:tcW w:w="2552" w:type="dxa"/>
            <w:shd w:val="clear" w:color="auto" w:fill="auto"/>
          </w:tcPr>
          <w:p w:rsidR="003778CF" w:rsidRPr="00511CF2" w:rsidRDefault="003778CF" w:rsidP="00315AC8">
            <w:pPr>
              <w:ind w:right="-44"/>
              <w:jc w:val="both"/>
              <w:rPr>
                <w:sz w:val="24"/>
                <w:szCs w:val="24"/>
              </w:rPr>
            </w:pPr>
            <w:r w:rsidRPr="00511CF2">
              <w:rPr>
                <w:sz w:val="24"/>
                <w:szCs w:val="24"/>
              </w:rPr>
              <w:t>Налог на имущество физических лиц</w:t>
            </w:r>
          </w:p>
        </w:tc>
        <w:tc>
          <w:tcPr>
            <w:tcW w:w="1276" w:type="dxa"/>
            <w:vAlign w:val="center"/>
          </w:tcPr>
          <w:p w:rsidR="003778CF" w:rsidRPr="00511CF2" w:rsidRDefault="003778CF" w:rsidP="00391159">
            <w:pPr>
              <w:jc w:val="center"/>
              <w:rPr>
                <w:sz w:val="24"/>
                <w:szCs w:val="24"/>
              </w:rPr>
            </w:pPr>
            <w:r w:rsidRPr="00511CF2">
              <w:rPr>
                <w:sz w:val="24"/>
                <w:szCs w:val="24"/>
              </w:rPr>
              <w:t>142,1</w:t>
            </w:r>
          </w:p>
        </w:tc>
        <w:tc>
          <w:tcPr>
            <w:tcW w:w="1276" w:type="dxa"/>
            <w:vAlign w:val="center"/>
          </w:tcPr>
          <w:p w:rsidR="003778CF" w:rsidRPr="00511CF2" w:rsidRDefault="003778CF" w:rsidP="004939A6">
            <w:pPr>
              <w:jc w:val="center"/>
              <w:rPr>
                <w:sz w:val="24"/>
                <w:szCs w:val="24"/>
              </w:rPr>
            </w:pPr>
            <w:r w:rsidRPr="00511CF2">
              <w:rPr>
                <w:sz w:val="24"/>
                <w:szCs w:val="24"/>
              </w:rPr>
              <w:t>65,0</w:t>
            </w:r>
          </w:p>
        </w:tc>
        <w:tc>
          <w:tcPr>
            <w:tcW w:w="1276" w:type="dxa"/>
            <w:vAlign w:val="center"/>
          </w:tcPr>
          <w:p w:rsidR="003778CF" w:rsidRPr="00511CF2" w:rsidRDefault="003778CF" w:rsidP="00263107">
            <w:pPr>
              <w:jc w:val="center"/>
              <w:rPr>
                <w:sz w:val="24"/>
                <w:szCs w:val="24"/>
              </w:rPr>
            </w:pPr>
            <w:r w:rsidRPr="00511CF2">
              <w:rPr>
                <w:sz w:val="24"/>
                <w:szCs w:val="24"/>
              </w:rPr>
              <w:t>65,0</w:t>
            </w:r>
          </w:p>
        </w:tc>
        <w:tc>
          <w:tcPr>
            <w:tcW w:w="1276" w:type="dxa"/>
            <w:vAlign w:val="center"/>
          </w:tcPr>
          <w:p w:rsidR="003778CF" w:rsidRPr="00511CF2" w:rsidRDefault="008672CD" w:rsidP="004939A6">
            <w:pPr>
              <w:jc w:val="center"/>
              <w:rPr>
                <w:sz w:val="24"/>
                <w:szCs w:val="24"/>
              </w:rPr>
            </w:pPr>
            <w:r w:rsidRPr="00511CF2">
              <w:rPr>
                <w:sz w:val="24"/>
                <w:szCs w:val="24"/>
              </w:rPr>
              <w:t>49,9</w:t>
            </w:r>
          </w:p>
        </w:tc>
        <w:tc>
          <w:tcPr>
            <w:tcW w:w="1276"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3B4A6E" w:rsidP="002D2059">
            <w:pPr>
              <w:jc w:val="center"/>
              <w:rPr>
                <w:sz w:val="24"/>
                <w:szCs w:val="24"/>
              </w:rPr>
            </w:pPr>
            <w:r w:rsidRPr="00511CF2">
              <w:rPr>
                <w:sz w:val="24"/>
                <w:szCs w:val="24"/>
              </w:rPr>
              <w:t>76,8</w:t>
            </w:r>
          </w:p>
        </w:tc>
        <w:tc>
          <w:tcPr>
            <w:tcW w:w="1275"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027693" w:rsidP="00834A50">
            <w:pPr>
              <w:jc w:val="center"/>
              <w:rPr>
                <w:sz w:val="24"/>
                <w:szCs w:val="24"/>
              </w:rPr>
            </w:pPr>
            <w:r w:rsidRPr="00511CF2">
              <w:rPr>
                <w:sz w:val="24"/>
                <w:szCs w:val="24"/>
              </w:rPr>
              <w:t>-92,20</w:t>
            </w:r>
          </w:p>
        </w:tc>
      </w:tr>
      <w:tr w:rsidR="00511CF2" w:rsidRPr="00511CF2" w:rsidTr="00A64418">
        <w:tc>
          <w:tcPr>
            <w:tcW w:w="2552" w:type="dxa"/>
            <w:shd w:val="clear" w:color="auto" w:fill="auto"/>
          </w:tcPr>
          <w:p w:rsidR="003778CF" w:rsidRPr="00511CF2" w:rsidRDefault="003778CF" w:rsidP="00315AC8">
            <w:pPr>
              <w:ind w:right="-44"/>
              <w:jc w:val="both"/>
              <w:rPr>
                <w:sz w:val="24"/>
                <w:szCs w:val="24"/>
              </w:rPr>
            </w:pPr>
            <w:r w:rsidRPr="00511CF2">
              <w:rPr>
                <w:sz w:val="24"/>
                <w:szCs w:val="24"/>
              </w:rPr>
              <w:t>Земельный налог</w:t>
            </w:r>
          </w:p>
        </w:tc>
        <w:tc>
          <w:tcPr>
            <w:tcW w:w="1276" w:type="dxa"/>
            <w:vAlign w:val="center"/>
          </w:tcPr>
          <w:p w:rsidR="003778CF" w:rsidRPr="00511CF2" w:rsidRDefault="003778CF" w:rsidP="00391159">
            <w:pPr>
              <w:jc w:val="center"/>
              <w:rPr>
                <w:sz w:val="24"/>
                <w:szCs w:val="24"/>
              </w:rPr>
            </w:pPr>
            <w:r w:rsidRPr="00511CF2">
              <w:rPr>
                <w:sz w:val="24"/>
                <w:szCs w:val="24"/>
              </w:rPr>
              <w:t>64,7</w:t>
            </w:r>
          </w:p>
        </w:tc>
        <w:tc>
          <w:tcPr>
            <w:tcW w:w="1276" w:type="dxa"/>
            <w:vAlign w:val="center"/>
          </w:tcPr>
          <w:p w:rsidR="003778CF" w:rsidRPr="00511CF2" w:rsidRDefault="003778CF" w:rsidP="004939A6">
            <w:pPr>
              <w:jc w:val="center"/>
              <w:rPr>
                <w:sz w:val="24"/>
                <w:szCs w:val="24"/>
              </w:rPr>
            </w:pPr>
            <w:r w:rsidRPr="00511CF2">
              <w:rPr>
                <w:sz w:val="24"/>
                <w:szCs w:val="24"/>
              </w:rPr>
              <w:t>75,0</w:t>
            </w:r>
          </w:p>
        </w:tc>
        <w:tc>
          <w:tcPr>
            <w:tcW w:w="1276" w:type="dxa"/>
            <w:vAlign w:val="center"/>
          </w:tcPr>
          <w:p w:rsidR="003778CF" w:rsidRPr="00511CF2" w:rsidRDefault="003778CF" w:rsidP="00263107">
            <w:pPr>
              <w:jc w:val="center"/>
              <w:rPr>
                <w:sz w:val="24"/>
                <w:szCs w:val="24"/>
              </w:rPr>
            </w:pPr>
            <w:r w:rsidRPr="00511CF2">
              <w:rPr>
                <w:sz w:val="24"/>
                <w:szCs w:val="24"/>
              </w:rPr>
              <w:t>75,0</w:t>
            </w:r>
          </w:p>
        </w:tc>
        <w:tc>
          <w:tcPr>
            <w:tcW w:w="1276" w:type="dxa"/>
            <w:vAlign w:val="center"/>
          </w:tcPr>
          <w:p w:rsidR="003778CF" w:rsidRPr="00511CF2" w:rsidRDefault="008672CD" w:rsidP="004939A6">
            <w:pPr>
              <w:jc w:val="center"/>
              <w:rPr>
                <w:sz w:val="24"/>
                <w:szCs w:val="24"/>
              </w:rPr>
            </w:pPr>
            <w:r w:rsidRPr="00511CF2">
              <w:rPr>
                <w:sz w:val="24"/>
                <w:szCs w:val="24"/>
              </w:rPr>
              <w:t>78,3</w:t>
            </w:r>
          </w:p>
        </w:tc>
        <w:tc>
          <w:tcPr>
            <w:tcW w:w="1276"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3B4A6E" w:rsidP="002D2059">
            <w:pPr>
              <w:jc w:val="center"/>
              <w:rPr>
                <w:sz w:val="24"/>
                <w:szCs w:val="24"/>
              </w:rPr>
            </w:pPr>
            <w:r w:rsidRPr="00511CF2">
              <w:rPr>
                <w:sz w:val="24"/>
                <w:szCs w:val="24"/>
              </w:rPr>
              <w:t>104,4</w:t>
            </w:r>
          </w:p>
        </w:tc>
        <w:tc>
          <w:tcPr>
            <w:tcW w:w="1275" w:type="dxa"/>
            <w:tcBorders>
              <w:top w:val="single" w:sz="4" w:space="0" w:color="auto"/>
              <w:left w:val="nil"/>
              <w:bottom w:val="single" w:sz="4" w:space="0" w:color="auto"/>
              <w:right w:val="single" w:sz="4" w:space="0" w:color="auto"/>
            </w:tcBorders>
            <w:shd w:val="clear" w:color="auto" w:fill="auto"/>
            <w:vAlign w:val="center"/>
          </w:tcPr>
          <w:p w:rsidR="003778CF" w:rsidRPr="00511CF2" w:rsidRDefault="00027693" w:rsidP="00834A50">
            <w:pPr>
              <w:jc w:val="center"/>
              <w:rPr>
                <w:sz w:val="24"/>
                <w:szCs w:val="24"/>
              </w:rPr>
            </w:pPr>
            <w:r w:rsidRPr="00511CF2">
              <w:rPr>
                <w:sz w:val="24"/>
                <w:szCs w:val="24"/>
              </w:rPr>
              <w:t>+13,60</w:t>
            </w:r>
          </w:p>
        </w:tc>
      </w:tr>
      <w:tr w:rsidR="00511CF2" w:rsidRPr="00511CF2" w:rsidTr="00A64418">
        <w:trPr>
          <w:trHeight w:val="70"/>
        </w:trPr>
        <w:tc>
          <w:tcPr>
            <w:tcW w:w="2552" w:type="dxa"/>
            <w:shd w:val="clear" w:color="auto" w:fill="auto"/>
          </w:tcPr>
          <w:p w:rsidR="003778CF" w:rsidRPr="00511CF2" w:rsidRDefault="003778CF" w:rsidP="00315AC8">
            <w:pPr>
              <w:ind w:right="-44"/>
              <w:jc w:val="both"/>
              <w:rPr>
                <w:b/>
                <w:i/>
                <w:sz w:val="24"/>
                <w:szCs w:val="24"/>
              </w:rPr>
            </w:pPr>
            <w:r w:rsidRPr="00511CF2">
              <w:rPr>
                <w:b/>
                <w:i/>
                <w:sz w:val="24"/>
                <w:szCs w:val="24"/>
              </w:rPr>
              <w:t>Неналоговые доходы</w:t>
            </w:r>
          </w:p>
        </w:tc>
        <w:tc>
          <w:tcPr>
            <w:tcW w:w="1276" w:type="dxa"/>
            <w:vAlign w:val="center"/>
          </w:tcPr>
          <w:p w:rsidR="003778CF" w:rsidRPr="00511CF2" w:rsidRDefault="003778CF" w:rsidP="00391159">
            <w:pPr>
              <w:jc w:val="center"/>
              <w:rPr>
                <w:b/>
                <w:i/>
                <w:sz w:val="24"/>
                <w:szCs w:val="24"/>
              </w:rPr>
            </w:pPr>
            <w:r w:rsidRPr="00511CF2">
              <w:rPr>
                <w:b/>
                <w:i/>
                <w:sz w:val="24"/>
                <w:szCs w:val="24"/>
              </w:rPr>
              <w:t>9,6</w:t>
            </w:r>
          </w:p>
        </w:tc>
        <w:tc>
          <w:tcPr>
            <w:tcW w:w="1276" w:type="dxa"/>
            <w:vAlign w:val="center"/>
          </w:tcPr>
          <w:p w:rsidR="003778CF" w:rsidRPr="00511CF2" w:rsidRDefault="003778CF" w:rsidP="004939A6">
            <w:pPr>
              <w:jc w:val="center"/>
              <w:rPr>
                <w:b/>
                <w:i/>
                <w:sz w:val="24"/>
                <w:szCs w:val="24"/>
              </w:rPr>
            </w:pPr>
            <w:r w:rsidRPr="00511CF2">
              <w:rPr>
                <w:b/>
                <w:i/>
                <w:sz w:val="24"/>
                <w:szCs w:val="24"/>
              </w:rPr>
              <w:t>35,0</w:t>
            </w:r>
          </w:p>
        </w:tc>
        <w:tc>
          <w:tcPr>
            <w:tcW w:w="1276" w:type="dxa"/>
            <w:vAlign w:val="center"/>
          </w:tcPr>
          <w:p w:rsidR="003778CF" w:rsidRPr="00511CF2" w:rsidRDefault="003778CF" w:rsidP="00263107">
            <w:pPr>
              <w:jc w:val="center"/>
              <w:rPr>
                <w:b/>
                <w:i/>
                <w:sz w:val="24"/>
                <w:szCs w:val="24"/>
              </w:rPr>
            </w:pPr>
            <w:r w:rsidRPr="00511CF2">
              <w:rPr>
                <w:b/>
                <w:i/>
                <w:sz w:val="24"/>
                <w:szCs w:val="24"/>
              </w:rPr>
              <w:t>35,0</w:t>
            </w:r>
          </w:p>
        </w:tc>
        <w:tc>
          <w:tcPr>
            <w:tcW w:w="1276" w:type="dxa"/>
            <w:vAlign w:val="center"/>
          </w:tcPr>
          <w:p w:rsidR="003778CF" w:rsidRPr="00511CF2" w:rsidRDefault="008672CD" w:rsidP="004939A6">
            <w:pPr>
              <w:jc w:val="center"/>
              <w:rPr>
                <w:b/>
                <w:i/>
                <w:sz w:val="24"/>
                <w:szCs w:val="24"/>
              </w:rPr>
            </w:pPr>
            <w:r w:rsidRPr="00511CF2">
              <w:rPr>
                <w:b/>
                <w:i/>
                <w:sz w:val="24"/>
                <w:szCs w:val="24"/>
              </w:rPr>
              <w:t>17,1</w:t>
            </w:r>
          </w:p>
        </w:tc>
        <w:tc>
          <w:tcPr>
            <w:tcW w:w="1276" w:type="dxa"/>
            <w:tcBorders>
              <w:top w:val="nil"/>
              <w:left w:val="nil"/>
              <w:bottom w:val="single" w:sz="4" w:space="0" w:color="auto"/>
              <w:right w:val="single" w:sz="4" w:space="0" w:color="auto"/>
            </w:tcBorders>
            <w:shd w:val="clear" w:color="auto" w:fill="auto"/>
            <w:vAlign w:val="center"/>
          </w:tcPr>
          <w:p w:rsidR="003778CF" w:rsidRPr="00511CF2" w:rsidRDefault="003B4A6E" w:rsidP="00834A50">
            <w:pPr>
              <w:jc w:val="center"/>
              <w:rPr>
                <w:b/>
                <w:i/>
                <w:sz w:val="24"/>
                <w:szCs w:val="24"/>
              </w:rPr>
            </w:pPr>
            <w:r w:rsidRPr="00511CF2">
              <w:rPr>
                <w:b/>
                <w:i/>
                <w:sz w:val="24"/>
                <w:szCs w:val="24"/>
              </w:rPr>
              <w:t>48,8</w:t>
            </w:r>
          </w:p>
        </w:tc>
        <w:tc>
          <w:tcPr>
            <w:tcW w:w="1275" w:type="dxa"/>
            <w:tcBorders>
              <w:top w:val="nil"/>
              <w:left w:val="nil"/>
              <w:bottom w:val="single" w:sz="4" w:space="0" w:color="auto"/>
              <w:right w:val="single" w:sz="4" w:space="0" w:color="auto"/>
            </w:tcBorders>
            <w:shd w:val="clear" w:color="auto" w:fill="auto"/>
            <w:vAlign w:val="center"/>
          </w:tcPr>
          <w:p w:rsidR="003778CF" w:rsidRPr="00511CF2" w:rsidRDefault="00511CF2" w:rsidP="00834A50">
            <w:pPr>
              <w:jc w:val="center"/>
              <w:rPr>
                <w:b/>
                <w:i/>
                <w:sz w:val="24"/>
                <w:szCs w:val="24"/>
              </w:rPr>
            </w:pPr>
            <w:r w:rsidRPr="00511CF2">
              <w:rPr>
                <w:b/>
                <w:i/>
                <w:sz w:val="24"/>
                <w:szCs w:val="24"/>
              </w:rPr>
              <w:t>+7,50</w:t>
            </w:r>
          </w:p>
        </w:tc>
      </w:tr>
      <w:tr w:rsidR="00511CF2" w:rsidRPr="00511CF2" w:rsidTr="00A64418">
        <w:trPr>
          <w:trHeight w:val="70"/>
        </w:trPr>
        <w:tc>
          <w:tcPr>
            <w:tcW w:w="2552" w:type="dxa"/>
            <w:shd w:val="clear" w:color="auto" w:fill="auto"/>
          </w:tcPr>
          <w:p w:rsidR="003778CF" w:rsidRPr="00511CF2" w:rsidRDefault="003778CF" w:rsidP="00315AC8">
            <w:pPr>
              <w:ind w:right="-44"/>
              <w:jc w:val="both"/>
              <w:rPr>
                <w:sz w:val="24"/>
                <w:szCs w:val="24"/>
              </w:rPr>
            </w:pPr>
            <w:r w:rsidRPr="00511CF2">
              <w:rPr>
                <w:sz w:val="24"/>
                <w:szCs w:val="24"/>
              </w:rPr>
              <w:t xml:space="preserve">Доходы от оказания платных услуг и компенсации затрат государства </w:t>
            </w:r>
          </w:p>
        </w:tc>
        <w:tc>
          <w:tcPr>
            <w:tcW w:w="1276" w:type="dxa"/>
            <w:vAlign w:val="center"/>
          </w:tcPr>
          <w:p w:rsidR="003778CF" w:rsidRPr="00511CF2" w:rsidRDefault="003778CF" w:rsidP="00391159">
            <w:pPr>
              <w:jc w:val="center"/>
              <w:rPr>
                <w:sz w:val="24"/>
                <w:szCs w:val="24"/>
              </w:rPr>
            </w:pPr>
            <w:r w:rsidRPr="00511CF2">
              <w:rPr>
                <w:sz w:val="24"/>
                <w:szCs w:val="24"/>
              </w:rPr>
              <w:t>0</w:t>
            </w:r>
          </w:p>
        </w:tc>
        <w:tc>
          <w:tcPr>
            <w:tcW w:w="1276" w:type="dxa"/>
            <w:vAlign w:val="center"/>
          </w:tcPr>
          <w:p w:rsidR="003778CF" w:rsidRPr="00511CF2" w:rsidRDefault="003778CF" w:rsidP="004939A6">
            <w:pPr>
              <w:jc w:val="center"/>
              <w:rPr>
                <w:sz w:val="24"/>
                <w:szCs w:val="24"/>
              </w:rPr>
            </w:pPr>
            <w:r w:rsidRPr="00511CF2">
              <w:rPr>
                <w:sz w:val="24"/>
                <w:szCs w:val="24"/>
              </w:rPr>
              <w:t>1,0</w:t>
            </w:r>
          </w:p>
        </w:tc>
        <w:tc>
          <w:tcPr>
            <w:tcW w:w="1276" w:type="dxa"/>
            <w:vAlign w:val="center"/>
          </w:tcPr>
          <w:p w:rsidR="003778CF" w:rsidRPr="00511CF2" w:rsidRDefault="003778CF" w:rsidP="00263107">
            <w:pPr>
              <w:jc w:val="center"/>
              <w:rPr>
                <w:sz w:val="24"/>
                <w:szCs w:val="24"/>
              </w:rPr>
            </w:pPr>
            <w:r w:rsidRPr="00511CF2">
              <w:rPr>
                <w:sz w:val="24"/>
                <w:szCs w:val="24"/>
              </w:rPr>
              <w:t>1,0</w:t>
            </w:r>
          </w:p>
        </w:tc>
        <w:tc>
          <w:tcPr>
            <w:tcW w:w="1276" w:type="dxa"/>
            <w:vAlign w:val="center"/>
          </w:tcPr>
          <w:p w:rsidR="003778CF" w:rsidRPr="00511CF2" w:rsidRDefault="008672CD" w:rsidP="004939A6">
            <w:pPr>
              <w:jc w:val="center"/>
              <w:rPr>
                <w:sz w:val="24"/>
                <w:szCs w:val="24"/>
              </w:rPr>
            </w:pPr>
            <w:r w:rsidRPr="00511CF2">
              <w:rPr>
                <w:sz w:val="24"/>
                <w:szCs w:val="24"/>
              </w:rPr>
              <w:t>0</w:t>
            </w:r>
          </w:p>
        </w:tc>
        <w:tc>
          <w:tcPr>
            <w:tcW w:w="1276" w:type="dxa"/>
            <w:tcBorders>
              <w:top w:val="nil"/>
              <w:left w:val="nil"/>
              <w:bottom w:val="single" w:sz="4" w:space="0" w:color="auto"/>
              <w:right w:val="single" w:sz="4" w:space="0" w:color="auto"/>
            </w:tcBorders>
            <w:shd w:val="clear" w:color="auto" w:fill="auto"/>
            <w:vAlign w:val="center"/>
          </w:tcPr>
          <w:p w:rsidR="003778CF" w:rsidRPr="00511CF2" w:rsidRDefault="003B4A6E" w:rsidP="00834A50">
            <w:pPr>
              <w:jc w:val="center"/>
              <w:rPr>
                <w:sz w:val="24"/>
                <w:szCs w:val="24"/>
              </w:rPr>
            </w:pPr>
            <w:r w:rsidRPr="00511CF2">
              <w:rPr>
                <w:sz w:val="24"/>
                <w:szCs w:val="24"/>
              </w:rPr>
              <w:t>0</w:t>
            </w:r>
          </w:p>
        </w:tc>
        <w:tc>
          <w:tcPr>
            <w:tcW w:w="1275" w:type="dxa"/>
            <w:tcBorders>
              <w:top w:val="nil"/>
              <w:left w:val="nil"/>
              <w:bottom w:val="single" w:sz="4" w:space="0" w:color="auto"/>
              <w:right w:val="single" w:sz="4" w:space="0" w:color="auto"/>
            </w:tcBorders>
            <w:shd w:val="clear" w:color="auto" w:fill="auto"/>
            <w:vAlign w:val="center"/>
          </w:tcPr>
          <w:p w:rsidR="003778CF" w:rsidRPr="00511CF2" w:rsidRDefault="00511CF2" w:rsidP="00834A50">
            <w:pPr>
              <w:jc w:val="center"/>
              <w:rPr>
                <w:sz w:val="24"/>
                <w:szCs w:val="24"/>
              </w:rPr>
            </w:pPr>
            <w:r w:rsidRPr="00511CF2">
              <w:rPr>
                <w:sz w:val="24"/>
                <w:szCs w:val="24"/>
              </w:rPr>
              <w:t>0</w:t>
            </w:r>
          </w:p>
        </w:tc>
      </w:tr>
      <w:tr w:rsidR="00511CF2" w:rsidRPr="00511CF2" w:rsidTr="00A64418">
        <w:tc>
          <w:tcPr>
            <w:tcW w:w="2552" w:type="dxa"/>
            <w:shd w:val="clear" w:color="auto" w:fill="auto"/>
          </w:tcPr>
          <w:p w:rsidR="003778CF" w:rsidRPr="00511CF2" w:rsidRDefault="003778CF" w:rsidP="00315AC8">
            <w:pPr>
              <w:ind w:right="-44"/>
              <w:jc w:val="both"/>
              <w:rPr>
                <w:sz w:val="24"/>
                <w:szCs w:val="24"/>
              </w:rPr>
            </w:pPr>
            <w:r w:rsidRPr="00511CF2">
              <w:rPr>
                <w:sz w:val="24"/>
                <w:szCs w:val="24"/>
              </w:rPr>
              <w:t>Прочие неналоговые доходы</w:t>
            </w:r>
          </w:p>
        </w:tc>
        <w:tc>
          <w:tcPr>
            <w:tcW w:w="1276" w:type="dxa"/>
            <w:vAlign w:val="center"/>
          </w:tcPr>
          <w:p w:rsidR="003778CF" w:rsidRPr="00511CF2" w:rsidRDefault="003778CF" w:rsidP="00391159">
            <w:pPr>
              <w:jc w:val="center"/>
              <w:rPr>
                <w:sz w:val="24"/>
                <w:szCs w:val="24"/>
              </w:rPr>
            </w:pPr>
            <w:r w:rsidRPr="00511CF2">
              <w:rPr>
                <w:sz w:val="24"/>
                <w:szCs w:val="24"/>
              </w:rPr>
              <w:t>9,6</w:t>
            </w:r>
          </w:p>
        </w:tc>
        <w:tc>
          <w:tcPr>
            <w:tcW w:w="1276" w:type="dxa"/>
            <w:vAlign w:val="center"/>
          </w:tcPr>
          <w:p w:rsidR="003778CF" w:rsidRPr="00511CF2" w:rsidRDefault="003778CF" w:rsidP="004939A6">
            <w:pPr>
              <w:jc w:val="center"/>
              <w:rPr>
                <w:sz w:val="24"/>
                <w:szCs w:val="24"/>
              </w:rPr>
            </w:pPr>
            <w:r w:rsidRPr="00511CF2">
              <w:rPr>
                <w:sz w:val="24"/>
                <w:szCs w:val="24"/>
              </w:rPr>
              <w:t>34,0</w:t>
            </w:r>
          </w:p>
        </w:tc>
        <w:tc>
          <w:tcPr>
            <w:tcW w:w="1276" w:type="dxa"/>
            <w:vAlign w:val="center"/>
          </w:tcPr>
          <w:p w:rsidR="003778CF" w:rsidRPr="00511CF2" w:rsidRDefault="003778CF" w:rsidP="00263107">
            <w:pPr>
              <w:jc w:val="center"/>
              <w:rPr>
                <w:sz w:val="24"/>
                <w:szCs w:val="24"/>
              </w:rPr>
            </w:pPr>
            <w:r w:rsidRPr="00511CF2">
              <w:rPr>
                <w:sz w:val="24"/>
                <w:szCs w:val="24"/>
              </w:rPr>
              <w:t>34,0</w:t>
            </w:r>
          </w:p>
        </w:tc>
        <w:tc>
          <w:tcPr>
            <w:tcW w:w="1276" w:type="dxa"/>
            <w:vAlign w:val="center"/>
          </w:tcPr>
          <w:p w:rsidR="003778CF" w:rsidRPr="00511CF2" w:rsidRDefault="008672CD" w:rsidP="004939A6">
            <w:pPr>
              <w:jc w:val="center"/>
              <w:rPr>
                <w:sz w:val="24"/>
                <w:szCs w:val="24"/>
              </w:rPr>
            </w:pPr>
            <w:r w:rsidRPr="00511CF2">
              <w:rPr>
                <w:sz w:val="24"/>
                <w:szCs w:val="24"/>
              </w:rPr>
              <w:t>17,1</w:t>
            </w:r>
          </w:p>
        </w:tc>
        <w:tc>
          <w:tcPr>
            <w:tcW w:w="1276" w:type="dxa"/>
            <w:tcBorders>
              <w:top w:val="nil"/>
              <w:left w:val="nil"/>
              <w:bottom w:val="single" w:sz="4" w:space="0" w:color="auto"/>
              <w:right w:val="single" w:sz="4" w:space="0" w:color="auto"/>
            </w:tcBorders>
            <w:shd w:val="clear" w:color="auto" w:fill="auto"/>
            <w:vAlign w:val="center"/>
          </w:tcPr>
          <w:p w:rsidR="003778CF" w:rsidRPr="00511CF2" w:rsidRDefault="003B4A6E" w:rsidP="00834A50">
            <w:pPr>
              <w:jc w:val="center"/>
              <w:rPr>
                <w:sz w:val="24"/>
                <w:szCs w:val="24"/>
              </w:rPr>
            </w:pPr>
            <w:r w:rsidRPr="00511CF2">
              <w:rPr>
                <w:sz w:val="24"/>
                <w:szCs w:val="24"/>
              </w:rPr>
              <w:t>50,30</w:t>
            </w:r>
          </w:p>
        </w:tc>
        <w:tc>
          <w:tcPr>
            <w:tcW w:w="1275" w:type="dxa"/>
            <w:tcBorders>
              <w:top w:val="nil"/>
              <w:left w:val="nil"/>
              <w:bottom w:val="single" w:sz="4" w:space="0" w:color="auto"/>
              <w:right w:val="single" w:sz="4" w:space="0" w:color="auto"/>
            </w:tcBorders>
            <w:shd w:val="clear" w:color="auto" w:fill="auto"/>
            <w:vAlign w:val="center"/>
          </w:tcPr>
          <w:p w:rsidR="003778CF" w:rsidRPr="00511CF2" w:rsidRDefault="00511CF2" w:rsidP="00455F63">
            <w:pPr>
              <w:jc w:val="center"/>
              <w:rPr>
                <w:sz w:val="24"/>
                <w:szCs w:val="24"/>
              </w:rPr>
            </w:pPr>
            <w:r w:rsidRPr="00511CF2">
              <w:rPr>
                <w:sz w:val="24"/>
                <w:szCs w:val="24"/>
              </w:rPr>
              <w:t>+7,50</w:t>
            </w:r>
          </w:p>
        </w:tc>
      </w:tr>
      <w:tr w:rsidR="00511CF2" w:rsidRPr="00511CF2" w:rsidTr="00A64418">
        <w:tc>
          <w:tcPr>
            <w:tcW w:w="2552" w:type="dxa"/>
            <w:shd w:val="clear" w:color="auto" w:fill="auto"/>
          </w:tcPr>
          <w:p w:rsidR="003778CF" w:rsidRPr="00511CF2" w:rsidRDefault="003778CF" w:rsidP="00315AC8">
            <w:pPr>
              <w:ind w:right="-44"/>
              <w:jc w:val="both"/>
              <w:rPr>
                <w:b/>
                <w:sz w:val="24"/>
                <w:szCs w:val="24"/>
              </w:rPr>
            </w:pPr>
            <w:r w:rsidRPr="00511CF2">
              <w:rPr>
                <w:b/>
                <w:sz w:val="24"/>
                <w:szCs w:val="24"/>
              </w:rPr>
              <w:t>Безвозмездные поступления в том числе:</w:t>
            </w:r>
          </w:p>
        </w:tc>
        <w:tc>
          <w:tcPr>
            <w:tcW w:w="1276" w:type="dxa"/>
            <w:vAlign w:val="center"/>
          </w:tcPr>
          <w:p w:rsidR="003778CF" w:rsidRPr="00511CF2" w:rsidRDefault="003778CF" w:rsidP="00391159">
            <w:pPr>
              <w:jc w:val="center"/>
              <w:rPr>
                <w:b/>
                <w:sz w:val="24"/>
                <w:szCs w:val="24"/>
              </w:rPr>
            </w:pPr>
            <w:r w:rsidRPr="00511CF2">
              <w:rPr>
                <w:b/>
                <w:sz w:val="24"/>
                <w:szCs w:val="24"/>
              </w:rPr>
              <w:t>1896,2</w:t>
            </w:r>
          </w:p>
        </w:tc>
        <w:tc>
          <w:tcPr>
            <w:tcW w:w="1276" w:type="dxa"/>
            <w:vAlign w:val="center"/>
          </w:tcPr>
          <w:p w:rsidR="003778CF" w:rsidRPr="00511CF2" w:rsidRDefault="003778CF" w:rsidP="004939A6">
            <w:pPr>
              <w:jc w:val="center"/>
              <w:rPr>
                <w:b/>
                <w:sz w:val="24"/>
                <w:szCs w:val="24"/>
              </w:rPr>
            </w:pPr>
            <w:r w:rsidRPr="00511CF2">
              <w:rPr>
                <w:b/>
                <w:sz w:val="24"/>
                <w:szCs w:val="24"/>
              </w:rPr>
              <w:t>2491,8</w:t>
            </w:r>
          </w:p>
        </w:tc>
        <w:tc>
          <w:tcPr>
            <w:tcW w:w="1276" w:type="dxa"/>
            <w:vAlign w:val="center"/>
          </w:tcPr>
          <w:p w:rsidR="003778CF" w:rsidRPr="00511CF2" w:rsidRDefault="003778CF" w:rsidP="00263107">
            <w:pPr>
              <w:jc w:val="center"/>
              <w:rPr>
                <w:b/>
                <w:sz w:val="24"/>
                <w:szCs w:val="24"/>
              </w:rPr>
            </w:pPr>
            <w:r w:rsidRPr="00511CF2">
              <w:rPr>
                <w:b/>
                <w:sz w:val="24"/>
                <w:szCs w:val="24"/>
              </w:rPr>
              <w:t>2848,2</w:t>
            </w:r>
          </w:p>
        </w:tc>
        <w:tc>
          <w:tcPr>
            <w:tcW w:w="1276" w:type="dxa"/>
            <w:vAlign w:val="center"/>
          </w:tcPr>
          <w:p w:rsidR="003778CF" w:rsidRPr="00511CF2" w:rsidRDefault="008672CD" w:rsidP="004939A6">
            <w:pPr>
              <w:jc w:val="center"/>
              <w:rPr>
                <w:b/>
                <w:sz w:val="24"/>
                <w:szCs w:val="24"/>
              </w:rPr>
            </w:pPr>
            <w:r w:rsidRPr="00511CF2">
              <w:rPr>
                <w:b/>
                <w:sz w:val="24"/>
                <w:szCs w:val="24"/>
              </w:rPr>
              <w:t>2848,1</w:t>
            </w:r>
          </w:p>
        </w:tc>
        <w:tc>
          <w:tcPr>
            <w:tcW w:w="1276" w:type="dxa"/>
            <w:tcBorders>
              <w:top w:val="nil"/>
              <w:left w:val="nil"/>
              <w:bottom w:val="single" w:sz="4" w:space="0" w:color="auto"/>
              <w:right w:val="single" w:sz="4" w:space="0" w:color="auto"/>
            </w:tcBorders>
            <w:shd w:val="clear" w:color="auto" w:fill="auto"/>
            <w:vAlign w:val="center"/>
          </w:tcPr>
          <w:p w:rsidR="003778CF" w:rsidRPr="00511CF2" w:rsidRDefault="003B4A6E" w:rsidP="00834A50">
            <w:pPr>
              <w:jc w:val="center"/>
              <w:rPr>
                <w:b/>
                <w:sz w:val="24"/>
                <w:szCs w:val="24"/>
              </w:rPr>
            </w:pPr>
            <w:r w:rsidRPr="00511CF2">
              <w:rPr>
                <w:b/>
                <w:sz w:val="24"/>
                <w:szCs w:val="24"/>
              </w:rPr>
              <w:t>100,0</w:t>
            </w:r>
          </w:p>
        </w:tc>
        <w:tc>
          <w:tcPr>
            <w:tcW w:w="1275" w:type="dxa"/>
            <w:tcBorders>
              <w:top w:val="nil"/>
              <w:left w:val="nil"/>
              <w:bottom w:val="single" w:sz="4" w:space="0" w:color="auto"/>
              <w:right w:val="single" w:sz="4" w:space="0" w:color="auto"/>
            </w:tcBorders>
            <w:shd w:val="clear" w:color="auto" w:fill="auto"/>
            <w:vAlign w:val="center"/>
          </w:tcPr>
          <w:p w:rsidR="003778CF" w:rsidRPr="00511CF2" w:rsidRDefault="00511CF2" w:rsidP="00834A50">
            <w:pPr>
              <w:jc w:val="center"/>
              <w:rPr>
                <w:b/>
                <w:sz w:val="24"/>
                <w:szCs w:val="24"/>
              </w:rPr>
            </w:pPr>
            <w:r w:rsidRPr="00511CF2">
              <w:rPr>
                <w:b/>
                <w:sz w:val="24"/>
                <w:szCs w:val="24"/>
              </w:rPr>
              <w:t>+951,90</w:t>
            </w:r>
          </w:p>
        </w:tc>
      </w:tr>
      <w:tr w:rsidR="00511CF2" w:rsidRPr="00511CF2" w:rsidTr="00A64418">
        <w:tc>
          <w:tcPr>
            <w:tcW w:w="2552" w:type="dxa"/>
            <w:shd w:val="clear" w:color="auto" w:fill="auto"/>
          </w:tcPr>
          <w:p w:rsidR="003778CF" w:rsidRPr="00511CF2" w:rsidRDefault="003778CF" w:rsidP="00315AC8">
            <w:pPr>
              <w:ind w:right="-44"/>
              <w:jc w:val="both"/>
              <w:rPr>
                <w:sz w:val="24"/>
                <w:szCs w:val="24"/>
              </w:rPr>
            </w:pPr>
            <w:r w:rsidRPr="00511CF2">
              <w:rPr>
                <w:sz w:val="24"/>
                <w:szCs w:val="24"/>
              </w:rPr>
              <w:t xml:space="preserve">дотация поселения на выравнивание бюджетной обеспеченности </w:t>
            </w:r>
          </w:p>
        </w:tc>
        <w:tc>
          <w:tcPr>
            <w:tcW w:w="1276" w:type="dxa"/>
            <w:vAlign w:val="center"/>
          </w:tcPr>
          <w:p w:rsidR="003778CF" w:rsidRPr="00511CF2" w:rsidRDefault="003778CF" w:rsidP="00391159">
            <w:pPr>
              <w:jc w:val="center"/>
              <w:rPr>
                <w:sz w:val="24"/>
                <w:szCs w:val="24"/>
              </w:rPr>
            </w:pPr>
            <w:r w:rsidRPr="00511CF2">
              <w:rPr>
                <w:sz w:val="24"/>
                <w:szCs w:val="24"/>
              </w:rPr>
              <w:t>1817,8</w:t>
            </w:r>
          </w:p>
        </w:tc>
        <w:tc>
          <w:tcPr>
            <w:tcW w:w="1276" w:type="dxa"/>
            <w:vAlign w:val="center"/>
          </w:tcPr>
          <w:p w:rsidR="003778CF" w:rsidRPr="00511CF2" w:rsidRDefault="003778CF" w:rsidP="004939A6">
            <w:pPr>
              <w:jc w:val="center"/>
              <w:rPr>
                <w:sz w:val="24"/>
                <w:szCs w:val="24"/>
              </w:rPr>
            </w:pPr>
            <w:r w:rsidRPr="00511CF2">
              <w:rPr>
                <w:sz w:val="24"/>
                <w:szCs w:val="24"/>
              </w:rPr>
              <w:t>2351,9</w:t>
            </w:r>
          </w:p>
        </w:tc>
        <w:tc>
          <w:tcPr>
            <w:tcW w:w="1276" w:type="dxa"/>
            <w:vAlign w:val="center"/>
          </w:tcPr>
          <w:p w:rsidR="003778CF" w:rsidRPr="00511CF2" w:rsidRDefault="003778CF" w:rsidP="00263107">
            <w:pPr>
              <w:jc w:val="center"/>
              <w:rPr>
                <w:sz w:val="24"/>
                <w:szCs w:val="24"/>
              </w:rPr>
            </w:pPr>
            <w:r w:rsidRPr="00511CF2">
              <w:rPr>
                <w:sz w:val="24"/>
                <w:szCs w:val="24"/>
              </w:rPr>
              <w:t>2708,3</w:t>
            </w:r>
          </w:p>
        </w:tc>
        <w:tc>
          <w:tcPr>
            <w:tcW w:w="1276" w:type="dxa"/>
            <w:vAlign w:val="center"/>
          </w:tcPr>
          <w:p w:rsidR="003778CF" w:rsidRPr="00511CF2" w:rsidRDefault="008672CD" w:rsidP="004939A6">
            <w:pPr>
              <w:jc w:val="center"/>
              <w:rPr>
                <w:sz w:val="24"/>
                <w:szCs w:val="24"/>
              </w:rPr>
            </w:pPr>
            <w:r w:rsidRPr="00511CF2">
              <w:rPr>
                <w:sz w:val="24"/>
                <w:szCs w:val="24"/>
              </w:rPr>
              <w:t>2708,2</w:t>
            </w:r>
          </w:p>
        </w:tc>
        <w:tc>
          <w:tcPr>
            <w:tcW w:w="1276" w:type="dxa"/>
            <w:tcBorders>
              <w:top w:val="nil"/>
              <w:left w:val="nil"/>
              <w:bottom w:val="single" w:sz="4" w:space="0" w:color="auto"/>
              <w:right w:val="single" w:sz="4" w:space="0" w:color="auto"/>
            </w:tcBorders>
            <w:shd w:val="clear" w:color="auto" w:fill="auto"/>
            <w:vAlign w:val="center"/>
          </w:tcPr>
          <w:p w:rsidR="003778CF" w:rsidRPr="00511CF2" w:rsidRDefault="003B4A6E" w:rsidP="00834A50">
            <w:pPr>
              <w:jc w:val="center"/>
              <w:rPr>
                <w:sz w:val="24"/>
                <w:szCs w:val="24"/>
              </w:rPr>
            </w:pPr>
            <w:r w:rsidRPr="00511CF2">
              <w:rPr>
                <w:sz w:val="24"/>
                <w:szCs w:val="24"/>
              </w:rPr>
              <w:t>100,0</w:t>
            </w:r>
          </w:p>
        </w:tc>
        <w:tc>
          <w:tcPr>
            <w:tcW w:w="1275" w:type="dxa"/>
            <w:tcBorders>
              <w:top w:val="nil"/>
              <w:left w:val="nil"/>
              <w:bottom w:val="single" w:sz="4" w:space="0" w:color="auto"/>
              <w:right w:val="single" w:sz="4" w:space="0" w:color="auto"/>
            </w:tcBorders>
            <w:shd w:val="clear" w:color="auto" w:fill="auto"/>
            <w:vAlign w:val="center"/>
          </w:tcPr>
          <w:p w:rsidR="003778CF" w:rsidRPr="00511CF2" w:rsidRDefault="00511CF2" w:rsidP="00834A50">
            <w:pPr>
              <w:jc w:val="center"/>
              <w:rPr>
                <w:sz w:val="24"/>
                <w:szCs w:val="24"/>
              </w:rPr>
            </w:pPr>
            <w:r w:rsidRPr="00511CF2">
              <w:rPr>
                <w:sz w:val="24"/>
                <w:szCs w:val="24"/>
              </w:rPr>
              <w:t>+890,40</w:t>
            </w:r>
          </w:p>
        </w:tc>
      </w:tr>
      <w:tr w:rsidR="00511CF2" w:rsidRPr="00511CF2" w:rsidTr="00A64418">
        <w:tc>
          <w:tcPr>
            <w:tcW w:w="2552" w:type="dxa"/>
            <w:shd w:val="clear" w:color="auto" w:fill="auto"/>
          </w:tcPr>
          <w:p w:rsidR="003778CF" w:rsidRPr="00511CF2" w:rsidRDefault="003778CF" w:rsidP="00315AC8">
            <w:pPr>
              <w:ind w:right="-44"/>
              <w:jc w:val="both"/>
              <w:rPr>
                <w:sz w:val="24"/>
                <w:szCs w:val="24"/>
              </w:rPr>
            </w:pPr>
            <w:r w:rsidRPr="00511CF2">
              <w:rPr>
                <w:sz w:val="24"/>
                <w:szCs w:val="24"/>
              </w:rPr>
              <w:t xml:space="preserve">Субвенция на осуществления первичного воинского учета </w:t>
            </w:r>
          </w:p>
        </w:tc>
        <w:tc>
          <w:tcPr>
            <w:tcW w:w="1276" w:type="dxa"/>
            <w:vAlign w:val="center"/>
          </w:tcPr>
          <w:p w:rsidR="003778CF" w:rsidRPr="00511CF2" w:rsidRDefault="003778CF" w:rsidP="00391159">
            <w:pPr>
              <w:jc w:val="center"/>
              <w:rPr>
                <w:sz w:val="24"/>
                <w:szCs w:val="24"/>
              </w:rPr>
            </w:pPr>
            <w:r w:rsidRPr="00511CF2">
              <w:rPr>
                <w:sz w:val="24"/>
                <w:szCs w:val="24"/>
              </w:rPr>
              <w:t>77,4</w:t>
            </w:r>
          </w:p>
        </w:tc>
        <w:tc>
          <w:tcPr>
            <w:tcW w:w="1276" w:type="dxa"/>
            <w:vAlign w:val="center"/>
          </w:tcPr>
          <w:p w:rsidR="003778CF" w:rsidRPr="00511CF2" w:rsidRDefault="003778CF" w:rsidP="004939A6">
            <w:pPr>
              <w:jc w:val="center"/>
              <w:rPr>
                <w:sz w:val="24"/>
                <w:szCs w:val="24"/>
              </w:rPr>
            </w:pPr>
            <w:r w:rsidRPr="00511CF2">
              <w:rPr>
                <w:sz w:val="24"/>
                <w:szCs w:val="24"/>
              </w:rPr>
              <w:t>138,9</w:t>
            </w:r>
          </w:p>
        </w:tc>
        <w:tc>
          <w:tcPr>
            <w:tcW w:w="1276" w:type="dxa"/>
            <w:vAlign w:val="center"/>
          </w:tcPr>
          <w:p w:rsidR="003778CF" w:rsidRPr="00511CF2" w:rsidRDefault="003778CF" w:rsidP="00263107">
            <w:pPr>
              <w:jc w:val="center"/>
              <w:rPr>
                <w:sz w:val="24"/>
                <w:szCs w:val="24"/>
              </w:rPr>
            </w:pPr>
            <w:r w:rsidRPr="00511CF2">
              <w:rPr>
                <w:sz w:val="24"/>
                <w:szCs w:val="24"/>
              </w:rPr>
              <w:t>138,9</w:t>
            </w:r>
          </w:p>
        </w:tc>
        <w:tc>
          <w:tcPr>
            <w:tcW w:w="1276" w:type="dxa"/>
            <w:vAlign w:val="center"/>
          </w:tcPr>
          <w:p w:rsidR="003778CF" w:rsidRPr="00511CF2" w:rsidRDefault="008672CD" w:rsidP="004939A6">
            <w:pPr>
              <w:jc w:val="center"/>
              <w:rPr>
                <w:sz w:val="24"/>
                <w:szCs w:val="24"/>
              </w:rPr>
            </w:pPr>
            <w:r w:rsidRPr="00511CF2">
              <w:rPr>
                <w:sz w:val="24"/>
                <w:szCs w:val="24"/>
              </w:rPr>
              <w:t>138,9</w:t>
            </w:r>
          </w:p>
        </w:tc>
        <w:tc>
          <w:tcPr>
            <w:tcW w:w="1276" w:type="dxa"/>
            <w:tcBorders>
              <w:top w:val="nil"/>
              <w:left w:val="nil"/>
              <w:bottom w:val="single" w:sz="4" w:space="0" w:color="auto"/>
              <w:right w:val="single" w:sz="4" w:space="0" w:color="auto"/>
            </w:tcBorders>
            <w:shd w:val="clear" w:color="auto" w:fill="auto"/>
            <w:vAlign w:val="center"/>
          </w:tcPr>
          <w:p w:rsidR="003778CF" w:rsidRPr="00511CF2" w:rsidRDefault="003B4A6E" w:rsidP="008951AE">
            <w:pPr>
              <w:jc w:val="center"/>
              <w:rPr>
                <w:sz w:val="24"/>
                <w:szCs w:val="24"/>
              </w:rPr>
            </w:pPr>
            <w:r w:rsidRPr="00511CF2">
              <w:rPr>
                <w:sz w:val="24"/>
                <w:szCs w:val="24"/>
              </w:rPr>
              <w:t>100,0</w:t>
            </w:r>
          </w:p>
        </w:tc>
        <w:tc>
          <w:tcPr>
            <w:tcW w:w="1275" w:type="dxa"/>
            <w:tcBorders>
              <w:top w:val="nil"/>
              <w:left w:val="nil"/>
              <w:bottom w:val="single" w:sz="4" w:space="0" w:color="auto"/>
              <w:right w:val="single" w:sz="4" w:space="0" w:color="auto"/>
            </w:tcBorders>
            <w:shd w:val="clear" w:color="auto" w:fill="auto"/>
            <w:vAlign w:val="center"/>
          </w:tcPr>
          <w:p w:rsidR="003778CF" w:rsidRPr="00511CF2" w:rsidRDefault="00511CF2" w:rsidP="00834A50">
            <w:pPr>
              <w:jc w:val="center"/>
              <w:rPr>
                <w:sz w:val="24"/>
                <w:szCs w:val="24"/>
              </w:rPr>
            </w:pPr>
            <w:r w:rsidRPr="00511CF2">
              <w:rPr>
                <w:sz w:val="24"/>
                <w:szCs w:val="24"/>
              </w:rPr>
              <w:t>+61,50</w:t>
            </w:r>
          </w:p>
        </w:tc>
      </w:tr>
      <w:tr w:rsidR="00511CF2" w:rsidRPr="00511CF2" w:rsidTr="00A64418">
        <w:tc>
          <w:tcPr>
            <w:tcW w:w="2552" w:type="dxa"/>
            <w:shd w:val="clear" w:color="auto" w:fill="auto"/>
          </w:tcPr>
          <w:p w:rsidR="003778CF" w:rsidRPr="00511CF2" w:rsidRDefault="003778CF" w:rsidP="00315AC8">
            <w:pPr>
              <w:ind w:right="-44"/>
              <w:jc w:val="both"/>
              <w:rPr>
                <w:sz w:val="24"/>
                <w:szCs w:val="24"/>
              </w:rPr>
            </w:pPr>
            <w:r w:rsidRPr="00511CF2">
              <w:rPr>
                <w:sz w:val="24"/>
                <w:szCs w:val="24"/>
              </w:rPr>
              <w:t xml:space="preserve">Субвенции на осуществление </w:t>
            </w:r>
            <w:proofErr w:type="spellStart"/>
            <w:r w:rsidRPr="00511CF2">
              <w:rPr>
                <w:sz w:val="24"/>
                <w:szCs w:val="24"/>
              </w:rPr>
              <w:t>гос</w:t>
            </w:r>
            <w:proofErr w:type="spellEnd"/>
            <w:r w:rsidRPr="00511CF2">
              <w:rPr>
                <w:sz w:val="24"/>
                <w:szCs w:val="24"/>
              </w:rPr>
              <w:t>-х полномочий по установлению запрету на розничную продажу алкогольной продукции</w:t>
            </w:r>
          </w:p>
        </w:tc>
        <w:tc>
          <w:tcPr>
            <w:tcW w:w="1276" w:type="dxa"/>
            <w:vAlign w:val="center"/>
          </w:tcPr>
          <w:p w:rsidR="003778CF" w:rsidRPr="00511CF2" w:rsidRDefault="003778CF" w:rsidP="00391159">
            <w:pPr>
              <w:jc w:val="center"/>
              <w:rPr>
                <w:sz w:val="24"/>
                <w:szCs w:val="24"/>
              </w:rPr>
            </w:pPr>
            <w:r w:rsidRPr="00511CF2">
              <w:rPr>
                <w:sz w:val="24"/>
                <w:szCs w:val="24"/>
              </w:rPr>
              <w:t>1,0</w:t>
            </w:r>
          </w:p>
        </w:tc>
        <w:tc>
          <w:tcPr>
            <w:tcW w:w="1276" w:type="dxa"/>
            <w:vAlign w:val="center"/>
          </w:tcPr>
          <w:p w:rsidR="003778CF" w:rsidRPr="00511CF2" w:rsidRDefault="003778CF" w:rsidP="004939A6">
            <w:pPr>
              <w:jc w:val="center"/>
              <w:rPr>
                <w:sz w:val="24"/>
                <w:szCs w:val="24"/>
              </w:rPr>
            </w:pPr>
            <w:r w:rsidRPr="00511CF2">
              <w:rPr>
                <w:sz w:val="24"/>
                <w:szCs w:val="24"/>
              </w:rPr>
              <w:t>1,0</w:t>
            </w:r>
          </w:p>
        </w:tc>
        <w:tc>
          <w:tcPr>
            <w:tcW w:w="1276" w:type="dxa"/>
            <w:vAlign w:val="center"/>
          </w:tcPr>
          <w:p w:rsidR="003778CF" w:rsidRPr="00511CF2" w:rsidRDefault="003778CF" w:rsidP="00263107">
            <w:pPr>
              <w:jc w:val="center"/>
              <w:rPr>
                <w:sz w:val="24"/>
                <w:szCs w:val="24"/>
              </w:rPr>
            </w:pPr>
            <w:r w:rsidRPr="00511CF2">
              <w:rPr>
                <w:sz w:val="24"/>
                <w:szCs w:val="24"/>
              </w:rPr>
              <w:t>1,0</w:t>
            </w:r>
          </w:p>
        </w:tc>
        <w:tc>
          <w:tcPr>
            <w:tcW w:w="1276" w:type="dxa"/>
            <w:vAlign w:val="center"/>
          </w:tcPr>
          <w:p w:rsidR="003778CF" w:rsidRPr="00511CF2" w:rsidRDefault="008672CD" w:rsidP="004939A6">
            <w:pPr>
              <w:jc w:val="center"/>
              <w:rPr>
                <w:sz w:val="24"/>
                <w:szCs w:val="24"/>
              </w:rPr>
            </w:pPr>
            <w:r w:rsidRPr="00511CF2">
              <w:rPr>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3778CF" w:rsidRPr="00511CF2" w:rsidRDefault="003B4A6E" w:rsidP="008951AE">
            <w:pPr>
              <w:jc w:val="center"/>
              <w:rPr>
                <w:sz w:val="24"/>
                <w:szCs w:val="24"/>
              </w:rPr>
            </w:pPr>
            <w:r w:rsidRPr="00511CF2">
              <w:rPr>
                <w:sz w:val="24"/>
                <w:szCs w:val="24"/>
              </w:rPr>
              <w:t>100,0</w:t>
            </w:r>
          </w:p>
        </w:tc>
        <w:tc>
          <w:tcPr>
            <w:tcW w:w="1275" w:type="dxa"/>
            <w:tcBorders>
              <w:top w:val="nil"/>
              <w:left w:val="nil"/>
              <w:bottom w:val="single" w:sz="4" w:space="0" w:color="auto"/>
              <w:right w:val="single" w:sz="4" w:space="0" w:color="auto"/>
            </w:tcBorders>
            <w:shd w:val="clear" w:color="auto" w:fill="auto"/>
            <w:vAlign w:val="center"/>
          </w:tcPr>
          <w:p w:rsidR="003778CF" w:rsidRPr="00511CF2" w:rsidRDefault="00511CF2" w:rsidP="00834A50">
            <w:pPr>
              <w:jc w:val="center"/>
              <w:rPr>
                <w:sz w:val="24"/>
                <w:szCs w:val="24"/>
              </w:rPr>
            </w:pPr>
            <w:r w:rsidRPr="00511CF2">
              <w:rPr>
                <w:sz w:val="24"/>
                <w:szCs w:val="24"/>
              </w:rPr>
              <w:t>0</w:t>
            </w:r>
          </w:p>
        </w:tc>
      </w:tr>
      <w:tr w:rsidR="00511CF2" w:rsidRPr="00511CF2" w:rsidTr="00A64418">
        <w:tc>
          <w:tcPr>
            <w:tcW w:w="2552" w:type="dxa"/>
            <w:shd w:val="clear" w:color="auto" w:fill="auto"/>
          </w:tcPr>
          <w:p w:rsidR="003778CF" w:rsidRPr="00511CF2" w:rsidRDefault="003778CF" w:rsidP="00B97068">
            <w:pPr>
              <w:ind w:right="-44"/>
              <w:rPr>
                <w:b/>
                <w:sz w:val="24"/>
                <w:szCs w:val="24"/>
              </w:rPr>
            </w:pPr>
            <w:r w:rsidRPr="00511CF2">
              <w:rPr>
                <w:b/>
                <w:sz w:val="24"/>
                <w:szCs w:val="24"/>
              </w:rPr>
              <w:t>ВСЕГО ДОХОДОВ</w:t>
            </w:r>
          </w:p>
        </w:tc>
        <w:tc>
          <w:tcPr>
            <w:tcW w:w="1276" w:type="dxa"/>
            <w:vAlign w:val="center"/>
          </w:tcPr>
          <w:p w:rsidR="003778CF" w:rsidRPr="00511CF2" w:rsidRDefault="003778CF" w:rsidP="00391159">
            <w:pPr>
              <w:jc w:val="center"/>
              <w:rPr>
                <w:b/>
                <w:bCs/>
                <w:sz w:val="24"/>
                <w:szCs w:val="24"/>
              </w:rPr>
            </w:pPr>
            <w:r w:rsidRPr="00511CF2">
              <w:rPr>
                <w:b/>
                <w:bCs/>
                <w:sz w:val="24"/>
                <w:szCs w:val="24"/>
              </w:rPr>
              <w:t>2152,3</w:t>
            </w:r>
          </w:p>
        </w:tc>
        <w:tc>
          <w:tcPr>
            <w:tcW w:w="1276" w:type="dxa"/>
            <w:vAlign w:val="center"/>
          </w:tcPr>
          <w:p w:rsidR="003778CF" w:rsidRPr="00511CF2" w:rsidRDefault="003778CF" w:rsidP="004939A6">
            <w:pPr>
              <w:jc w:val="center"/>
              <w:rPr>
                <w:b/>
                <w:bCs/>
                <w:sz w:val="24"/>
                <w:szCs w:val="24"/>
              </w:rPr>
            </w:pPr>
            <w:r w:rsidRPr="00511CF2">
              <w:rPr>
                <w:b/>
                <w:bCs/>
                <w:sz w:val="24"/>
                <w:szCs w:val="24"/>
              </w:rPr>
              <w:t>2727,8</w:t>
            </w:r>
          </w:p>
        </w:tc>
        <w:tc>
          <w:tcPr>
            <w:tcW w:w="1276" w:type="dxa"/>
            <w:vAlign w:val="center"/>
          </w:tcPr>
          <w:p w:rsidR="003778CF" w:rsidRPr="00511CF2" w:rsidRDefault="003778CF" w:rsidP="004939A6">
            <w:pPr>
              <w:jc w:val="center"/>
              <w:rPr>
                <w:b/>
                <w:bCs/>
                <w:sz w:val="24"/>
                <w:szCs w:val="24"/>
              </w:rPr>
            </w:pPr>
            <w:r w:rsidRPr="00511CF2">
              <w:rPr>
                <w:b/>
                <w:bCs/>
                <w:sz w:val="24"/>
                <w:szCs w:val="24"/>
              </w:rPr>
              <w:t>3084,2</w:t>
            </w:r>
          </w:p>
        </w:tc>
        <w:tc>
          <w:tcPr>
            <w:tcW w:w="1276" w:type="dxa"/>
            <w:vAlign w:val="center"/>
          </w:tcPr>
          <w:p w:rsidR="003778CF" w:rsidRPr="00511CF2" w:rsidRDefault="008672CD" w:rsidP="004939A6">
            <w:pPr>
              <w:jc w:val="center"/>
              <w:rPr>
                <w:b/>
                <w:bCs/>
                <w:sz w:val="24"/>
                <w:szCs w:val="24"/>
              </w:rPr>
            </w:pPr>
            <w:r w:rsidRPr="00511CF2">
              <w:rPr>
                <w:b/>
                <w:bCs/>
                <w:sz w:val="24"/>
                <w:szCs w:val="24"/>
              </w:rPr>
              <w:t>3047,0</w:t>
            </w:r>
          </w:p>
        </w:tc>
        <w:tc>
          <w:tcPr>
            <w:tcW w:w="1276" w:type="dxa"/>
            <w:tcBorders>
              <w:top w:val="nil"/>
              <w:left w:val="nil"/>
              <w:bottom w:val="single" w:sz="4" w:space="0" w:color="auto"/>
              <w:right w:val="single" w:sz="4" w:space="0" w:color="auto"/>
            </w:tcBorders>
            <w:shd w:val="clear" w:color="auto" w:fill="auto"/>
            <w:vAlign w:val="center"/>
          </w:tcPr>
          <w:p w:rsidR="003778CF" w:rsidRPr="00511CF2" w:rsidRDefault="003B4A6E" w:rsidP="00834A50">
            <w:pPr>
              <w:jc w:val="center"/>
              <w:rPr>
                <w:b/>
                <w:bCs/>
                <w:sz w:val="24"/>
                <w:szCs w:val="24"/>
              </w:rPr>
            </w:pPr>
            <w:r w:rsidRPr="00511CF2">
              <w:rPr>
                <w:b/>
                <w:bCs/>
                <w:sz w:val="24"/>
                <w:szCs w:val="24"/>
              </w:rPr>
              <w:t>98,8</w:t>
            </w:r>
          </w:p>
        </w:tc>
        <w:tc>
          <w:tcPr>
            <w:tcW w:w="1275" w:type="dxa"/>
            <w:tcBorders>
              <w:top w:val="nil"/>
              <w:left w:val="nil"/>
              <w:bottom w:val="single" w:sz="4" w:space="0" w:color="auto"/>
              <w:right w:val="single" w:sz="4" w:space="0" w:color="auto"/>
            </w:tcBorders>
            <w:shd w:val="clear" w:color="auto" w:fill="auto"/>
            <w:vAlign w:val="center"/>
          </w:tcPr>
          <w:p w:rsidR="003778CF" w:rsidRPr="00511CF2" w:rsidRDefault="00511CF2" w:rsidP="00834A50">
            <w:pPr>
              <w:jc w:val="center"/>
              <w:rPr>
                <w:b/>
                <w:bCs/>
                <w:sz w:val="24"/>
                <w:szCs w:val="24"/>
              </w:rPr>
            </w:pPr>
            <w:r w:rsidRPr="00511CF2">
              <w:rPr>
                <w:b/>
                <w:bCs/>
                <w:sz w:val="24"/>
                <w:szCs w:val="24"/>
              </w:rPr>
              <w:t>+894,70</w:t>
            </w:r>
          </w:p>
        </w:tc>
      </w:tr>
    </w:tbl>
    <w:p w:rsidR="0027286D" w:rsidRPr="00324879" w:rsidRDefault="00903A4A" w:rsidP="0027286D">
      <w:pPr>
        <w:pStyle w:val="afd"/>
        <w:spacing w:before="120" w:after="0" w:line="240" w:lineRule="auto"/>
        <w:ind w:left="0" w:firstLine="567"/>
        <w:jc w:val="both"/>
        <w:rPr>
          <w:rFonts w:ascii="Times New Roman" w:hAnsi="Times New Roman"/>
          <w:sz w:val="24"/>
          <w:szCs w:val="24"/>
        </w:rPr>
      </w:pPr>
      <w:r w:rsidRPr="001C2751">
        <w:rPr>
          <w:rStyle w:val="apple-converted-space"/>
          <w:rFonts w:ascii="Arial" w:hAnsi="Arial" w:cs="Arial"/>
          <w:color w:val="FF0000"/>
          <w:sz w:val="24"/>
          <w:szCs w:val="24"/>
        </w:rPr>
        <w:t> </w:t>
      </w:r>
      <w:proofErr w:type="gramStart"/>
      <w:r w:rsidR="0027286D" w:rsidRPr="00324879">
        <w:rPr>
          <w:rFonts w:ascii="Times New Roman" w:hAnsi="Times New Roman"/>
          <w:sz w:val="24"/>
          <w:szCs w:val="24"/>
        </w:rPr>
        <w:t xml:space="preserve">В общей сумме доходов собственные доходы </w:t>
      </w:r>
      <w:r w:rsidR="002B4A80" w:rsidRPr="00324879">
        <w:rPr>
          <w:rFonts w:ascii="Times New Roman" w:hAnsi="Times New Roman"/>
          <w:sz w:val="24"/>
          <w:szCs w:val="24"/>
        </w:rPr>
        <w:t>за 201</w:t>
      </w:r>
      <w:r w:rsidR="00324879" w:rsidRPr="00324879">
        <w:rPr>
          <w:rFonts w:ascii="Times New Roman" w:hAnsi="Times New Roman"/>
          <w:sz w:val="24"/>
          <w:szCs w:val="24"/>
        </w:rPr>
        <w:t>8</w:t>
      </w:r>
      <w:r w:rsidR="002B4A80" w:rsidRPr="00324879">
        <w:rPr>
          <w:rFonts w:ascii="Times New Roman" w:hAnsi="Times New Roman"/>
          <w:sz w:val="24"/>
          <w:szCs w:val="24"/>
        </w:rPr>
        <w:t xml:space="preserve"> г. исполнено </w:t>
      </w:r>
      <w:r w:rsidR="00324879" w:rsidRPr="00324879">
        <w:rPr>
          <w:rFonts w:ascii="Times New Roman" w:hAnsi="Times New Roman"/>
          <w:sz w:val="24"/>
          <w:szCs w:val="24"/>
        </w:rPr>
        <w:t>198,9</w:t>
      </w:r>
      <w:r w:rsidR="0027286D" w:rsidRPr="00324879">
        <w:rPr>
          <w:rFonts w:ascii="Times New Roman" w:hAnsi="Times New Roman"/>
          <w:sz w:val="24"/>
          <w:szCs w:val="24"/>
        </w:rPr>
        <w:t xml:space="preserve"> тыс. руб.) составляют </w:t>
      </w:r>
      <w:r w:rsidR="00324879" w:rsidRPr="00324879">
        <w:rPr>
          <w:rFonts w:ascii="Times New Roman" w:hAnsi="Times New Roman"/>
          <w:sz w:val="24"/>
          <w:szCs w:val="24"/>
        </w:rPr>
        <w:t>84,3</w:t>
      </w:r>
      <w:r w:rsidR="0027286D" w:rsidRPr="00324879">
        <w:rPr>
          <w:rFonts w:ascii="Times New Roman" w:hAnsi="Times New Roman"/>
          <w:sz w:val="24"/>
          <w:szCs w:val="24"/>
        </w:rPr>
        <w:t xml:space="preserve">%, безвозмездные поступления </w:t>
      </w:r>
      <w:r w:rsidR="002B4A80" w:rsidRPr="00324879">
        <w:rPr>
          <w:rFonts w:ascii="Times New Roman" w:hAnsi="Times New Roman"/>
          <w:sz w:val="24"/>
          <w:szCs w:val="24"/>
        </w:rPr>
        <w:t xml:space="preserve">выполнено на </w:t>
      </w:r>
      <w:r w:rsidR="00324879" w:rsidRPr="00324879">
        <w:rPr>
          <w:rFonts w:ascii="Times New Roman" w:hAnsi="Times New Roman"/>
          <w:sz w:val="24"/>
          <w:szCs w:val="24"/>
        </w:rPr>
        <w:t>2848,1</w:t>
      </w:r>
      <w:r w:rsidR="002B4A80" w:rsidRPr="00324879">
        <w:rPr>
          <w:rFonts w:ascii="Times New Roman" w:hAnsi="Times New Roman"/>
          <w:sz w:val="24"/>
          <w:szCs w:val="24"/>
        </w:rPr>
        <w:t xml:space="preserve"> тыс. рублей</w:t>
      </w:r>
      <w:r w:rsidR="0027286D" w:rsidRPr="00324879">
        <w:rPr>
          <w:rFonts w:ascii="Times New Roman" w:hAnsi="Times New Roman"/>
          <w:sz w:val="24"/>
          <w:szCs w:val="24"/>
        </w:rPr>
        <w:t xml:space="preserve"> </w:t>
      </w:r>
      <w:r w:rsidR="002B4A80" w:rsidRPr="00324879">
        <w:rPr>
          <w:rFonts w:ascii="Times New Roman" w:hAnsi="Times New Roman"/>
          <w:sz w:val="24"/>
          <w:szCs w:val="24"/>
        </w:rPr>
        <w:t xml:space="preserve">или на </w:t>
      </w:r>
      <w:r w:rsidR="00324879" w:rsidRPr="00324879">
        <w:rPr>
          <w:rFonts w:ascii="Times New Roman" w:hAnsi="Times New Roman"/>
          <w:sz w:val="24"/>
          <w:szCs w:val="24"/>
        </w:rPr>
        <w:t>100</w:t>
      </w:r>
      <w:r w:rsidR="0027286D" w:rsidRPr="00324879">
        <w:rPr>
          <w:rFonts w:ascii="Times New Roman" w:hAnsi="Times New Roman"/>
          <w:sz w:val="24"/>
          <w:szCs w:val="24"/>
        </w:rPr>
        <w:t>%.</w:t>
      </w:r>
      <w:proofErr w:type="gramEnd"/>
    </w:p>
    <w:p w:rsidR="0027286D" w:rsidRPr="00324879" w:rsidRDefault="0027286D" w:rsidP="0027286D">
      <w:pPr>
        <w:pStyle w:val="af7"/>
        <w:spacing w:before="120" w:beforeAutospacing="0" w:after="0" w:afterAutospacing="0"/>
        <w:ind w:firstLine="567"/>
        <w:jc w:val="both"/>
      </w:pPr>
      <w:r w:rsidRPr="00324879">
        <w:rPr>
          <w:b/>
        </w:rPr>
        <w:lastRenderedPageBreak/>
        <w:t xml:space="preserve">Налоговые </w:t>
      </w:r>
      <w:r w:rsidR="0051044A" w:rsidRPr="00324879">
        <w:rPr>
          <w:b/>
        </w:rPr>
        <w:t xml:space="preserve">неналоговые </w:t>
      </w:r>
      <w:r w:rsidRPr="00324879">
        <w:rPr>
          <w:b/>
        </w:rPr>
        <w:t xml:space="preserve">доходы </w:t>
      </w:r>
      <w:r w:rsidRPr="00324879">
        <w:t>за 201</w:t>
      </w:r>
      <w:r w:rsidR="00324879" w:rsidRPr="00324879">
        <w:t>7</w:t>
      </w:r>
      <w:r w:rsidRPr="00324879">
        <w:t xml:space="preserve"> год выполнены в сумме </w:t>
      </w:r>
      <w:r w:rsidR="00324879" w:rsidRPr="00324879">
        <w:t>256,1</w:t>
      </w:r>
      <w:r w:rsidRPr="00324879">
        <w:t xml:space="preserve"> тыс. рублей</w:t>
      </w:r>
      <w:r w:rsidR="0051044A" w:rsidRPr="00324879">
        <w:t>, а также за 201</w:t>
      </w:r>
      <w:r w:rsidR="00324879" w:rsidRPr="00324879">
        <w:t>8 г. выполнено 198,1</w:t>
      </w:r>
      <w:r w:rsidR="0051044A" w:rsidRPr="00324879">
        <w:t xml:space="preserve"> тыс. рублей, что </w:t>
      </w:r>
      <w:r w:rsidR="00324879" w:rsidRPr="00324879">
        <w:t>меньше</w:t>
      </w:r>
      <w:r w:rsidR="0051044A" w:rsidRPr="00324879">
        <w:t xml:space="preserve"> прошлого года на </w:t>
      </w:r>
      <w:r w:rsidR="00324879" w:rsidRPr="00324879">
        <w:t>57,20</w:t>
      </w:r>
      <w:r w:rsidR="0051044A" w:rsidRPr="00324879">
        <w:t xml:space="preserve"> тыс. рублей, или на </w:t>
      </w:r>
      <w:r w:rsidR="00324879" w:rsidRPr="00324879">
        <w:t>22,3</w:t>
      </w:r>
      <w:r w:rsidRPr="00324879">
        <w:t>%.</w:t>
      </w:r>
    </w:p>
    <w:p w:rsidR="004C69CD" w:rsidRPr="00324879" w:rsidRDefault="004C69CD" w:rsidP="004C69CD">
      <w:pPr>
        <w:pStyle w:val="af7"/>
        <w:spacing w:before="120" w:beforeAutospacing="0" w:after="0" w:afterAutospacing="0"/>
        <w:ind w:firstLine="567"/>
        <w:jc w:val="both"/>
      </w:pPr>
      <w:r w:rsidRPr="00324879">
        <w:rPr>
          <w:b/>
          <w:i/>
        </w:rPr>
        <w:t>Налоговые доходы</w:t>
      </w:r>
      <w:r w:rsidRPr="00324879">
        <w:rPr>
          <w:b/>
        </w:rPr>
        <w:t xml:space="preserve"> </w:t>
      </w:r>
      <w:r w:rsidRPr="00324879">
        <w:t>за 201</w:t>
      </w:r>
      <w:r w:rsidR="00AC1820">
        <w:t>8 год выполнены в сумме 181,8</w:t>
      </w:r>
      <w:r w:rsidRPr="00324879">
        <w:t xml:space="preserve"> тыс. рублей или на </w:t>
      </w:r>
      <w:r w:rsidR="00AC1820">
        <w:t>90,5</w:t>
      </w:r>
      <w:r w:rsidRPr="00324879">
        <w:t>% к уточненным бюджетным назначениям</w:t>
      </w:r>
      <w:r w:rsidR="00195A2E" w:rsidRPr="00324879">
        <w:t xml:space="preserve"> </w:t>
      </w:r>
      <w:r w:rsidRPr="00324879">
        <w:t>20</w:t>
      </w:r>
      <w:r w:rsidR="00AC1820">
        <w:t>1,0</w:t>
      </w:r>
      <w:r w:rsidRPr="00324879">
        <w:t xml:space="preserve"> тыс. рублей. </w:t>
      </w:r>
    </w:p>
    <w:p w:rsidR="0027286D" w:rsidRPr="000F4745" w:rsidRDefault="0027286D" w:rsidP="0027286D">
      <w:pPr>
        <w:spacing w:before="120"/>
        <w:ind w:firstLine="567"/>
        <w:jc w:val="both"/>
        <w:rPr>
          <w:sz w:val="24"/>
          <w:szCs w:val="24"/>
        </w:rPr>
      </w:pPr>
      <w:r w:rsidRPr="000F4745">
        <w:rPr>
          <w:sz w:val="24"/>
          <w:szCs w:val="24"/>
        </w:rPr>
        <w:t xml:space="preserve">Фактическое  поступление  </w:t>
      </w:r>
      <w:r w:rsidRPr="000F4745">
        <w:rPr>
          <w:b/>
          <w:bCs/>
          <w:sz w:val="24"/>
          <w:szCs w:val="24"/>
        </w:rPr>
        <w:t xml:space="preserve">налога  на  доходы  физических лиц (НДФЛ) </w:t>
      </w:r>
      <w:r w:rsidRPr="000F4745">
        <w:rPr>
          <w:bCs/>
          <w:sz w:val="24"/>
          <w:szCs w:val="24"/>
        </w:rPr>
        <w:t xml:space="preserve">составило </w:t>
      </w:r>
      <w:r w:rsidR="000F4745" w:rsidRPr="000F4745">
        <w:rPr>
          <w:bCs/>
          <w:sz w:val="24"/>
          <w:szCs w:val="24"/>
        </w:rPr>
        <w:t>52,4</w:t>
      </w:r>
      <w:r w:rsidRPr="000F4745">
        <w:rPr>
          <w:bCs/>
          <w:sz w:val="24"/>
          <w:szCs w:val="24"/>
        </w:rPr>
        <w:t xml:space="preserve"> тыс. рублей, что </w:t>
      </w:r>
      <w:r w:rsidR="00530066" w:rsidRPr="000F4745">
        <w:rPr>
          <w:bCs/>
          <w:sz w:val="24"/>
          <w:szCs w:val="24"/>
        </w:rPr>
        <w:t>мень</w:t>
      </w:r>
      <w:r w:rsidRPr="000F4745">
        <w:rPr>
          <w:bCs/>
          <w:sz w:val="24"/>
          <w:szCs w:val="24"/>
        </w:rPr>
        <w:t xml:space="preserve">ше </w:t>
      </w:r>
      <w:r w:rsidR="000621AC" w:rsidRPr="000F4745">
        <w:rPr>
          <w:sz w:val="24"/>
          <w:szCs w:val="24"/>
        </w:rPr>
        <w:t>уточн</w:t>
      </w:r>
      <w:r w:rsidRPr="000F4745">
        <w:rPr>
          <w:sz w:val="24"/>
          <w:szCs w:val="24"/>
        </w:rPr>
        <w:t xml:space="preserve">енных бюджетных назначений на </w:t>
      </w:r>
      <w:r w:rsidR="000F4745" w:rsidRPr="000F4745">
        <w:rPr>
          <w:sz w:val="24"/>
          <w:szCs w:val="24"/>
        </w:rPr>
        <w:t>6,60</w:t>
      </w:r>
      <w:r w:rsidRPr="000F4745">
        <w:rPr>
          <w:sz w:val="24"/>
          <w:szCs w:val="24"/>
        </w:rPr>
        <w:t xml:space="preserve"> тыс. рублей или на </w:t>
      </w:r>
      <w:r w:rsidR="00685ACF">
        <w:rPr>
          <w:sz w:val="24"/>
          <w:szCs w:val="24"/>
        </w:rPr>
        <w:t>88,8</w:t>
      </w:r>
      <w:r w:rsidRPr="000F4745">
        <w:rPr>
          <w:sz w:val="24"/>
          <w:szCs w:val="24"/>
        </w:rPr>
        <w:t xml:space="preserve">%. Доля данного налога в налоговых доходах  бюджета составила </w:t>
      </w:r>
      <w:r w:rsidR="000F4745" w:rsidRPr="000F4745">
        <w:rPr>
          <w:sz w:val="24"/>
          <w:szCs w:val="24"/>
        </w:rPr>
        <w:t>28,8</w:t>
      </w:r>
      <w:r w:rsidRPr="000F4745">
        <w:rPr>
          <w:sz w:val="24"/>
          <w:szCs w:val="24"/>
        </w:rPr>
        <w:t>%.</w:t>
      </w:r>
    </w:p>
    <w:p w:rsidR="0027286D" w:rsidRPr="00956606" w:rsidRDefault="0027286D" w:rsidP="0027286D">
      <w:pPr>
        <w:spacing w:before="120"/>
        <w:ind w:firstLine="567"/>
        <w:jc w:val="both"/>
        <w:rPr>
          <w:sz w:val="24"/>
          <w:szCs w:val="24"/>
        </w:rPr>
      </w:pPr>
      <w:proofErr w:type="gramStart"/>
      <w:r w:rsidRPr="00956606">
        <w:rPr>
          <w:sz w:val="24"/>
          <w:szCs w:val="24"/>
        </w:rPr>
        <w:t xml:space="preserve">Поступление </w:t>
      </w:r>
      <w:r w:rsidRPr="00956606">
        <w:rPr>
          <w:b/>
          <w:sz w:val="24"/>
          <w:szCs w:val="24"/>
        </w:rPr>
        <w:t xml:space="preserve">налога на совокупный доход </w:t>
      </w:r>
      <w:r w:rsidRPr="00956606">
        <w:rPr>
          <w:sz w:val="24"/>
          <w:szCs w:val="24"/>
        </w:rPr>
        <w:t xml:space="preserve">(единый сельскохозяйственный налог) </w:t>
      </w:r>
      <w:r w:rsidRPr="00956606">
        <w:rPr>
          <w:bCs/>
          <w:sz w:val="24"/>
          <w:szCs w:val="24"/>
        </w:rPr>
        <w:t xml:space="preserve">составило </w:t>
      </w:r>
      <w:r w:rsidR="00956606" w:rsidRPr="00956606">
        <w:rPr>
          <w:bCs/>
          <w:sz w:val="24"/>
          <w:szCs w:val="24"/>
        </w:rPr>
        <w:t>1</w:t>
      </w:r>
      <w:r w:rsidR="000A1D00" w:rsidRPr="00956606">
        <w:rPr>
          <w:bCs/>
          <w:sz w:val="24"/>
          <w:szCs w:val="24"/>
        </w:rPr>
        <w:t>,2</w:t>
      </w:r>
      <w:r w:rsidR="00956606" w:rsidRPr="00956606">
        <w:rPr>
          <w:bCs/>
          <w:sz w:val="24"/>
          <w:szCs w:val="24"/>
        </w:rPr>
        <w:t xml:space="preserve"> тыс. рублей или 60</w:t>
      </w:r>
      <w:r w:rsidRPr="00956606">
        <w:rPr>
          <w:bCs/>
          <w:sz w:val="24"/>
          <w:szCs w:val="24"/>
        </w:rPr>
        <w:t xml:space="preserve">% к </w:t>
      </w:r>
      <w:r w:rsidR="000621AC" w:rsidRPr="00956606">
        <w:rPr>
          <w:sz w:val="24"/>
          <w:szCs w:val="24"/>
        </w:rPr>
        <w:t xml:space="preserve">уточненных </w:t>
      </w:r>
      <w:r w:rsidRPr="00956606">
        <w:rPr>
          <w:sz w:val="24"/>
          <w:szCs w:val="24"/>
        </w:rPr>
        <w:t>бюджетным назначениям.</w:t>
      </w:r>
      <w:proofErr w:type="gramEnd"/>
      <w:r w:rsidRPr="00956606">
        <w:rPr>
          <w:sz w:val="24"/>
          <w:szCs w:val="24"/>
        </w:rPr>
        <w:t xml:space="preserve"> Доля данного налога в налоговых доходах  бюджета составила </w:t>
      </w:r>
      <w:r w:rsidR="000A1D00" w:rsidRPr="00956606">
        <w:rPr>
          <w:sz w:val="24"/>
          <w:szCs w:val="24"/>
        </w:rPr>
        <w:t>0,</w:t>
      </w:r>
      <w:r w:rsidR="00956606" w:rsidRPr="00956606">
        <w:rPr>
          <w:sz w:val="24"/>
          <w:szCs w:val="24"/>
        </w:rPr>
        <w:t>7</w:t>
      </w:r>
      <w:r w:rsidRPr="00956606">
        <w:rPr>
          <w:bCs/>
          <w:sz w:val="24"/>
          <w:szCs w:val="24"/>
        </w:rPr>
        <w:t>%.</w:t>
      </w:r>
    </w:p>
    <w:p w:rsidR="0027286D" w:rsidRPr="00E50D51" w:rsidRDefault="0027286D" w:rsidP="0027286D">
      <w:pPr>
        <w:spacing w:before="120"/>
        <w:ind w:firstLine="567"/>
        <w:jc w:val="both"/>
        <w:rPr>
          <w:sz w:val="24"/>
          <w:szCs w:val="24"/>
        </w:rPr>
      </w:pPr>
      <w:r w:rsidRPr="00E50D51">
        <w:rPr>
          <w:sz w:val="24"/>
          <w:szCs w:val="24"/>
        </w:rPr>
        <w:t xml:space="preserve">Поступление  </w:t>
      </w:r>
      <w:r w:rsidRPr="00E50D51">
        <w:rPr>
          <w:b/>
          <w:bCs/>
          <w:sz w:val="24"/>
          <w:szCs w:val="24"/>
        </w:rPr>
        <w:t>налога</w:t>
      </w:r>
      <w:r w:rsidRPr="00E50D51">
        <w:rPr>
          <w:sz w:val="24"/>
          <w:szCs w:val="24"/>
        </w:rPr>
        <w:t xml:space="preserve"> </w:t>
      </w:r>
      <w:r w:rsidRPr="00E50D51">
        <w:rPr>
          <w:b/>
          <w:sz w:val="24"/>
          <w:szCs w:val="24"/>
        </w:rPr>
        <w:t>на имущество физических лиц</w:t>
      </w:r>
      <w:r w:rsidRPr="00E50D51">
        <w:rPr>
          <w:sz w:val="24"/>
          <w:szCs w:val="24"/>
        </w:rPr>
        <w:t xml:space="preserve"> </w:t>
      </w:r>
      <w:r w:rsidRPr="00E50D51">
        <w:rPr>
          <w:bCs/>
          <w:sz w:val="24"/>
          <w:szCs w:val="24"/>
        </w:rPr>
        <w:t xml:space="preserve">составило </w:t>
      </w:r>
      <w:r w:rsidR="00E50D51" w:rsidRPr="00E50D51">
        <w:rPr>
          <w:bCs/>
          <w:sz w:val="24"/>
          <w:szCs w:val="24"/>
        </w:rPr>
        <w:t>49,9 тыс. рублей, что мен</w:t>
      </w:r>
      <w:r w:rsidRPr="00E50D51">
        <w:rPr>
          <w:bCs/>
          <w:sz w:val="24"/>
          <w:szCs w:val="24"/>
        </w:rPr>
        <w:t xml:space="preserve">ьше </w:t>
      </w:r>
      <w:r w:rsidR="000621AC" w:rsidRPr="00E50D51">
        <w:rPr>
          <w:sz w:val="24"/>
          <w:szCs w:val="24"/>
        </w:rPr>
        <w:t>уточненных</w:t>
      </w:r>
      <w:r w:rsidRPr="00E50D51">
        <w:rPr>
          <w:sz w:val="24"/>
          <w:szCs w:val="24"/>
        </w:rPr>
        <w:t xml:space="preserve"> бюджетных назначений на </w:t>
      </w:r>
      <w:r w:rsidR="00E50D51" w:rsidRPr="00E50D51">
        <w:rPr>
          <w:sz w:val="24"/>
          <w:szCs w:val="24"/>
        </w:rPr>
        <w:t>15,10</w:t>
      </w:r>
      <w:r w:rsidRPr="00E50D51">
        <w:rPr>
          <w:sz w:val="24"/>
          <w:szCs w:val="24"/>
        </w:rPr>
        <w:t xml:space="preserve"> тыс. рублей или на </w:t>
      </w:r>
      <w:r w:rsidR="00685ACF">
        <w:rPr>
          <w:sz w:val="24"/>
          <w:szCs w:val="24"/>
        </w:rPr>
        <w:t>76,8</w:t>
      </w:r>
      <w:r w:rsidRPr="00E50D51">
        <w:rPr>
          <w:sz w:val="24"/>
          <w:szCs w:val="24"/>
        </w:rPr>
        <w:t xml:space="preserve">%. Доля данного налога в налоговых доходах  бюджета составила </w:t>
      </w:r>
      <w:r w:rsidR="00E50D51" w:rsidRPr="00E50D51">
        <w:rPr>
          <w:sz w:val="24"/>
          <w:szCs w:val="24"/>
        </w:rPr>
        <w:t>27,5</w:t>
      </w:r>
      <w:r w:rsidRPr="00E50D51">
        <w:rPr>
          <w:sz w:val="24"/>
          <w:szCs w:val="24"/>
        </w:rPr>
        <w:t>%.</w:t>
      </w:r>
    </w:p>
    <w:p w:rsidR="0027286D" w:rsidRPr="007E506D" w:rsidRDefault="0027286D" w:rsidP="0027286D">
      <w:pPr>
        <w:pStyle w:val="31"/>
        <w:spacing w:before="120" w:after="0"/>
        <w:ind w:left="0" w:firstLine="567"/>
        <w:jc w:val="both"/>
        <w:rPr>
          <w:sz w:val="24"/>
          <w:szCs w:val="24"/>
        </w:rPr>
      </w:pPr>
      <w:r w:rsidRPr="007E506D">
        <w:rPr>
          <w:sz w:val="24"/>
          <w:szCs w:val="24"/>
        </w:rPr>
        <w:t xml:space="preserve">Поступление в  бюджет </w:t>
      </w:r>
      <w:r w:rsidRPr="007E506D">
        <w:rPr>
          <w:b/>
          <w:sz w:val="24"/>
          <w:szCs w:val="24"/>
        </w:rPr>
        <w:t>земельного налога</w:t>
      </w:r>
      <w:r w:rsidR="007E506D" w:rsidRPr="007E506D">
        <w:rPr>
          <w:sz w:val="24"/>
          <w:szCs w:val="24"/>
        </w:rPr>
        <w:t xml:space="preserve"> составило 78,3 </w:t>
      </w:r>
      <w:r w:rsidRPr="007E506D">
        <w:rPr>
          <w:sz w:val="24"/>
          <w:szCs w:val="24"/>
        </w:rPr>
        <w:t xml:space="preserve">тыс. рублей, что </w:t>
      </w:r>
      <w:r w:rsidR="007E506D" w:rsidRPr="007E506D">
        <w:rPr>
          <w:sz w:val="24"/>
          <w:szCs w:val="24"/>
        </w:rPr>
        <w:t>бол</w:t>
      </w:r>
      <w:r w:rsidRPr="007E506D">
        <w:rPr>
          <w:sz w:val="24"/>
          <w:szCs w:val="24"/>
        </w:rPr>
        <w:t>ьше ут</w:t>
      </w:r>
      <w:r w:rsidR="000621AC" w:rsidRPr="007E506D">
        <w:rPr>
          <w:sz w:val="24"/>
          <w:szCs w:val="24"/>
        </w:rPr>
        <w:t>очненн</w:t>
      </w:r>
      <w:r w:rsidRPr="007E506D">
        <w:rPr>
          <w:sz w:val="24"/>
          <w:szCs w:val="24"/>
        </w:rPr>
        <w:t xml:space="preserve">ых бюджетных назначений на </w:t>
      </w:r>
      <w:r w:rsidR="007E506D" w:rsidRPr="007E506D">
        <w:rPr>
          <w:sz w:val="24"/>
          <w:szCs w:val="24"/>
        </w:rPr>
        <w:t>3</w:t>
      </w:r>
      <w:r w:rsidR="00215CA6" w:rsidRPr="007E506D">
        <w:rPr>
          <w:sz w:val="24"/>
          <w:szCs w:val="24"/>
        </w:rPr>
        <w:t>,30</w:t>
      </w:r>
      <w:r w:rsidR="00083714" w:rsidRPr="007E506D">
        <w:rPr>
          <w:sz w:val="24"/>
          <w:szCs w:val="24"/>
        </w:rPr>
        <w:t xml:space="preserve"> </w:t>
      </w:r>
      <w:r w:rsidRPr="007E506D">
        <w:rPr>
          <w:sz w:val="24"/>
          <w:szCs w:val="24"/>
        </w:rPr>
        <w:t xml:space="preserve">тыс. рублей или на </w:t>
      </w:r>
      <w:r w:rsidR="00685ACF">
        <w:rPr>
          <w:sz w:val="24"/>
          <w:szCs w:val="24"/>
        </w:rPr>
        <w:t>10</w:t>
      </w:r>
      <w:r w:rsidR="007E506D" w:rsidRPr="007E506D">
        <w:rPr>
          <w:sz w:val="24"/>
          <w:szCs w:val="24"/>
        </w:rPr>
        <w:t>4,4</w:t>
      </w:r>
      <w:r w:rsidRPr="007E506D">
        <w:rPr>
          <w:sz w:val="24"/>
          <w:szCs w:val="24"/>
        </w:rPr>
        <w:t>%. Доля земельного налога в налоговых доходах бюджета составляет</w:t>
      </w:r>
      <w:r w:rsidR="00083714" w:rsidRPr="007E506D">
        <w:rPr>
          <w:sz w:val="24"/>
          <w:szCs w:val="24"/>
        </w:rPr>
        <w:t xml:space="preserve"> </w:t>
      </w:r>
      <w:r w:rsidR="007E506D" w:rsidRPr="007E506D">
        <w:rPr>
          <w:sz w:val="24"/>
          <w:szCs w:val="24"/>
        </w:rPr>
        <w:t>43,1</w:t>
      </w:r>
      <w:r w:rsidRPr="007E506D">
        <w:rPr>
          <w:sz w:val="24"/>
          <w:szCs w:val="24"/>
        </w:rPr>
        <w:t>%.</w:t>
      </w:r>
    </w:p>
    <w:p w:rsidR="0027286D" w:rsidRPr="000E7A4A" w:rsidRDefault="0027286D" w:rsidP="0027286D">
      <w:pPr>
        <w:pStyle w:val="af7"/>
        <w:spacing w:before="120" w:beforeAutospacing="0" w:after="0" w:afterAutospacing="0"/>
        <w:ind w:firstLine="567"/>
        <w:jc w:val="both"/>
      </w:pPr>
      <w:r w:rsidRPr="000E7A4A">
        <w:rPr>
          <w:b/>
        </w:rPr>
        <w:t xml:space="preserve">Неналоговые доходы </w:t>
      </w:r>
      <w:r w:rsidRPr="000E7A4A">
        <w:t>за 201</w:t>
      </w:r>
      <w:r w:rsidR="000E7A4A" w:rsidRPr="000E7A4A">
        <w:t>8</w:t>
      </w:r>
      <w:r w:rsidRPr="000E7A4A">
        <w:t xml:space="preserve"> год выполнены в сумме </w:t>
      </w:r>
      <w:r w:rsidR="000E7A4A" w:rsidRPr="000E7A4A">
        <w:t>17,1</w:t>
      </w:r>
      <w:r w:rsidRPr="000E7A4A">
        <w:t xml:space="preserve"> тыс. рублей</w:t>
      </w:r>
      <w:r w:rsidR="00830F7F" w:rsidRPr="000E7A4A">
        <w:t xml:space="preserve"> при уточненном плане 35,0 тыс. рублей</w:t>
      </w:r>
      <w:r w:rsidRPr="000E7A4A">
        <w:t xml:space="preserve"> или на </w:t>
      </w:r>
      <w:r w:rsidR="000E7A4A" w:rsidRPr="000E7A4A">
        <w:t>48,</w:t>
      </w:r>
      <w:r w:rsidR="009530ED">
        <w:t>8</w:t>
      </w:r>
      <w:r w:rsidRPr="000E7A4A">
        <w:t xml:space="preserve"> %</w:t>
      </w:r>
      <w:r w:rsidR="008A371D" w:rsidRPr="000E7A4A">
        <w:t>.</w:t>
      </w:r>
    </w:p>
    <w:p w:rsidR="0027286D" w:rsidRPr="00B34CC8" w:rsidRDefault="0027286D" w:rsidP="0027286D">
      <w:pPr>
        <w:pStyle w:val="31"/>
        <w:tabs>
          <w:tab w:val="left" w:pos="9355"/>
        </w:tabs>
        <w:spacing w:before="120" w:after="0"/>
        <w:ind w:left="0" w:firstLine="567"/>
        <w:jc w:val="both"/>
        <w:rPr>
          <w:sz w:val="24"/>
          <w:szCs w:val="24"/>
        </w:rPr>
      </w:pPr>
      <w:r w:rsidRPr="00B34CC8">
        <w:rPr>
          <w:b/>
          <w:sz w:val="24"/>
          <w:szCs w:val="24"/>
        </w:rPr>
        <w:t>Безвозмездные поступления</w:t>
      </w:r>
      <w:r w:rsidRPr="00B34CC8">
        <w:rPr>
          <w:sz w:val="24"/>
          <w:szCs w:val="24"/>
        </w:rPr>
        <w:t xml:space="preserve"> за 201</w:t>
      </w:r>
      <w:r w:rsidR="00B34CC8" w:rsidRPr="00B34CC8">
        <w:rPr>
          <w:sz w:val="24"/>
          <w:szCs w:val="24"/>
        </w:rPr>
        <w:t>8</w:t>
      </w:r>
      <w:r w:rsidRPr="00B34CC8">
        <w:rPr>
          <w:sz w:val="24"/>
          <w:szCs w:val="24"/>
        </w:rPr>
        <w:t xml:space="preserve"> год выполнены в сумме </w:t>
      </w:r>
      <w:r w:rsidR="00B34CC8" w:rsidRPr="00B34CC8">
        <w:rPr>
          <w:sz w:val="24"/>
          <w:szCs w:val="24"/>
        </w:rPr>
        <w:t>2848,1</w:t>
      </w:r>
      <w:r w:rsidR="005313A4" w:rsidRPr="00B34CC8">
        <w:rPr>
          <w:sz w:val="24"/>
          <w:szCs w:val="24"/>
        </w:rPr>
        <w:t xml:space="preserve"> </w:t>
      </w:r>
      <w:r w:rsidRPr="00B34CC8">
        <w:rPr>
          <w:sz w:val="24"/>
          <w:szCs w:val="24"/>
        </w:rPr>
        <w:t xml:space="preserve">тыс. рублей или на </w:t>
      </w:r>
      <w:r w:rsidR="00167683" w:rsidRPr="00B34CC8">
        <w:rPr>
          <w:sz w:val="24"/>
          <w:szCs w:val="24"/>
        </w:rPr>
        <w:t>100</w:t>
      </w:r>
      <w:r w:rsidR="005313A4" w:rsidRPr="00B34CC8">
        <w:rPr>
          <w:sz w:val="24"/>
          <w:szCs w:val="24"/>
        </w:rPr>
        <w:t xml:space="preserve"> </w:t>
      </w:r>
      <w:r w:rsidRPr="00B34CC8">
        <w:rPr>
          <w:sz w:val="24"/>
          <w:szCs w:val="24"/>
        </w:rPr>
        <w:t xml:space="preserve">% к </w:t>
      </w:r>
      <w:r w:rsidR="003C3566" w:rsidRPr="00B34CC8">
        <w:rPr>
          <w:sz w:val="24"/>
          <w:szCs w:val="24"/>
        </w:rPr>
        <w:t xml:space="preserve">уточненным </w:t>
      </w:r>
      <w:r w:rsidRPr="00B34CC8">
        <w:rPr>
          <w:sz w:val="24"/>
          <w:szCs w:val="24"/>
        </w:rPr>
        <w:t xml:space="preserve">бюджетным назначениям. </w:t>
      </w:r>
    </w:p>
    <w:p w:rsidR="00661EB5" w:rsidRPr="00224D1E" w:rsidRDefault="00661EB5" w:rsidP="00661EB5">
      <w:pPr>
        <w:pStyle w:val="2"/>
        <w:spacing w:before="120" w:after="0" w:line="240" w:lineRule="auto"/>
        <w:ind w:left="0" w:firstLine="567"/>
        <w:jc w:val="both"/>
        <w:rPr>
          <w:sz w:val="24"/>
          <w:szCs w:val="24"/>
        </w:rPr>
      </w:pPr>
      <w:r w:rsidRPr="00224D1E">
        <w:rPr>
          <w:sz w:val="24"/>
          <w:szCs w:val="24"/>
        </w:rPr>
        <w:t>Объем безвозмездных поступлений 201</w:t>
      </w:r>
      <w:r w:rsidR="00224D1E" w:rsidRPr="00224D1E">
        <w:rPr>
          <w:sz w:val="24"/>
          <w:szCs w:val="24"/>
        </w:rPr>
        <w:t>8</w:t>
      </w:r>
      <w:r w:rsidRPr="00224D1E">
        <w:rPr>
          <w:sz w:val="24"/>
          <w:szCs w:val="24"/>
        </w:rPr>
        <w:t xml:space="preserve"> года </w:t>
      </w:r>
      <w:r w:rsidR="006D5E4D" w:rsidRPr="00224D1E">
        <w:rPr>
          <w:sz w:val="24"/>
          <w:szCs w:val="24"/>
        </w:rPr>
        <w:t>бол</w:t>
      </w:r>
      <w:r w:rsidRPr="00224D1E">
        <w:rPr>
          <w:sz w:val="24"/>
          <w:szCs w:val="24"/>
        </w:rPr>
        <w:t>ьше соответст</w:t>
      </w:r>
      <w:r w:rsidR="00F717DD" w:rsidRPr="00224D1E">
        <w:rPr>
          <w:sz w:val="24"/>
          <w:szCs w:val="24"/>
        </w:rPr>
        <w:t>вующего показателя 201</w:t>
      </w:r>
      <w:r w:rsidR="00224D1E" w:rsidRPr="00224D1E">
        <w:rPr>
          <w:sz w:val="24"/>
          <w:szCs w:val="24"/>
        </w:rPr>
        <w:t>7</w:t>
      </w:r>
      <w:r w:rsidR="00F717DD" w:rsidRPr="00224D1E">
        <w:rPr>
          <w:sz w:val="24"/>
          <w:szCs w:val="24"/>
        </w:rPr>
        <w:t xml:space="preserve"> года (18</w:t>
      </w:r>
      <w:r w:rsidR="00224D1E" w:rsidRPr="00224D1E">
        <w:rPr>
          <w:sz w:val="24"/>
          <w:szCs w:val="24"/>
        </w:rPr>
        <w:t>96,2</w:t>
      </w:r>
      <w:r w:rsidRPr="00224D1E">
        <w:rPr>
          <w:sz w:val="24"/>
          <w:szCs w:val="24"/>
        </w:rPr>
        <w:t xml:space="preserve"> тыс. рублей) на </w:t>
      </w:r>
      <w:r w:rsidR="00F717DD" w:rsidRPr="00224D1E">
        <w:rPr>
          <w:sz w:val="24"/>
          <w:szCs w:val="24"/>
        </w:rPr>
        <w:t>9</w:t>
      </w:r>
      <w:r w:rsidR="00224D1E" w:rsidRPr="00224D1E">
        <w:rPr>
          <w:sz w:val="24"/>
          <w:szCs w:val="24"/>
        </w:rPr>
        <w:t>5</w:t>
      </w:r>
      <w:r w:rsidR="00F717DD" w:rsidRPr="00224D1E">
        <w:rPr>
          <w:sz w:val="24"/>
          <w:szCs w:val="24"/>
        </w:rPr>
        <w:t>1,</w:t>
      </w:r>
      <w:r w:rsidR="00224D1E" w:rsidRPr="00224D1E">
        <w:rPr>
          <w:sz w:val="24"/>
          <w:szCs w:val="24"/>
        </w:rPr>
        <w:t>9</w:t>
      </w:r>
      <w:r w:rsidR="00F717DD" w:rsidRPr="00224D1E">
        <w:rPr>
          <w:sz w:val="24"/>
          <w:szCs w:val="24"/>
        </w:rPr>
        <w:t>0 тыс. рублей или в 5</w:t>
      </w:r>
      <w:r w:rsidR="00224D1E" w:rsidRPr="00224D1E">
        <w:rPr>
          <w:sz w:val="24"/>
          <w:szCs w:val="24"/>
        </w:rPr>
        <w:t>0</w:t>
      </w:r>
      <w:r w:rsidR="00F717DD" w:rsidRPr="00224D1E">
        <w:rPr>
          <w:sz w:val="24"/>
          <w:szCs w:val="24"/>
        </w:rPr>
        <w:t>,</w:t>
      </w:r>
      <w:r w:rsidR="00224D1E" w:rsidRPr="00224D1E">
        <w:rPr>
          <w:sz w:val="24"/>
          <w:szCs w:val="24"/>
        </w:rPr>
        <w:t>2</w:t>
      </w:r>
      <w:r w:rsidRPr="00224D1E">
        <w:rPr>
          <w:sz w:val="24"/>
          <w:szCs w:val="24"/>
        </w:rPr>
        <w:t>%.</w:t>
      </w:r>
    </w:p>
    <w:p w:rsidR="00661EB5" w:rsidRPr="00224D1E" w:rsidRDefault="00661EB5" w:rsidP="00661EB5">
      <w:pPr>
        <w:pStyle w:val="2"/>
        <w:spacing w:before="120" w:after="0" w:line="240" w:lineRule="auto"/>
        <w:ind w:left="0" w:firstLine="567"/>
        <w:jc w:val="both"/>
        <w:rPr>
          <w:sz w:val="24"/>
          <w:szCs w:val="24"/>
        </w:rPr>
      </w:pPr>
      <w:r w:rsidRPr="00224D1E">
        <w:rPr>
          <w:sz w:val="24"/>
          <w:szCs w:val="24"/>
        </w:rPr>
        <w:t xml:space="preserve">Доля безвозмездных поступлений в доходной части бюджета </w:t>
      </w:r>
      <w:proofErr w:type="spellStart"/>
      <w:r w:rsidRPr="00224D1E">
        <w:rPr>
          <w:bCs/>
          <w:sz w:val="24"/>
          <w:szCs w:val="24"/>
        </w:rPr>
        <w:t>сумон</w:t>
      </w:r>
      <w:proofErr w:type="spellEnd"/>
      <w:r w:rsidRPr="00224D1E">
        <w:rPr>
          <w:bCs/>
          <w:sz w:val="24"/>
          <w:szCs w:val="24"/>
        </w:rPr>
        <w:t xml:space="preserve"> </w:t>
      </w:r>
      <w:r w:rsidR="00232E5D" w:rsidRPr="00224D1E">
        <w:rPr>
          <w:bCs/>
          <w:sz w:val="24"/>
          <w:szCs w:val="24"/>
        </w:rPr>
        <w:t>Кызыл-</w:t>
      </w:r>
      <w:proofErr w:type="spellStart"/>
      <w:r w:rsidRPr="00224D1E">
        <w:rPr>
          <w:bCs/>
          <w:sz w:val="24"/>
          <w:szCs w:val="24"/>
        </w:rPr>
        <w:t>Чыр</w:t>
      </w:r>
      <w:r w:rsidR="00232E5D" w:rsidRPr="00224D1E">
        <w:rPr>
          <w:bCs/>
          <w:sz w:val="24"/>
          <w:szCs w:val="24"/>
        </w:rPr>
        <w:t>аан</w:t>
      </w:r>
      <w:r w:rsidRPr="00224D1E">
        <w:rPr>
          <w:bCs/>
          <w:sz w:val="24"/>
          <w:szCs w:val="24"/>
        </w:rPr>
        <w:t>ский</w:t>
      </w:r>
      <w:proofErr w:type="spellEnd"/>
      <w:r w:rsidRPr="00224D1E">
        <w:rPr>
          <w:sz w:val="24"/>
          <w:szCs w:val="24"/>
        </w:rPr>
        <w:t xml:space="preserve">  за  201</w:t>
      </w:r>
      <w:r w:rsidR="00224D1E" w:rsidRPr="00224D1E">
        <w:rPr>
          <w:sz w:val="24"/>
          <w:szCs w:val="24"/>
        </w:rPr>
        <w:t>8</w:t>
      </w:r>
      <w:r w:rsidRPr="00224D1E">
        <w:rPr>
          <w:sz w:val="24"/>
          <w:szCs w:val="24"/>
        </w:rPr>
        <w:t xml:space="preserve"> год составила по отчету </w:t>
      </w:r>
      <w:r w:rsidR="00224D1E" w:rsidRPr="00224D1E">
        <w:rPr>
          <w:sz w:val="24"/>
          <w:szCs w:val="24"/>
        </w:rPr>
        <w:t>93,5</w:t>
      </w:r>
      <w:r w:rsidRPr="00224D1E">
        <w:rPr>
          <w:sz w:val="24"/>
          <w:szCs w:val="24"/>
        </w:rPr>
        <w:t>% (в 201</w:t>
      </w:r>
      <w:r w:rsidR="00224D1E" w:rsidRPr="00224D1E">
        <w:rPr>
          <w:sz w:val="24"/>
          <w:szCs w:val="24"/>
        </w:rPr>
        <w:t>7</w:t>
      </w:r>
      <w:r w:rsidRPr="00224D1E">
        <w:rPr>
          <w:sz w:val="24"/>
          <w:szCs w:val="24"/>
        </w:rPr>
        <w:t xml:space="preserve"> году – </w:t>
      </w:r>
      <w:r w:rsidR="00224D1E" w:rsidRPr="00224D1E">
        <w:rPr>
          <w:sz w:val="24"/>
          <w:szCs w:val="24"/>
        </w:rPr>
        <w:t>88,1</w:t>
      </w:r>
      <w:r w:rsidR="00A6634E" w:rsidRPr="00224D1E">
        <w:rPr>
          <w:sz w:val="24"/>
          <w:szCs w:val="24"/>
        </w:rPr>
        <w:t>%</w:t>
      </w:r>
      <w:r w:rsidRPr="00224D1E">
        <w:rPr>
          <w:sz w:val="24"/>
          <w:szCs w:val="24"/>
        </w:rPr>
        <w:t>).</w:t>
      </w:r>
    </w:p>
    <w:p w:rsidR="00B127FB" w:rsidRPr="00224D1E" w:rsidRDefault="00B127FB" w:rsidP="00A55992">
      <w:pPr>
        <w:spacing w:before="120"/>
        <w:ind w:firstLine="567"/>
        <w:jc w:val="center"/>
        <w:rPr>
          <w:b/>
          <w:sz w:val="24"/>
          <w:szCs w:val="24"/>
        </w:rPr>
      </w:pPr>
    </w:p>
    <w:p w:rsidR="00A55992" w:rsidRPr="00224D1E" w:rsidRDefault="00A55992" w:rsidP="00A55992">
      <w:pPr>
        <w:spacing w:before="120"/>
        <w:ind w:firstLine="567"/>
        <w:jc w:val="center"/>
        <w:rPr>
          <w:b/>
          <w:sz w:val="24"/>
          <w:szCs w:val="24"/>
        </w:rPr>
      </w:pPr>
      <w:r w:rsidRPr="00224D1E">
        <w:rPr>
          <w:b/>
          <w:sz w:val="24"/>
          <w:szCs w:val="24"/>
        </w:rPr>
        <w:t xml:space="preserve">4. Анализ расходной части бюджета </w:t>
      </w:r>
      <w:r w:rsidR="00224D1E" w:rsidRPr="00224D1E">
        <w:rPr>
          <w:b/>
          <w:sz w:val="24"/>
          <w:szCs w:val="24"/>
        </w:rPr>
        <w:t xml:space="preserve">сельского поселения </w:t>
      </w:r>
      <w:r w:rsidR="00A8053E" w:rsidRPr="00224D1E">
        <w:rPr>
          <w:b/>
          <w:sz w:val="24"/>
          <w:szCs w:val="24"/>
        </w:rPr>
        <w:t>Кызыл-</w:t>
      </w:r>
      <w:proofErr w:type="spellStart"/>
      <w:r w:rsidR="00A8053E" w:rsidRPr="00224D1E">
        <w:rPr>
          <w:b/>
          <w:bCs/>
          <w:sz w:val="24"/>
          <w:szCs w:val="24"/>
        </w:rPr>
        <w:t>Чыр</w:t>
      </w:r>
      <w:r w:rsidRPr="00224D1E">
        <w:rPr>
          <w:b/>
          <w:bCs/>
          <w:sz w:val="24"/>
          <w:szCs w:val="24"/>
        </w:rPr>
        <w:t>аанск</w:t>
      </w:r>
      <w:r w:rsidR="00224D1E" w:rsidRPr="00224D1E">
        <w:rPr>
          <w:b/>
          <w:bCs/>
          <w:sz w:val="24"/>
          <w:szCs w:val="24"/>
        </w:rPr>
        <w:t>ий</w:t>
      </w:r>
      <w:proofErr w:type="spellEnd"/>
      <w:r w:rsidRPr="00224D1E">
        <w:rPr>
          <w:b/>
          <w:sz w:val="24"/>
          <w:szCs w:val="24"/>
        </w:rPr>
        <w:t xml:space="preserve"> </w:t>
      </w:r>
    </w:p>
    <w:p w:rsidR="00A55992" w:rsidRPr="00224D1E" w:rsidRDefault="00A55992" w:rsidP="00A55992">
      <w:pPr>
        <w:spacing w:before="120"/>
        <w:ind w:firstLine="567"/>
        <w:jc w:val="both"/>
        <w:rPr>
          <w:sz w:val="24"/>
          <w:szCs w:val="24"/>
        </w:rPr>
      </w:pPr>
      <w:r w:rsidRPr="00224D1E">
        <w:rPr>
          <w:sz w:val="24"/>
          <w:szCs w:val="24"/>
        </w:rPr>
        <w:t xml:space="preserve">Решением Хурала представителей </w:t>
      </w:r>
      <w:proofErr w:type="spellStart"/>
      <w:r w:rsidRPr="00224D1E">
        <w:rPr>
          <w:sz w:val="24"/>
          <w:szCs w:val="24"/>
        </w:rPr>
        <w:t>сумона</w:t>
      </w:r>
      <w:proofErr w:type="spellEnd"/>
      <w:r w:rsidRPr="00224D1E">
        <w:rPr>
          <w:sz w:val="24"/>
          <w:szCs w:val="24"/>
        </w:rPr>
        <w:t xml:space="preserve"> </w:t>
      </w:r>
      <w:r w:rsidR="00A8053E" w:rsidRPr="00224D1E">
        <w:rPr>
          <w:bCs/>
          <w:sz w:val="24"/>
          <w:szCs w:val="24"/>
        </w:rPr>
        <w:t>Кызыл-</w:t>
      </w:r>
      <w:proofErr w:type="spellStart"/>
      <w:r w:rsidR="00A8053E" w:rsidRPr="00224D1E">
        <w:rPr>
          <w:bCs/>
          <w:sz w:val="24"/>
          <w:szCs w:val="24"/>
        </w:rPr>
        <w:t>Чыраанский</w:t>
      </w:r>
      <w:proofErr w:type="spellEnd"/>
      <w:r w:rsidR="00A8053E" w:rsidRPr="00224D1E">
        <w:rPr>
          <w:sz w:val="24"/>
          <w:szCs w:val="24"/>
        </w:rPr>
        <w:t xml:space="preserve">  </w:t>
      </w:r>
      <w:r w:rsidRPr="00224D1E">
        <w:rPr>
          <w:sz w:val="24"/>
          <w:szCs w:val="24"/>
        </w:rPr>
        <w:t>от 2</w:t>
      </w:r>
      <w:r w:rsidR="009A0BFF" w:rsidRPr="00224D1E">
        <w:rPr>
          <w:sz w:val="24"/>
          <w:szCs w:val="24"/>
        </w:rPr>
        <w:t>9</w:t>
      </w:r>
      <w:r w:rsidR="006B794B" w:rsidRPr="00224D1E">
        <w:rPr>
          <w:sz w:val="24"/>
          <w:szCs w:val="24"/>
        </w:rPr>
        <w:t>.1</w:t>
      </w:r>
      <w:r w:rsidR="009A0BFF" w:rsidRPr="00224D1E">
        <w:rPr>
          <w:sz w:val="24"/>
          <w:szCs w:val="24"/>
        </w:rPr>
        <w:t>2</w:t>
      </w:r>
      <w:r w:rsidRPr="00224D1E">
        <w:rPr>
          <w:sz w:val="24"/>
          <w:szCs w:val="24"/>
        </w:rPr>
        <w:t>.201</w:t>
      </w:r>
      <w:r w:rsidR="00224D1E" w:rsidRPr="00224D1E">
        <w:rPr>
          <w:sz w:val="24"/>
          <w:szCs w:val="24"/>
        </w:rPr>
        <w:t>8</w:t>
      </w:r>
      <w:r w:rsidRPr="00224D1E">
        <w:rPr>
          <w:sz w:val="24"/>
          <w:szCs w:val="24"/>
        </w:rPr>
        <w:t xml:space="preserve"> № </w:t>
      </w:r>
      <w:r w:rsidR="00224D1E" w:rsidRPr="00224D1E">
        <w:rPr>
          <w:sz w:val="24"/>
          <w:szCs w:val="24"/>
        </w:rPr>
        <w:t>20</w:t>
      </w:r>
      <w:r w:rsidRPr="00224D1E">
        <w:rPr>
          <w:sz w:val="24"/>
          <w:szCs w:val="24"/>
        </w:rPr>
        <w:t xml:space="preserve"> с изменениями расходы бюджета  в целом ут</w:t>
      </w:r>
      <w:r w:rsidR="00243938" w:rsidRPr="00224D1E">
        <w:rPr>
          <w:sz w:val="24"/>
          <w:szCs w:val="24"/>
        </w:rPr>
        <w:t>очнен</w:t>
      </w:r>
      <w:r w:rsidRPr="00224D1E">
        <w:rPr>
          <w:sz w:val="24"/>
          <w:szCs w:val="24"/>
        </w:rPr>
        <w:t xml:space="preserve">ы в объеме </w:t>
      </w:r>
      <w:r w:rsidR="00224D1E" w:rsidRPr="00224D1E">
        <w:rPr>
          <w:sz w:val="24"/>
          <w:szCs w:val="24"/>
        </w:rPr>
        <w:t>3102,5</w:t>
      </w:r>
      <w:r w:rsidRPr="00224D1E">
        <w:rPr>
          <w:sz w:val="24"/>
          <w:szCs w:val="24"/>
        </w:rPr>
        <w:t xml:space="preserve"> тыс. рублей. Кассовое исполнение расходов бюджета </w:t>
      </w:r>
      <w:r w:rsidR="00A8053E" w:rsidRPr="00224D1E">
        <w:rPr>
          <w:bCs/>
          <w:sz w:val="24"/>
          <w:szCs w:val="24"/>
        </w:rPr>
        <w:t>Кызыл-</w:t>
      </w:r>
      <w:proofErr w:type="spellStart"/>
      <w:r w:rsidR="00A8053E" w:rsidRPr="00224D1E">
        <w:rPr>
          <w:bCs/>
          <w:sz w:val="24"/>
          <w:szCs w:val="24"/>
        </w:rPr>
        <w:t>Чыраанского</w:t>
      </w:r>
      <w:proofErr w:type="spellEnd"/>
      <w:r w:rsidR="00A8053E" w:rsidRPr="00224D1E">
        <w:rPr>
          <w:sz w:val="24"/>
          <w:szCs w:val="24"/>
        </w:rPr>
        <w:t xml:space="preserve">  </w:t>
      </w:r>
      <w:r w:rsidRPr="00224D1E">
        <w:rPr>
          <w:sz w:val="24"/>
          <w:szCs w:val="24"/>
        </w:rPr>
        <w:t xml:space="preserve">сельского поселения составило </w:t>
      </w:r>
      <w:r w:rsidR="00224D1E" w:rsidRPr="00224D1E">
        <w:rPr>
          <w:sz w:val="24"/>
          <w:szCs w:val="24"/>
        </w:rPr>
        <w:t>3031,4</w:t>
      </w:r>
      <w:r w:rsidRPr="00224D1E">
        <w:rPr>
          <w:sz w:val="24"/>
          <w:szCs w:val="24"/>
        </w:rPr>
        <w:t xml:space="preserve"> тыс. рублей или 9</w:t>
      </w:r>
      <w:r w:rsidR="00224D1E" w:rsidRPr="00224D1E">
        <w:rPr>
          <w:sz w:val="24"/>
          <w:szCs w:val="24"/>
        </w:rPr>
        <w:t>7,7</w:t>
      </w:r>
      <w:r w:rsidRPr="00224D1E">
        <w:rPr>
          <w:sz w:val="24"/>
          <w:szCs w:val="24"/>
        </w:rPr>
        <w:t>% к ут</w:t>
      </w:r>
      <w:r w:rsidR="006B5B10" w:rsidRPr="00224D1E">
        <w:rPr>
          <w:sz w:val="24"/>
          <w:szCs w:val="24"/>
        </w:rPr>
        <w:t>очненн</w:t>
      </w:r>
      <w:r w:rsidRPr="00224D1E">
        <w:rPr>
          <w:sz w:val="24"/>
          <w:szCs w:val="24"/>
        </w:rPr>
        <w:t>ым бюджетным ассигнованиям.</w:t>
      </w:r>
    </w:p>
    <w:p w:rsidR="00A55992" w:rsidRPr="0044466B" w:rsidRDefault="00A55992" w:rsidP="00A55992">
      <w:pPr>
        <w:spacing w:before="120"/>
        <w:ind w:firstLine="567"/>
        <w:jc w:val="both"/>
        <w:rPr>
          <w:sz w:val="24"/>
          <w:szCs w:val="24"/>
        </w:rPr>
      </w:pPr>
      <w:r w:rsidRPr="0044466B">
        <w:rPr>
          <w:sz w:val="24"/>
          <w:szCs w:val="24"/>
        </w:rPr>
        <w:t xml:space="preserve">Общая характеристика освоения средств по разделам функциональной классификации приведена в таблице № </w:t>
      </w:r>
      <w:r w:rsidR="00224D1E" w:rsidRPr="0044466B">
        <w:rPr>
          <w:sz w:val="24"/>
          <w:szCs w:val="24"/>
        </w:rPr>
        <w:t>3</w:t>
      </w:r>
      <w:r w:rsidRPr="0044466B">
        <w:rPr>
          <w:sz w:val="24"/>
          <w:szCs w:val="24"/>
        </w:rPr>
        <w:t>.</w:t>
      </w:r>
    </w:p>
    <w:p w:rsidR="004E7B70" w:rsidRDefault="004E7B70" w:rsidP="0011411D">
      <w:pPr>
        <w:pStyle w:val="afd"/>
        <w:spacing w:after="0" w:line="240" w:lineRule="auto"/>
        <w:ind w:firstLine="709"/>
        <w:jc w:val="right"/>
        <w:rPr>
          <w:rFonts w:ascii="Times New Roman" w:hAnsi="Times New Roman"/>
          <w:sz w:val="20"/>
          <w:szCs w:val="20"/>
        </w:rPr>
      </w:pPr>
    </w:p>
    <w:p w:rsidR="0011411D" w:rsidRPr="0044466B" w:rsidRDefault="0011411D" w:rsidP="0011411D">
      <w:pPr>
        <w:pStyle w:val="afd"/>
        <w:spacing w:after="0" w:line="240" w:lineRule="auto"/>
        <w:ind w:firstLine="709"/>
        <w:jc w:val="right"/>
        <w:rPr>
          <w:rFonts w:ascii="Times New Roman" w:hAnsi="Times New Roman"/>
          <w:sz w:val="20"/>
          <w:szCs w:val="20"/>
        </w:rPr>
      </w:pPr>
      <w:r w:rsidRPr="0044466B">
        <w:rPr>
          <w:rFonts w:ascii="Times New Roman" w:hAnsi="Times New Roman"/>
          <w:sz w:val="20"/>
          <w:szCs w:val="20"/>
        </w:rPr>
        <w:t xml:space="preserve">Таблица № </w:t>
      </w:r>
      <w:r w:rsidR="00224D1E" w:rsidRPr="0044466B">
        <w:rPr>
          <w:rFonts w:ascii="Times New Roman" w:hAnsi="Times New Roman"/>
          <w:sz w:val="20"/>
          <w:szCs w:val="20"/>
        </w:rPr>
        <w:t>3</w:t>
      </w:r>
    </w:p>
    <w:p w:rsidR="0011411D" w:rsidRPr="0044466B" w:rsidRDefault="0011411D" w:rsidP="0011411D">
      <w:pPr>
        <w:pStyle w:val="afd"/>
        <w:spacing w:after="0" w:line="240" w:lineRule="auto"/>
        <w:ind w:left="284" w:firstLine="567"/>
        <w:jc w:val="right"/>
        <w:rPr>
          <w:rFonts w:ascii="Times New Roman" w:hAnsi="Times New Roman"/>
          <w:sz w:val="20"/>
          <w:szCs w:val="20"/>
        </w:rPr>
      </w:pPr>
      <w:r w:rsidRPr="0044466B">
        <w:rPr>
          <w:rFonts w:ascii="Times New Roman" w:hAnsi="Times New Roman"/>
          <w:sz w:val="20"/>
          <w:szCs w:val="20"/>
        </w:rPr>
        <w:t xml:space="preserve">(тыс. рублей)         </w:t>
      </w:r>
    </w:p>
    <w:tbl>
      <w:tblPr>
        <w:tblW w:w="10221" w:type="dxa"/>
        <w:tblInd w:w="93" w:type="dxa"/>
        <w:tblLayout w:type="fixed"/>
        <w:tblLook w:val="04A0" w:firstRow="1" w:lastRow="0" w:firstColumn="1" w:lastColumn="0" w:noHBand="0" w:noVBand="1"/>
      </w:tblPr>
      <w:tblGrid>
        <w:gridCol w:w="3831"/>
        <w:gridCol w:w="1287"/>
        <w:gridCol w:w="1276"/>
        <w:gridCol w:w="1290"/>
        <w:gridCol w:w="1262"/>
        <w:gridCol w:w="1275"/>
      </w:tblGrid>
      <w:tr w:rsidR="0026461B" w:rsidRPr="0026461B" w:rsidTr="006C7FD0">
        <w:trPr>
          <w:trHeight w:val="1330"/>
        </w:trPr>
        <w:tc>
          <w:tcPr>
            <w:tcW w:w="383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7FD0" w:rsidRPr="0026461B" w:rsidRDefault="006C7FD0" w:rsidP="0068034D">
            <w:pPr>
              <w:jc w:val="center"/>
              <w:rPr>
                <w:b/>
                <w:bCs/>
                <w:sz w:val="24"/>
                <w:szCs w:val="24"/>
              </w:rPr>
            </w:pPr>
            <w:r w:rsidRPr="0026461B">
              <w:rPr>
                <w:b/>
                <w:bCs/>
                <w:sz w:val="24"/>
                <w:szCs w:val="24"/>
              </w:rPr>
              <w:t>Наименование</w:t>
            </w:r>
          </w:p>
        </w:tc>
        <w:tc>
          <w:tcPr>
            <w:tcW w:w="1287" w:type="dxa"/>
            <w:tcBorders>
              <w:top w:val="single" w:sz="4" w:space="0" w:color="auto"/>
              <w:left w:val="single" w:sz="4" w:space="0" w:color="auto"/>
              <w:bottom w:val="single" w:sz="4" w:space="0" w:color="auto"/>
              <w:right w:val="single" w:sz="4" w:space="0" w:color="auto"/>
            </w:tcBorders>
          </w:tcPr>
          <w:p w:rsidR="006C7FD0" w:rsidRPr="0026461B" w:rsidRDefault="006C7FD0" w:rsidP="0068034D">
            <w:pPr>
              <w:jc w:val="center"/>
              <w:rPr>
                <w:b/>
                <w:bCs/>
                <w:sz w:val="24"/>
                <w:szCs w:val="24"/>
              </w:rPr>
            </w:pPr>
          </w:p>
          <w:p w:rsidR="006C7FD0" w:rsidRPr="0026461B" w:rsidRDefault="00EB2C2A" w:rsidP="0044466B">
            <w:pPr>
              <w:jc w:val="center"/>
              <w:rPr>
                <w:b/>
                <w:bCs/>
                <w:sz w:val="24"/>
                <w:szCs w:val="24"/>
              </w:rPr>
            </w:pPr>
            <w:r>
              <w:rPr>
                <w:b/>
                <w:bCs/>
                <w:sz w:val="24"/>
                <w:szCs w:val="24"/>
              </w:rPr>
              <w:t>Утвержде</w:t>
            </w:r>
            <w:r w:rsidR="006C7FD0" w:rsidRPr="0026461B">
              <w:rPr>
                <w:b/>
                <w:bCs/>
                <w:sz w:val="24"/>
                <w:szCs w:val="24"/>
              </w:rPr>
              <w:t>нный бюджет за 201</w:t>
            </w:r>
            <w:r w:rsidR="0044466B" w:rsidRPr="0026461B">
              <w:rPr>
                <w:b/>
                <w:bCs/>
                <w:sz w:val="24"/>
                <w:szCs w:val="24"/>
              </w:rPr>
              <w:t>8</w:t>
            </w:r>
            <w:r w:rsidR="006C7FD0" w:rsidRPr="0026461B">
              <w:rPr>
                <w:b/>
                <w:bCs/>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FD0" w:rsidRPr="0026461B" w:rsidRDefault="006C7FD0" w:rsidP="0044466B">
            <w:pPr>
              <w:jc w:val="center"/>
              <w:rPr>
                <w:b/>
                <w:bCs/>
                <w:sz w:val="24"/>
                <w:szCs w:val="24"/>
              </w:rPr>
            </w:pPr>
            <w:r w:rsidRPr="0026461B">
              <w:rPr>
                <w:b/>
                <w:bCs/>
                <w:sz w:val="22"/>
                <w:szCs w:val="22"/>
              </w:rPr>
              <w:t>Уточнен</w:t>
            </w:r>
            <w:r w:rsidR="0044466B" w:rsidRPr="0026461B">
              <w:rPr>
                <w:b/>
                <w:bCs/>
                <w:sz w:val="22"/>
                <w:szCs w:val="22"/>
              </w:rPr>
              <w:t>ный бюджет</w:t>
            </w:r>
            <w:r w:rsidRPr="0026461B">
              <w:rPr>
                <w:b/>
                <w:bCs/>
                <w:sz w:val="22"/>
                <w:szCs w:val="22"/>
              </w:rPr>
              <w:t xml:space="preserve"> за 201</w:t>
            </w:r>
            <w:r w:rsidR="0044466B" w:rsidRPr="0026461B">
              <w:rPr>
                <w:b/>
                <w:bCs/>
                <w:sz w:val="22"/>
                <w:szCs w:val="22"/>
              </w:rPr>
              <w:t>8</w:t>
            </w:r>
            <w:r w:rsidRPr="0026461B">
              <w:rPr>
                <w:b/>
                <w:bCs/>
                <w:sz w:val="22"/>
                <w:szCs w:val="22"/>
              </w:rPr>
              <w:t xml:space="preserve"> г.</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C7FD0" w:rsidRPr="0026461B" w:rsidRDefault="006C7FD0" w:rsidP="0044466B">
            <w:pPr>
              <w:jc w:val="center"/>
              <w:rPr>
                <w:b/>
                <w:bCs/>
                <w:sz w:val="24"/>
                <w:szCs w:val="24"/>
              </w:rPr>
            </w:pPr>
            <w:r w:rsidRPr="0026461B">
              <w:rPr>
                <w:b/>
                <w:bCs/>
                <w:sz w:val="22"/>
                <w:szCs w:val="22"/>
              </w:rPr>
              <w:t>Исполнения бюджета за 201</w:t>
            </w:r>
            <w:r w:rsidR="0044466B" w:rsidRPr="0026461B">
              <w:rPr>
                <w:b/>
                <w:bCs/>
                <w:sz w:val="22"/>
                <w:szCs w:val="22"/>
              </w:rPr>
              <w:t>8</w:t>
            </w:r>
            <w:r w:rsidRPr="0026461B">
              <w:rPr>
                <w:b/>
                <w:bCs/>
                <w:sz w:val="22"/>
                <w:szCs w:val="22"/>
              </w:rPr>
              <w:t xml:space="preserve"> г.</w:t>
            </w:r>
          </w:p>
        </w:tc>
        <w:tc>
          <w:tcPr>
            <w:tcW w:w="1262" w:type="dxa"/>
            <w:tcBorders>
              <w:top w:val="single" w:sz="4" w:space="0" w:color="auto"/>
              <w:left w:val="single" w:sz="4" w:space="0" w:color="auto"/>
              <w:bottom w:val="single" w:sz="4" w:space="0" w:color="auto"/>
              <w:right w:val="single" w:sz="4" w:space="0" w:color="auto"/>
            </w:tcBorders>
            <w:vAlign w:val="center"/>
          </w:tcPr>
          <w:p w:rsidR="006C7FD0" w:rsidRPr="0026461B" w:rsidRDefault="006C7FD0" w:rsidP="004939A6">
            <w:pPr>
              <w:pStyle w:val="afb"/>
              <w:ind w:right="-111"/>
              <w:jc w:val="center"/>
              <w:rPr>
                <w:b/>
                <w:sz w:val="24"/>
                <w:szCs w:val="24"/>
              </w:rPr>
            </w:pPr>
            <w:r w:rsidRPr="0026461B">
              <w:rPr>
                <w:b/>
                <w:sz w:val="24"/>
                <w:szCs w:val="24"/>
              </w:rPr>
              <w:t>% бюджетным назначениям</w:t>
            </w:r>
          </w:p>
        </w:tc>
        <w:tc>
          <w:tcPr>
            <w:tcW w:w="1275" w:type="dxa"/>
            <w:tcBorders>
              <w:top w:val="single" w:sz="4" w:space="0" w:color="auto"/>
              <w:left w:val="single" w:sz="4" w:space="0" w:color="auto"/>
              <w:bottom w:val="single" w:sz="4" w:space="0" w:color="auto"/>
              <w:right w:val="single" w:sz="4" w:space="0" w:color="auto"/>
            </w:tcBorders>
          </w:tcPr>
          <w:p w:rsidR="006C7FD0" w:rsidRPr="0026461B" w:rsidRDefault="006C7FD0" w:rsidP="004939A6">
            <w:pPr>
              <w:pStyle w:val="afb"/>
              <w:ind w:right="-111"/>
              <w:jc w:val="center"/>
              <w:rPr>
                <w:b/>
                <w:sz w:val="24"/>
                <w:szCs w:val="24"/>
              </w:rPr>
            </w:pPr>
            <w:r w:rsidRPr="0026461B">
              <w:rPr>
                <w:b/>
                <w:sz w:val="24"/>
                <w:szCs w:val="24"/>
              </w:rPr>
              <w:t>Доля в общей сумме расходов</w:t>
            </w:r>
            <w:proofErr w:type="gramStart"/>
            <w:r w:rsidRPr="0026461B">
              <w:rPr>
                <w:b/>
                <w:sz w:val="24"/>
                <w:szCs w:val="24"/>
              </w:rPr>
              <w:t xml:space="preserve"> (%)</w:t>
            </w:r>
            <w:proofErr w:type="gramEnd"/>
          </w:p>
        </w:tc>
      </w:tr>
      <w:tr w:rsidR="0026461B" w:rsidRPr="0026461B" w:rsidTr="0044466B">
        <w:trPr>
          <w:trHeight w:val="525"/>
        </w:trPr>
        <w:tc>
          <w:tcPr>
            <w:tcW w:w="3831" w:type="dxa"/>
            <w:tcBorders>
              <w:top w:val="nil"/>
              <w:left w:val="single" w:sz="8" w:space="0" w:color="auto"/>
              <w:bottom w:val="single" w:sz="8" w:space="0" w:color="auto"/>
              <w:right w:val="single" w:sz="8" w:space="0" w:color="auto"/>
            </w:tcBorders>
            <w:shd w:val="clear" w:color="auto" w:fill="auto"/>
            <w:vAlign w:val="center"/>
            <w:hideMark/>
          </w:tcPr>
          <w:p w:rsidR="004368AB" w:rsidRPr="0026461B" w:rsidRDefault="004368AB" w:rsidP="0068034D">
            <w:pPr>
              <w:jc w:val="both"/>
              <w:rPr>
                <w:bCs/>
                <w:iCs/>
                <w:sz w:val="24"/>
                <w:szCs w:val="24"/>
              </w:rPr>
            </w:pPr>
            <w:r w:rsidRPr="0026461B">
              <w:rPr>
                <w:bCs/>
                <w:iCs/>
                <w:sz w:val="24"/>
                <w:szCs w:val="24"/>
              </w:rPr>
              <w:t>Общегосударственные вопросы</w:t>
            </w:r>
          </w:p>
        </w:tc>
        <w:tc>
          <w:tcPr>
            <w:tcW w:w="1287" w:type="dxa"/>
            <w:tcBorders>
              <w:top w:val="single" w:sz="4" w:space="0" w:color="auto"/>
              <w:left w:val="single" w:sz="4" w:space="0" w:color="auto"/>
              <w:bottom w:val="single" w:sz="4" w:space="0" w:color="auto"/>
              <w:right w:val="single" w:sz="4" w:space="0" w:color="auto"/>
            </w:tcBorders>
          </w:tcPr>
          <w:p w:rsidR="00EB2C2A" w:rsidRDefault="00EB2C2A" w:rsidP="0068034D">
            <w:pPr>
              <w:jc w:val="center"/>
              <w:rPr>
                <w:bCs/>
                <w:sz w:val="22"/>
                <w:szCs w:val="22"/>
              </w:rPr>
            </w:pPr>
          </w:p>
          <w:p w:rsidR="006D44CD" w:rsidRPr="0026461B" w:rsidRDefault="00EB2C2A" w:rsidP="0068034D">
            <w:pPr>
              <w:jc w:val="center"/>
              <w:rPr>
                <w:bCs/>
                <w:sz w:val="22"/>
                <w:szCs w:val="22"/>
              </w:rPr>
            </w:pPr>
            <w:r>
              <w:rPr>
                <w:bCs/>
                <w:sz w:val="22"/>
                <w:szCs w:val="22"/>
              </w:rPr>
              <w:t>2555,90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8AB" w:rsidRPr="0026461B" w:rsidRDefault="00701BE3" w:rsidP="0068034D">
            <w:pPr>
              <w:jc w:val="center"/>
              <w:rPr>
                <w:bCs/>
                <w:sz w:val="22"/>
                <w:szCs w:val="22"/>
              </w:rPr>
            </w:pPr>
            <w:r>
              <w:rPr>
                <w:bCs/>
                <w:sz w:val="22"/>
                <w:szCs w:val="22"/>
              </w:rPr>
              <w:t>2763,60</w:t>
            </w:r>
          </w:p>
        </w:tc>
        <w:tc>
          <w:tcPr>
            <w:tcW w:w="1290" w:type="dxa"/>
            <w:tcBorders>
              <w:top w:val="single" w:sz="4" w:space="0" w:color="auto"/>
              <w:left w:val="nil"/>
              <w:bottom w:val="single" w:sz="4" w:space="0" w:color="auto"/>
              <w:right w:val="single" w:sz="4" w:space="0" w:color="auto"/>
            </w:tcBorders>
            <w:shd w:val="clear" w:color="auto" w:fill="auto"/>
            <w:noWrap/>
            <w:vAlign w:val="bottom"/>
          </w:tcPr>
          <w:p w:rsidR="004368AB" w:rsidRPr="0026461B" w:rsidRDefault="004D114E" w:rsidP="0068034D">
            <w:pPr>
              <w:jc w:val="center"/>
              <w:rPr>
                <w:bCs/>
                <w:sz w:val="22"/>
                <w:szCs w:val="22"/>
              </w:rPr>
            </w:pPr>
            <w:r>
              <w:rPr>
                <w:bCs/>
                <w:sz w:val="22"/>
                <w:szCs w:val="22"/>
              </w:rPr>
              <w:t>2761,50</w:t>
            </w:r>
          </w:p>
        </w:tc>
        <w:tc>
          <w:tcPr>
            <w:tcW w:w="1262" w:type="dxa"/>
            <w:tcBorders>
              <w:top w:val="single" w:sz="4" w:space="0" w:color="auto"/>
              <w:left w:val="nil"/>
              <w:bottom w:val="single" w:sz="4" w:space="0" w:color="auto"/>
              <w:right w:val="single" w:sz="4" w:space="0" w:color="auto"/>
            </w:tcBorders>
          </w:tcPr>
          <w:p w:rsidR="006C7FD0" w:rsidRDefault="006C7FD0" w:rsidP="0068034D">
            <w:pPr>
              <w:jc w:val="center"/>
              <w:rPr>
                <w:bCs/>
                <w:sz w:val="22"/>
                <w:szCs w:val="22"/>
              </w:rPr>
            </w:pPr>
          </w:p>
          <w:p w:rsidR="009E260A" w:rsidRPr="0026461B" w:rsidRDefault="009E260A" w:rsidP="0068034D">
            <w:pPr>
              <w:jc w:val="center"/>
              <w:rPr>
                <w:bCs/>
                <w:sz w:val="22"/>
                <w:szCs w:val="22"/>
              </w:rPr>
            </w:pPr>
            <w:r>
              <w:rPr>
                <w:bCs/>
                <w:sz w:val="22"/>
                <w:szCs w:val="22"/>
              </w:rPr>
              <w:t>99,9</w:t>
            </w:r>
          </w:p>
        </w:tc>
        <w:tc>
          <w:tcPr>
            <w:tcW w:w="1275" w:type="dxa"/>
            <w:tcBorders>
              <w:top w:val="single" w:sz="4" w:space="0" w:color="auto"/>
              <w:left w:val="nil"/>
              <w:bottom w:val="single" w:sz="4" w:space="0" w:color="auto"/>
              <w:right w:val="single" w:sz="4" w:space="0" w:color="auto"/>
            </w:tcBorders>
          </w:tcPr>
          <w:p w:rsidR="006876E8" w:rsidRDefault="006876E8" w:rsidP="0068034D">
            <w:pPr>
              <w:jc w:val="center"/>
              <w:rPr>
                <w:b/>
                <w:bCs/>
                <w:sz w:val="22"/>
                <w:szCs w:val="22"/>
              </w:rPr>
            </w:pPr>
          </w:p>
          <w:p w:rsidR="00012992" w:rsidRPr="0026461B" w:rsidRDefault="00015018" w:rsidP="0068034D">
            <w:pPr>
              <w:jc w:val="center"/>
              <w:rPr>
                <w:b/>
                <w:bCs/>
                <w:sz w:val="22"/>
                <w:szCs w:val="22"/>
              </w:rPr>
            </w:pPr>
            <w:r>
              <w:rPr>
                <w:b/>
                <w:bCs/>
                <w:sz w:val="22"/>
                <w:szCs w:val="22"/>
              </w:rPr>
              <w:t>91,1</w:t>
            </w:r>
          </w:p>
        </w:tc>
      </w:tr>
      <w:tr w:rsidR="0026461B" w:rsidRPr="0026461B" w:rsidTr="0026461B">
        <w:trPr>
          <w:trHeight w:val="502"/>
        </w:trPr>
        <w:tc>
          <w:tcPr>
            <w:tcW w:w="3831" w:type="dxa"/>
            <w:tcBorders>
              <w:top w:val="nil"/>
              <w:left w:val="single" w:sz="8" w:space="0" w:color="auto"/>
              <w:bottom w:val="single" w:sz="8" w:space="0" w:color="auto"/>
              <w:right w:val="single" w:sz="8" w:space="0" w:color="auto"/>
            </w:tcBorders>
            <w:shd w:val="clear" w:color="auto" w:fill="auto"/>
            <w:vAlign w:val="center"/>
            <w:hideMark/>
          </w:tcPr>
          <w:p w:rsidR="004368AB" w:rsidRPr="0026461B" w:rsidRDefault="004368AB" w:rsidP="0068034D">
            <w:pPr>
              <w:jc w:val="both"/>
              <w:rPr>
                <w:bCs/>
                <w:iCs/>
                <w:sz w:val="24"/>
                <w:szCs w:val="24"/>
              </w:rPr>
            </w:pPr>
            <w:r w:rsidRPr="0026461B">
              <w:rPr>
                <w:bCs/>
                <w:iCs/>
                <w:sz w:val="24"/>
                <w:szCs w:val="24"/>
              </w:rPr>
              <w:t>Национальная оборона</w:t>
            </w:r>
          </w:p>
        </w:tc>
        <w:tc>
          <w:tcPr>
            <w:tcW w:w="1287" w:type="dxa"/>
            <w:tcBorders>
              <w:top w:val="nil"/>
              <w:left w:val="single" w:sz="4" w:space="0" w:color="auto"/>
              <w:bottom w:val="single" w:sz="4" w:space="0" w:color="auto"/>
              <w:right w:val="single" w:sz="4" w:space="0" w:color="auto"/>
            </w:tcBorders>
          </w:tcPr>
          <w:p w:rsidR="00203AE0" w:rsidRDefault="00203AE0" w:rsidP="0068034D">
            <w:pPr>
              <w:jc w:val="center"/>
              <w:rPr>
                <w:bCs/>
                <w:sz w:val="22"/>
                <w:szCs w:val="22"/>
              </w:rPr>
            </w:pPr>
          </w:p>
          <w:p w:rsidR="004368AB" w:rsidRPr="0026461B" w:rsidRDefault="00EB2C2A" w:rsidP="0068034D">
            <w:pPr>
              <w:jc w:val="center"/>
              <w:rPr>
                <w:bCs/>
                <w:sz w:val="22"/>
                <w:szCs w:val="22"/>
              </w:rPr>
            </w:pPr>
            <w:r>
              <w:rPr>
                <w:bCs/>
                <w:sz w:val="22"/>
                <w:szCs w:val="22"/>
              </w:rPr>
              <w:t>138,90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368AB" w:rsidRPr="0026461B" w:rsidRDefault="00701BE3" w:rsidP="0068034D">
            <w:pPr>
              <w:jc w:val="center"/>
              <w:rPr>
                <w:bCs/>
                <w:sz w:val="22"/>
                <w:szCs w:val="22"/>
              </w:rPr>
            </w:pPr>
            <w:r>
              <w:rPr>
                <w:bCs/>
                <w:sz w:val="22"/>
                <w:szCs w:val="22"/>
              </w:rPr>
              <w:t>138,90</w:t>
            </w:r>
          </w:p>
        </w:tc>
        <w:tc>
          <w:tcPr>
            <w:tcW w:w="1290" w:type="dxa"/>
            <w:tcBorders>
              <w:top w:val="nil"/>
              <w:left w:val="nil"/>
              <w:bottom w:val="single" w:sz="4" w:space="0" w:color="auto"/>
              <w:right w:val="single" w:sz="4" w:space="0" w:color="auto"/>
            </w:tcBorders>
            <w:shd w:val="clear" w:color="auto" w:fill="auto"/>
            <w:noWrap/>
            <w:vAlign w:val="bottom"/>
          </w:tcPr>
          <w:p w:rsidR="004368AB" w:rsidRPr="0026461B" w:rsidRDefault="004D114E" w:rsidP="0068034D">
            <w:pPr>
              <w:jc w:val="center"/>
              <w:rPr>
                <w:bCs/>
                <w:sz w:val="22"/>
                <w:szCs w:val="22"/>
              </w:rPr>
            </w:pPr>
            <w:r>
              <w:rPr>
                <w:bCs/>
                <w:sz w:val="22"/>
                <w:szCs w:val="22"/>
              </w:rPr>
              <w:t>138,90</w:t>
            </w:r>
          </w:p>
        </w:tc>
        <w:tc>
          <w:tcPr>
            <w:tcW w:w="1262" w:type="dxa"/>
            <w:tcBorders>
              <w:top w:val="nil"/>
              <w:left w:val="nil"/>
              <w:bottom w:val="single" w:sz="4" w:space="0" w:color="auto"/>
              <w:right w:val="single" w:sz="4" w:space="0" w:color="auto"/>
            </w:tcBorders>
          </w:tcPr>
          <w:p w:rsidR="009E260A" w:rsidRDefault="009E260A" w:rsidP="0068034D">
            <w:pPr>
              <w:jc w:val="center"/>
              <w:rPr>
                <w:bCs/>
                <w:sz w:val="22"/>
                <w:szCs w:val="22"/>
              </w:rPr>
            </w:pPr>
          </w:p>
          <w:p w:rsidR="006C7FD0" w:rsidRPr="0026461B" w:rsidRDefault="009E260A" w:rsidP="0068034D">
            <w:pPr>
              <w:jc w:val="center"/>
              <w:rPr>
                <w:bCs/>
                <w:sz w:val="22"/>
                <w:szCs w:val="22"/>
              </w:rPr>
            </w:pPr>
            <w:r>
              <w:rPr>
                <w:bCs/>
                <w:sz w:val="22"/>
                <w:szCs w:val="22"/>
              </w:rPr>
              <w:t>100</w:t>
            </w:r>
          </w:p>
        </w:tc>
        <w:tc>
          <w:tcPr>
            <w:tcW w:w="1275" w:type="dxa"/>
            <w:tcBorders>
              <w:top w:val="nil"/>
              <w:left w:val="nil"/>
              <w:bottom w:val="single" w:sz="4" w:space="0" w:color="auto"/>
              <w:right w:val="single" w:sz="4" w:space="0" w:color="auto"/>
            </w:tcBorders>
          </w:tcPr>
          <w:p w:rsidR="00015018" w:rsidRDefault="00015018" w:rsidP="0068034D">
            <w:pPr>
              <w:jc w:val="center"/>
              <w:rPr>
                <w:b/>
                <w:bCs/>
                <w:sz w:val="22"/>
                <w:szCs w:val="22"/>
              </w:rPr>
            </w:pPr>
          </w:p>
          <w:p w:rsidR="006876E8" w:rsidRPr="0026461B" w:rsidRDefault="00015018" w:rsidP="0068034D">
            <w:pPr>
              <w:jc w:val="center"/>
              <w:rPr>
                <w:b/>
                <w:bCs/>
                <w:sz w:val="22"/>
                <w:szCs w:val="22"/>
              </w:rPr>
            </w:pPr>
            <w:r>
              <w:rPr>
                <w:b/>
                <w:bCs/>
                <w:sz w:val="22"/>
                <w:szCs w:val="22"/>
              </w:rPr>
              <w:t>4,6</w:t>
            </w:r>
          </w:p>
        </w:tc>
      </w:tr>
      <w:tr w:rsidR="0026461B" w:rsidRPr="0026461B" w:rsidTr="0026461B">
        <w:trPr>
          <w:trHeight w:val="504"/>
        </w:trPr>
        <w:tc>
          <w:tcPr>
            <w:tcW w:w="3831" w:type="dxa"/>
            <w:tcBorders>
              <w:top w:val="nil"/>
              <w:left w:val="single" w:sz="8" w:space="0" w:color="auto"/>
              <w:bottom w:val="single" w:sz="8" w:space="0" w:color="auto"/>
              <w:right w:val="single" w:sz="8" w:space="0" w:color="auto"/>
            </w:tcBorders>
            <w:shd w:val="clear" w:color="auto" w:fill="auto"/>
            <w:vAlign w:val="center"/>
            <w:hideMark/>
          </w:tcPr>
          <w:p w:rsidR="004368AB" w:rsidRPr="0026461B" w:rsidRDefault="004368AB" w:rsidP="0068034D">
            <w:pPr>
              <w:jc w:val="both"/>
              <w:rPr>
                <w:bCs/>
                <w:iCs/>
                <w:sz w:val="24"/>
                <w:szCs w:val="24"/>
              </w:rPr>
            </w:pPr>
            <w:r w:rsidRPr="0026461B">
              <w:rPr>
                <w:bCs/>
                <w:iCs/>
                <w:sz w:val="24"/>
                <w:szCs w:val="24"/>
              </w:rPr>
              <w:t>Национальная экономика</w:t>
            </w:r>
          </w:p>
        </w:tc>
        <w:tc>
          <w:tcPr>
            <w:tcW w:w="1287" w:type="dxa"/>
            <w:tcBorders>
              <w:top w:val="nil"/>
              <w:left w:val="single" w:sz="4" w:space="0" w:color="auto"/>
              <w:bottom w:val="single" w:sz="4" w:space="0" w:color="auto"/>
              <w:right w:val="single" w:sz="4" w:space="0" w:color="auto"/>
            </w:tcBorders>
          </w:tcPr>
          <w:p w:rsidR="00701BE3" w:rsidRDefault="00701BE3" w:rsidP="0068034D">
            <w:pPr>
              <w:jc w:val="center"/>
              <w:rPr>
                <w:bCs/>
                <w:sz w:val="22"/>
                <w:szCs w:val="22"/>
              </w:rPr>
            </w:pPr>
          </w:p>
          <w:p w:rsidR="004368AB" w:rsidRPr="0026461B" w:rsidRDefault="00EB2C2A" w:rsidP="0068034D">
            <w:pPr>
              <w:jc w:val="center"/>
              <w:rPr>
                <w:bCs/>
                <w:sz w:val="22"/>
                <w:szCs w:val="22"/>
              </w:rPr>
            </w:pPr>
            <w:r>
              <w:rPr>
                <w:bCs/>
                <w:sz w:val="22"/>
                <w:szCs w:val="22"/>
              </w:rPr>
              <w:t>8,0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368AB" w:rsidRPr="0026461B" w:rsidRDefault="00701BE3" w:rsidP="0068034D">
            <w:pPr>
              <w:jc w:val="center"/>
              <w:rPr>
                <w:bCs/>
                <w:sz w:val="22"/>
                <w:szCs w:val="22"/>
              </w:rPr>
            </w:pPr>
            <w:r>
              <w:rPr>
                <w:bCs/>
                <w:sz w:val="22"/>
                <w:szCs w:val="22"/>
              </w:rPr>
              <w:t>139,70</w:t>
            </w:r>
          </w:p>
        </w:tc>
        <w:tc>
          <w:tcPr>
            <w:tcW w:w="1290" w:type="dxa"/>
            <w:tcBorders>
              <w:top w:val="nil"/>
              <w:left w:val="nil"/>
              <w:bottom w:val="single" w:sz="4" w:space="0" w:color="auto"/>
              <w:right w:val="single" w:sz="4" w:space="0" w:color="auto"/>
            </w:tcBorders>
            <w:shd w:val="clear" w:color="auto" w:fill="auto"/>
            <w:noWrap/>
            <w:vAlign w:val="bottom"/>
          </w:tcPr>
          <w:p w:rsidR="004368AB" w:rsidRPr="0026461B" w:rsidRDefault="004D114E" w:rsidP="0068034D">
            <w:pPr>
              <w:jc w:val="center"/>
              <w:rPr>
                <w:bCs/>
                <w:sz w:val="22"/>
                <w:szCs w:val="22"/>
              </w:rPr>
            </w:pPr>
            <w:r>
              <w:rPr>
                <w:bCs/>
                <w:sz w:val="22"/>
                <w:szCs w:val="22"/>
              </w:rPr>
              <w:t>107,0</w:t>
            </w:r>
          </w:p>
        </w:tc>
        <w:tc>
          <w:tcPr>
            <w:tcW w:w="1262" w:type="dxa"/>
            <w:tcBorders>
              <w:top w:val="nil"/>
              <w:left w:val="nil"/>
              <w:bottom w:val="single" w:sz="4" w:space="0" w:color="auto"/>
              <w:right w:val="single" w:sz="4" w:space="0" w:color="auto"/>
            </w:tcBorders>
          </w:tcPr>
          <w:p w:rsidR="009E260A" w:rsidRDefault="009E260A" w:rsidP="0068034D">
            <w:pPr>
              <w:jc w:val="center"/>
              <w:rPr>
                <w:bCs/>
                <w:sz w:val="22"/>
                <w:szCs w:val="22"/>
              </w:rPr>
            </w:pPr>
          </w:p>
          <w:p w:rsidR="006C7FD0" w:rsidRPr="0026461B" w:rsidRDefault="009E260A" w:rsidP="0068034D">
            <w:pPr>
              <w:jc w:val="center"/>
              <w:rPr>
                <w:bCs/>
                <w:sz w:val="22"/>
                <w:szCs w:val="22"/>
              </w:rPr>
            </w:pPr>
            <w:r>
              <w:rPr>
                <w:bCs/>
                <w:sz w:val="22"/>
                <w:szCs w:val="22"/>
              </w:rPr>
              <w:t>76,6</w:t>
            </w:r>
          </w:p>
        </w:tc>
        <w:tc>
          <w:tcPr>
            <w:tcW w:w="1275" w:type="dxa"/>
            <w:tcBorders>
              <w:top w:val="nil"/>
              <w:left w:val="nil"/>
              <w:bottom w:val="single" w:sz="4" w:space="0" w:color="auto"/>
              <w:right w:val="single" w:sz="4" w:space="0" w:color="auto"/>
            </w:tcBorders>
          </w:tcPr>
          <w:p w:rsidR="006876E8" w:rsidRPr="00015018" w:rsidRDefault="006876E8" w:rsidP="0068034D">
            <w:pPr>
              <w:jc w:val="center"/>
              <w:rPr>
                <w:b/>
                <w:bCs/>
                <w:sz w:val="22"/>
                <w:szCs w:val="22"/>
              </w:rPr>
            </w:pPr>
          </w:p>
          <w:p w:rsidR="00015018" w:rsidRPr="00015018" w:rsidRDefault="00015018" w:rsidP="0068034D">
            <w:pPr>
              <w:jc w:val="center"/>
              <w:rPr>
                <w:b/>
                <w:bCs/>
                <w:sz w:val="22"/>
                <w:szCs w:val="22"/>
              </w:rPr>
            </w:pPr>
            <w:r w:rsidRPr="00015018">
              <w:rPr>
                <w:b/>
                <w:bCs/>
                <w:sz w:val="22"/>
                <w:szCs w:val="22"/>
              </w:rPr>
              <w:t>3,5</w:t>
            </w:r>
            <w:r>
              <w:rPr>
                <w:b/>
                <w:bCs/>
                <w:sz w:val="22"/>
                <w:szCs w:val="22"/>
              </w:rPr>
              <w:t>3</w:t>
            </w:r>
          </w:p>
        </w:tc>
      </w:tr>
      <w:tr w:rsidR="0026461B" w:rsidRPr="0026461B" w:rsidTr="0044466B">
        <w:trPr>
          <w:trHeight w:val="585"/>
        </w:trPr>
        <w:tc>
          <w:tcPr>
            <w:tcW w:w="3831" w:type="dxa"/>
            <w:tcBorders>
              <w:top w:val="nil"/>
              <w:left w:val="single" w:sz="8" w:space="0" w:color="auto"/>
              <w:bottom w:val="single" w:sz="8" w:space="0" w:color="auto"/>
              <w:right w:val="single" w:sz="8" w:space="0" w:color="auto"/>
            </w:tcBorders>
            <w:shd w:val="clear" w:color="auto" w:fill="auto"/>
            <w:vAlign w:val="center"/>
            <w:hideMark/>
          </w:tcPr>
          <w:p w:rsidR="004368AB" w:rsidRPr="0026461B" w:rsidRDefault="004368AB" w:rsidP="0068034D">
            <w:pPr>
              <w:jc w:val="both"/>
              <w:rPr>
                <w:bCs/>
                <w:iCs/>
                <w:sz w:val="24"/>
                <w:szCs w:val="24"/>
              </w:rPr>
            </w:pPr>
            <w:r w:rsidRPr="0026461B">
              <w:rPr>
                <w:bCs/>
                <w:iCs/>
                <w:sz w:val="24"/>
                <w:szCs w:val="24"/>
              </w:rPr>
              <w:lastRenderedPageBreak/>
              <w:t>Жилищно-коммунальное хозяйство</w:t>
            </w:r>
          </w:p>
        </w:tc>
        <w:tc>
          <w:tcPr>
            <w:tcW w:w="1287" w:type="dxa"/>
            <w:tcBorders>
              <w:top w:val="nil"/>
              <w:left w:val="single" w:sz="4" w:space="0" w:color="auto"/>
              <w:bottom w:val="single" w:sz="4" w:space="0" w:color="auto"/>
              <w:right w:val="single" w:sz="4" w:space="0" w:color="auto"/>
            </w:tcBorders>
          </w:tcPr>
          <w:p w:rsidR="00701BE3" w:rsidRDefault="00701BE3" w:rsidP="0068034D">
            <w:pPr>
              <w:jc w:val="center"/>
              <w:rPr>
                <w:bCs/>
                <w:sz w:val="22"/>
                <w:szCs w:val="22"/>
              </w:rPr>
            </w:pPr>
          </w:p>
          <w:p w:rsidR="004368AB" w:rsidRPr="0026461B" w:rsidRDefault="00EB2C2A" w:rsidP="0068034D">
            <w:pPr>
              <w:jc w:val="center"/>
              <w:rPr>
                <w:bCs/>
                <w:sz w:val="22"/>
                <w:szCs w:val="22"/>
              </w:rPr>
            </w:pPr>
            <w:r>
              <w:rPr>
                <w:bCs/>
                <w:sz w:val="22"/>
                <w:szCs w:val="22"/>
              </w:rPr>
              <w:t>22,0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368AB" w:rsidRPr="0026461B" w:rsidRDefault="00701BE3" w:rsidP="00701BE3">
            <w:pPr>
              <w:jc w:val="center"/>
              <w:rPr>
                <w:bCs/>
                <w:sz w:val="22"/>
                <w:szCs w:val="22"/>
              </w:rPr>
            </w:pPr>
            <w:r>
              <w:rPr>
                <w:bCs/>
                <w:sz w:val="22"/>
                <w:szCs w:val="22"/>
              </w:rPr>
              <w:t>42,0</w:t>
            </w:r>
          </w:p>
        </w:tc>
        <w:tc>
          <w:tcPr>
            <w:tcW w:w="1290" w:type="dxa"/>
            <w:tcBorders>
              <w:top w:val="nil"/>
              <w:left w:val="nil"/>
              <w:bottom w:val="single" w:sz="4" w:space="0" w:color="auto"/>
              <w:right w:val="single" w:sz="4" w:space="0" w:color="auto"/>
            </w:tcBorders>
            <w:shd w:val="clear" w:color="auto" w:fill="auto"/>
            <w:noWrap/>
            <w:vAlign w:val="bottom"/>
          </w:tcPr>
          <w:p w:rsidR="004368AB" w:rsidRPr="0026461B" w:rsidRDefault="004D114E" w:rsidP="0068034D">
            <w:pPr>
              <w:jc w:val="center"/>
              <w:rPr>
                <w:bCs/>
                <w:sz w:val="22"/>
                <w:szCs w:val="22"/>
              </w:rPr>
            </w:pPr>
            <w:r>
              <w:rPr>
                <w:bCs/>
                <w:sz w:val="22"/>
                <w:szCs w:val="22"/>
              </w:rPr>
              <w:t>22,0</w:t>
            </w:r>
          </w:p>
        </w:tc>
        <w:tc>
          <w:tcPr>
            <w:tcW w:w="1262" w:type="dxa"/>
            <w:tcBorders>
              <w:top w:val="nil"/>
              <w:left w:val="nil"/>
              <w:bottom w:val="single" w:sz="4" w:space="0" w:color="auto"/>
              <w:right w:val="single" w:sz="4" w:space="0" w:color="auto"/>
            </w:tcBorders>
          </w:tcPr>
          <w:p w:rsidR="006C7FD0" w:rsidRDefault="006C7FD0" w:rsidP="0068034D">
            <w:pPr>
              <w:jc w:val="center"/>
              <w:rPr>
                <w:bCs/>
                <w:sz w:val="22"/>
                <w:szCs w:val="22"/>
              </w:rPr>
            </w:pPr>
          </w:p>
          <w:p w:rsidR="009E260A" w:rsidRPr="0026461B" w:rsidRDefault="009E260A" w:rsidP="0068034D">
            <w:pPr>
              <w:jc w:val="center"/>
              <w:rPr>
                <w:bCs/>
                <w:sz w:val="22"/>
                <w:szCs w:val="22"/>
              </w:rPr>
            </w:pPr>
            <w:r>
              <w:rPr>
                <w:bCs/>
                <w:sz w:val="22"/>
                <w:szCs w:val="22"/>
              </w:rPr>
              <w:t>52,4</w:t>
            </w:r>
          </w:p>
        </w:tc>
        <w:tc>
          <w:tcPr>
            <w:tcW w:w="1275" w:type="dxa"/>
            <w:tcBorders>
              <w:top w:val="nil"/>
              <w:left w:val="nil"/>
              <w:bottom w:val="single" w:sz="4" w:space="0" w:color="auto"/>
              <w:right w:val="single" w:sz="4" w:space="0" w:color="auto"/>
            </w:tcBorders>
          </w:tcPr>
          <w:p w:rsidR="006876E8" w:rsidRDefault="006876E8" w:rsidP="0068034D">
            <w:pPr>
              <w:jc w:val="center"/>
              <w:rPr>
                <w:b/>
                <w:bCs/>
                <w:sz w:val="22"/>
                <w:szCs w:val="22"/>
              </w:rPr>
            </w:pPr>
          </w:p>
          <w:p w:rsidR="00015018" w:rsidRPr="00015018" w:rsidRDefault="00015018" w:rsidP="0068034D">
            <w:pPr>
              <w:jc w:val="center"/>
              <w:rPr>
                <w:b/>
                <w:bCs/>
                <w:sz w:val="22"/>
                <w:szCs w:val="22"/>
              </w:rPr>
            </w:pPr>
            <w:r>
              <w:rPr>
                <w:b/>
                <w:bCs/>
                <w:sz w:val="22"/>
                <w:szCs w:val="22"/>
              </w:rPr>
              <w:t>0,7</w:t>
            </w:r>
          </w:p>
        </w:tc>
      </w:tr>
      <w:tr w:rsidR="0026461B" w:rsidRPr="0026461B" w:rsidTr="0044466B">
        <w:trPr>
          <w:trHeight w:val="630"/>
        </w:trPr>
        <w:tc>
          <w:tcPr>
            <w:tcW w:w="3831" w:type="dxa"/>
            <w:tcBorders>
              <w:top w:val="nil"/>
              <w:left w:val="single" w:sz="8" w:space="0" w:color="auto"/>
              <w:bottom w:val="single" w:sz="8" w:space="0" w:color="auto"/>
              <w:right w:val="single" w:sz="8" w:space="0" w:color="auto"/>
            </w:tcBorders>
            <w:shd w:val="clear" w:color="auto" w:fill="auto"/>
            <w:vAlign w:val="center"/>
            <w:hideMark/>
          </w:tcPr>
          <w:p w:rsidR="004368AB" w:rsidRPr="0026461B" w:rsidRDefault="004368AB" w:rsidP="0068034D">
            <w:pPr>
              <w:jc w:val="both"/>
              <w:rPr>
                <w:bCs/>
                <w:iCs/>
                <w:sz w:val="24"/>
                <w:szCs w:val="24"/>
              </w:rPr>
            </w:pPr>
            <w:r w:rsidRPr="0026461B">
              <w:rPr>
                <w:bCs/>
                <w:iCs/>
                <w:sz w:val="24"/>
                <w:szCs w:val="24"/>
              </w:rPr>
              <w:t>Физическая культура и спорт</w:t>
            </w:r>
          </w:p>
        </w:tc>
        <w:tc>
          <w:tcPr>
            <w:tcW w:w="1287" w:type="dxa"/>
            <w:tcBorders>
              <w:top w:val="nil"/>
              <w:left w:val="single" w:sz="4" w:space="0" w:color="auto"/>
              <w:bottom w:val="single" w:sz="4" w:space="0" w:color="auto"/>
              <w:right w:val="single" w:sz="4" w:space="0" w:color="auto"/>
            </w:tcBorders>
          </w:tcPr>
          <w:p w:rsidR="00701BE3" w:rsidRDefault="00701BE3" w:rsidP="0068034D">
            <w:pPr>
              <w:jc w:val="center"/>
              <w:rPr>
                <w:bCs/>
                <w:sz w:val="22"/>
                <w:szCs w:val="22"/>
              </w:rPr>
            </w:pPr>
          </w:p>
          <w:p w:rsidR="004368AB" w:rsidRPr="0026461B" w:rsidRDefault="00EB2C2A" w:rsidP="0068034D">
            <w:pPr>
              <w:jc w:val="center"/>
              <w:rPr>
                <w:bCs/>
                <w:sz w:val="22"/>
                <w:szCs w:val="22"/>
              </w:rPr>
            </w:pPr>
            <w:r>
              <w:rPr>
                <w:bCs/>
                <w:sz w:val="22"/>
                <w:szCs w:val="22"/>
              </w:rPr>
              <w:t>2,0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368AB" w:rsidRPr="0026461B" w:rsidRDefault="00701BE3" w:rsidP="0068034D">
            <w:pPr>
              <w:jc w:val="center"/>
              <w:rPr>
                <w:bCs/>
                <w:sz w:val="22"/>
                <w:szCs w:val="22"/>
              </w:rPr>
            </w:pPr>
            <w:r>
              <w:rPr>
                <w:bCs/>
                <w:sz w:val="22"/>
                <w:szCs w:val="22"/>
              </w:rPr>
              <w:t>16,30</w:t>
            </w:r>
          </w:p>
        </w:tc>
        <w:tc>
          <w:tcPr>
            <w:tcW w:w="1290" w:type="dxa"/>
            <w:tcBorders>
              <w:top w:val="nil"/>
              <w:left w:val="nil"/>
              <w:bottom w:val="single" w:sz="4" w:space="0" w:color="auto"/>
              <w:right w:val="single" w:sz="4" w:space="0" w:color="auto"/>
            </w:tcBorders>
            <w:shd w:val="clear" w:color="auto" w:fill="auto"/>
            <w:noWrap/>
            <w:vAlign w:val="bottom"/>
          </w:tcPr>
          <w:p w:rsidR="004368AB" w:rsidRPr="0026461B" w:rsidRDefault="004D114E" w:rsidP="0068034D">
            <w:pPr>
              <w:jc w:val="center"/>
              <w:rPr>
                <w:bCs/>
                <w:sz w:val="22"/>
                <w:szCs w:val="22"/>
              </w:rPr>
            </w:pPr>
            <w:r>
              <w:rPr>
                <w:bCs/>
                <w:sz w:val="22"/>
                <w:szCs w:val="22"/>
              </w:rPr>
              <w:t>2,0</w:t>
            </w:r>
          </w:p>
        </w:tc>
        <w:tc>
          <w:tcPr>
            <w:tcW w:w="1262" w:type="dxa"/>
            <w:tcBorders>
              <w:top w:val="nil"/>
              <w:left w:val="nil"/>
              <w:bottom w:val="single" w:sz="4" w:space="0" w:color="auto"/>
              <w:right w:val="single" w:sz="4" w:space="0" w:color="auto"/>
            </w:tcBorders>
          </w:tcPr>
          <w:p w:rsidR="006C7FD0" w:rsidRDefault="006C7FD0" w:rsidP="0068034D">
            <w:pPr>
              <w:jc w:val="center"/>
              <w:rPr>
                <w:bCs/>
                <w:sz w:val="22"/>
                <w:szCs w:val="22"/>
              </w:rPr>
            </w:pPr>
          </w:p>
          <w:p w:rsidR="009E260A" w:rsidRPr="0026461B" w:rsidRDefault="009E260A" w:rsidP="0068034D">
            <w:pPr>
              <w:jc w:val="center"/>
              <w:rPr>
                <w:bCs/>
                <w:sz w:val="22"/>
                <w:szCs w:val="22"/>
              </w:rPr>
            </w:pPr>
            <w:r>
              <w:rPr>
                <w:bCs/>
                <w:sz w:val="22"/>
                <w:szCs w:val="22"/>
              </w:rPr>
              <w:t>12,3</w:t>
            </w:r>
          </w:p>
        </w:tc>
        <w:tc>
          <w:tcPr>
            <w:tcW w:w="1275" w:type="dxa"/>
            <w:tcBorders>
              <w:top w:val="nil"/>
              <w:left w:val="nil"/>
              <w:bottom w:val="single" w:sz="4" w:space="0" w:color="auto"/>
              <w:right w:val="single" w:sz="4" w:space="0" w:color="auto"/>
            </w:tcBorders>
          </w:tcPr>
          <w:p w:rsidR="006876E8" w:rsidRDefault="006876E8" w:rsidP="0068034D">
            <w:pPr>
              <w:jc w:val="center"/>
              <w:rPr>
                <w:b/>
                <w:bCs/>
                <w:sz w:val="22"/>
                <w:szCs w:val="22"/>
              </w:rPr>
            </w:pPr>
          </w:p>
          <w:p w:rsidR="00015018" w:rsidRPr="00015018" w:rsidRDefault="00015018" w:rsidP="0068034D">
            <w:pPr>
              <w:jc w:val="center"/>
              <w:rPr>
                <w:b/>
                <w:bCs/>
                <w:sz w:val="22"/>
                <w:szCs w:val="22"/>
              </w:rPr>
            </w:pPr>
            <w:r>
              <w:rPr>
                <w:b/>
                <w:bCs/>
                <w:sz w:val="22"/>
                <w:szCs w:val="22"/>
              </w:rPr>
              <w:t>0,07</w:t>
            </w:r>
          </w:p>
        </w:tc>
      </w:tr>
      <w:tr w:rsidR="0026461B" w:rsidRPr="0026461B" w:rsidTr="0026461B">
        <w:trPr>
          <w:trHeight w:val="630"/>
        </w:trPr>
        <w:tc>
          <w:tcPr>
            <w:tcW w:w="3831" w:type="dxa"/>
            <w:tcBorders>
              <w:top w:val="nil"/>
              <w:left w:val="single" w:sz="8" w:space="0" w:color="auto"/>
              <w:bottom w:val="single" w:sz="8" w:space="0" w:color="auto"/>
              <w:right w:val="single" w:sz="8" w:space="0" w:color="auto"/>
            </w:tcBorders>
            <w:shd w:val="clear" w:color="auto" w:fill="auto"/>
            <w:vAlign w:val="center"/>
            <w:hideMark/>
          </w:tcPr>
          <w:p w:rsidR="004368AB" w:rsidRPr="0026461B" w:rsidRDefault="004368AB" w:rsidP="0068034D">
            <w:pPr>
              <w:jc w:val="both"/>
              <w:rPr>
                <w:bCs/>
                <w:iCs/>
                <w:sz w:val="24"/>
                <w:szCs w:val="24"/>
              </w:rPr>
            </w:pPr>
            <w:r w:rsidRPr="0026461B">
              <w:rPr>
                <w:bCs/>
                <w:iCs/>
                <w:sz w:val="24"/>
                <w:szCs w:val="24"/>
              </w:rPr>
              <w:t>Средства массовой информации</w:t>
            </w:r>
          </w:p>
        </w:tc>
        <w:tc>
          <w:tcPr>
            <w:tcW w:w="1287" w:type="dxa"/>
            <w:tcBorders>
              <w:top w:val="nil"/>
              <w:left w:val="single" w:sz="4" w:space="0" w:color="auto"/>
              <w:bottom w:val="single" w:sz="4" w:space="0" w:color="auto"/>
              <w:right w:val="single" w:sz="4" w:space="0" w:color="auto"/>
            </w:tcBorders>
          </w:tcPr>
          <w:p w:rsidR="00701BE3" w:rsidRDefault="00701BE3" w:rsidP="0068034D">
            <w:pPr>
              <w:jc w:val="center"/>
              <w:rPr>
                <w:bCs/>
                <w:sz w:val="22"/>
                <w:szCs w:val="22"/>
              </w:rPr>
            </w:pPr>
          </w:p>
          <w:p w:rsidR="004368AB" w:rsidRPr="0026461B" w:rsidRDefault="00EB2C2A" w:rsidP="0068034D">
            <w:pPr>
              <w:jc w:val="center"/>
              <w:rPr>
                <w:bCs/>
                <w:sz w:val="22"/>
                <w:szCs w:val="22"/>
              </w:rPr>
            </w:pPr>
            <w:r>
              <w:rPr>
                <w:bCs/>
                <w:sz w:val="22"/>
                <w:szCs w:val="22"/>
              </w:rPr>
              <w:t>1,0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368AB" w:rsidRPr="0026461B" w:rsidRDefault="00701BE3" w:rsidP="0068034D">
            <w:pPr>
              <w:jc w:val="center"/>
              <w:rPr>
                <w:bCs/>
                <w:sz w:val="22"/>
                <w:szCs w:val="22"/>
              </w:rPr>
            </w:pPr>
            <w:r>
              <w:rPr>
                <w:bCs/>
                <w:sz w:val="22"/>
                <w:szCs w:val="22"/>
              </w:rPr>
              <w:t>2,0</w:t>
            </w:r>
          </w:p>
        </w:tc>
        <w:tc>
          <w:tcPr>
            <w:tcW w:w="1290" w:type="dxa"/>
            <w:tcBorders>
              <w:top w:val="nil"/>
              <w:left w:val="nil"/>
              <w:bottom w:val="single" w:sz="4" w:space="0" w:color="auto"/>
              <w:right w:val="single" w:sz="4" w:space="0" w:color="auto"/>
            </w:tcBorders>
            <w:shd w:val="clear" w:color="auto" w:fill="auto"/>
            <w:noWrap/>
            <w:vAlign w:val="bottom"/>
          </w:tcPr>
          <w:p w:rsidR="004368AB" w:rsidRPr="0026461B" w:rsidRDefault="004D114E" w:rsidP="0068034D">
            <w:pPr>
              <w:jc w:val="center"/>
              <w:rPr>
                <w:bCs/>
                <w:sz w:val="22"/>
                <w:szCs w:val="22"/>
              </w:rPr>
            </w:pPr>
            <w:r>
              <w:rPr>
                <w:bCs/>
                <w:sz w:val="22"/>
                <w:szCs w:val="22"/>
              </w:rPr>
              <w:t>0</w:t>
            </w:r>
          </w:p>
        </w:tc>
        <w:tc>
          <w:tcPr>
            <w:tcW w:w="1262" w:type="dxa"/>
            <w:tcBorders>
              <w:top w:val="nil"/>
              <w:left w:val="nil"/>
              <w:bottom w:val="single" w:sz="4" w:space="0" w:color="auto"/>
              <w:right w:val="single" w:sz="4" w:space="0" w:color="auto"/>
            </w:tcBorders>
          </w:tcPr>
          <w:p w:rsidR="004368AB" w:rsidRDefault="004368AB" w:rsidP="0068034D">
            <w:pPr>
              <w:jc w:val="center"/>
              <w:rPr>
                <w:bCs/>
                <w:sz w:val="22"/>
                <w:szCs w:val="22"/>
              </w:rPr>
            </w:pPr>
          </w:p>
          <w:p w:rsidR="009E260A" w:rsidRPr="0026461B" w:rsidRDefault="009E260A" w:rsidP="0068034D">
            <w:pPr>
              <w:jc w:val="center"/>
              <w:rPr>
                <w:bCs/>
                <w:sz w:val="22"/>
                <w:szCs w:val="22"/>
              </w:rPr>
            </w:pPr>
            <w:r>
              <w:rPr>
                <w:bCs/>
                <w:sz w:val="22"/>
                <w:szCs w:val="22"/>
              </w:rPr>
              <w:t>0</w:t>
            </w:r>
          </w:p>
        </w:tc>
        <w:tc>
          <w:tcPr>
            <w:tcW w:w="1275" w:type="dxa"/>
            <w:tcBorders>
              <w:top w:val="nil"/>
              <w:left w:val="nil"/>
              <w:bottom w:val="single" w:sz="4" w:space="0" w:color="auto"/>
              <w:right w:val="single" w:sz="4" w:space="0" w:color="auto"/>
            </w:tcBorders>
          </w:tcPr>
          <w:p w:rsidR="006876E8" w:rsidRPr="0026461B" w:rsidRDefault="00015018" w:rsidP="0068034D">
            <w:pPr>
              <w:jc w:val="center"/>
              <w:rPr>
                <w:bCs/>
                <w:sz w:val="22"/>
                <w:szCs w:val="22"/>
              </w:rPr>
            </w:pPr>
            <w:r>
              <w:rPr>
                <w:bCs/>
                <w:sz w:val="22"/>
                <w:szCs w:val="22"/>
              </w:rPr>
              <w:t>0</w:t>
            </w:r>
          </w:p>
        </w:tc>
      </w:tr>
      <w:tr w:rsidR="0026461B" w:rsidRPr="0026461B" w:rsidTr="0026461B">
        <w:trPr>
          <w:trHeight w:val="330"/>
        </w:trPr>
        <w:tc>
          <w:tcPr>
            <w:tcW w:w="3831" w:type="dxa"/>
            <w:tcBorders>
              <w:top w:val="nil"/>
              <w:left w:val="single" w:sz="8" w:space="0" w:color="auto"/>
              <w:bottom w:val="single" w:sz="8" w:space="0" w:color="auto"/>
              <w:right w:val="single" w:sz="8" w:space="0" w:color="auto"/>
            </w:tcBorders>
            <w:shd w:val="clear" w:color="auto" w:fill="auto"/>
            <w:vAlign w:val="center"/>
            <w:hideMark/>
          </w:tcPr>
          <w:p w:rsidR="004368AB" w:rsidRPr="0026461B" w:rsidRDefault="004368AB" w:rsidP="0068034D">
            <w:pPr>
              <w:jc w:val="both"/>
              <w:rPr>
                <w:b/>
                <w:bCs/>
                <w:sz w:val="24"/>
                <w:szCs w:val="24"/>
              </w:rPr>
            </w:pPr>
            <w:r w:rsidRPr="0026461B">
              <w:rPr>
                <w:b/>
                <w:bCs/>
                <w:sz w:val="24"/>
                <w:szCs w:val="24"/>
              </w:rPr>
              <w:t>Итого</w:t>
            </w:r>
          </w:p>
        </w:tc>
        <w:tc>
          <w:tcPr>
            <w:tcW w:w="1287" w:type="dxa"/>
            <w:tcBorders>
              <w:top w:val="nil"/>
              <w:left w:val="single" w:sz="4" w:space="0" w:color="auto"/>
              <w:bottom w:val="single" w:sz="4" w:space="0" w:color="auto"/>
              <w:right w:val="single" w:sz="4" w:space="0" w:color="auto"/>
            </w:tcBorders>
          </w:tcPr>
          <w:p w:rsidR="004368AB" w:rsidRPr="0026461B" w:rsidRDefault="00EB2C2A" w:rsidP="0068034D">
            <w:pPr>
              <w:jc w:val="center"/>
              <w:rPr>
                <w:b/>
                <w:bCs/>
                <w:sz w:val="24"/>
                <w:szCs w:val="24"/>
              </w:rPr>
            </w:pPr>
            <w:r>
              <w:rPr>
                <w:b/>
                <w:bCs/>
                <w:sz w:val="24"/>
                <w:szCs w:val="24"/>
              </w:rPr>
              <w:t>2727,8</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368AB" w:rsidRPr="0026461B" w:rsidRDefault="00172609" w:rsidP="0068034D">
            <w:pPr>
              <w:jc w:val="center"/>
              <w:rPr>
                <w:b/>
                <w:bCs/>
                <w:sz w:val="24"/>
                <w:szCs w:val="24"/>
              </w:rPr>
            </w:pPr>
            <w:r>
              <w:rPr>
                <w:b/>
                <w:bCs/>
                <w:sz w:val="24"/>
                <w:szCs w:val="24"/>
              </w:rPr>
              <w:t>3102,5</w:t>
            </w:r>
          </w:p>
        </w:tc>
        <w:tc>
          <w:tcPr>
            <w:tcW w:w="1290" w:type="dxa"/>
            <w:tcBorders>
              <w:top w:val="nil"/>
              <w:left w:val="nil"/>
              <w:bottom w:val="single" w:sz="4" w:space="0" w:color="auto"/>
              <w:right w:val="single" w:sz="4" w:space="0" w:color="auto"/>
            </w:tcBorders>
            <w:shd w:val="clear" w:color="auto" w:fill="auto"/>
            <w:noWrap/>
            <w:vAlign w:val="center"/>
          </w:tcPr>
          <w:p w:rsidR="004368AB" w:rsidRPr="0026461B" w:rsidRDefault="004D114E" w:rsidP="0068034D">
            <w:pPr>
              <w:jc w:val="center"/>
              <w:rPr>
                <w:b/>
                <w:bCs/>
                <w:sz w:val="24"/>
                <w:szCs w:val="24"/>
              </w:rPr>
            </w:pPr>
            <w:r>
              <w:rPr>
                <w:b/>
                <w:bCs/>
                <w:sz w:val="24"/>
                <w:szCs w:val="24"/>
              </w:rPr>
              <w:t>3031,4</w:t>
            </w:r>
          </w:p>
        </w:tc>
        <w:tc>
          <w:tcPr>
            <w:tcW w:w="1262" w:type="dxa"/>
            <w:tcBorders>
              <w:top w:val="nil"/>
              <w:left w:val="nil"/>
              <w:bottom w:val="single" w:sz="4" w:space="0" w:color="auto"/>
              <w:right w:val="single" w:sz="4" w:space="0" w:color="auto"/>
            </w:tcBorders>
          </w:tcPr>
          <w:p w:rsidR="004368AB" w:rsidRPr="0026461B" w:rsidRDefault="009E260A" w:rsidP="0068034D">
            <w:pPr>
              <w:jc w:val="center"/>
              <w:rPr>
                <w:b/>
                <w:bCs/>
                <w:sz w:val="24"/>
                <w:szCs w:val="24"/>
              </w:rPr>
            </w:pPr>
            <w:r>
              <w:rPr>
                <w:b/>
                <w:bCs/>
                <w:sz w:val="24"/>
                <w:szCs w:val="24"/>
              </w:rPr>
              <w:t>97,7</w:t>
            </w:r>
          </w:p>
        </w:tc>
        <w:tc>
          <w:tcPr>
            <w:tcW w:w="1275" w:type="dxa"/>
            <w:tcBorders>
              <w:top w:val="nil"/>
              <w:left w:val="nil"/>
              <w:bottom w:val="single" w:sz="4" w:space="0" w:color="auto"/>
              <w:right w:val="single" w:sz="4" w:space="0" w:color="auto"/>
            </w:tcBorders>
          </w:tcPr>
          <w:p w:rsidR="004368AB" w:rsidRPr="0026461B" w:rsidRDefault="00015018" w:rsidP="0068034D">
            <w:pPr>
              <w:jc w:val="center"/>
              <w:rPr>
                <w:b/>
                <w:bCs/>
                <w:sz w:val="24"/>
                <w:szCs w:val="24"/>
              </w:rPr>
            </w:pPr>
            <w:r>
              <w:rPr>
                <w:b/>
                <w:bCs/>
                <w:sz w:val="24"/>
                <w:szCs w:val="24"/>
              </w:rPr>
              <w:t>100</w:t>
            </w:r>
          </w:p>
        </w:tc>
      </w:tr>
    </w:tbl>
    <w:p w:rsidR="009A0784" w:rsidRPr="001C2751" w:rsidRDefault="009A0784" w:rsidP="00682D82">
      <w:pPr>
        <w:pStyle w:val="Style3"/>
        <w:widowControl/>
        <w:tabs>
          <w:tab w:val="left" w:pos="912"/>
        </w:tabs>
        <w:spacing w:line="240" w:lineRule="auto"/>
        <w:ind w:firstLine="567"/>
        <w:jc w:val="both"/>
        <w:rPr>
          <w:rStyle w:val="FontStyle28"/>
          <w:b w:val="0"/>
          <w:color w:val="FF0000"/>
          <w:sz w:val="24"/>
          <w:szCs w:val="24"/>
        </w:rPr>
      </w:pPr>
    </w:p>
    <w:p w:rsidR="00294EBC" w:rsidRPr="00C20642" w:rsidRDefault="00294EBC" w:rsidP="00294EBC">
      <w:pPr>
        <w:spacing w:before="120"/>
        <w:ind w:firstLine="567"/>
        <w:jc w:val="both"/>
        <w:rPr>
          <w:sz w:val="24"/>
          <w:szCs w:val="24"/>
        </w:rPr>
      </w:pPr>
      <w:r w:rsidRPr="00C20642">
        <w:rPr>
          <w:sz w:val="24"/>
          <w:szCs w:val="24"/>
        </w:rPr>
        <w:t xml:space="preserve">В структуре расходов бюджета </w:t>
      </w:r>
      <w:r w:rsidRPr="00C20642">
        <w:rPr>
          <w:bCs/>
          <w:sz w:val="24"/>
          <w:szCs w:val="24"/>
        </w:rPr>
        <w:t>Кызыл-</w:t>
      </w:r>
      <w:proofErr w:type="spellStart"/>
      <w:r w:rsidRPr="00C20642">
        <w:rPr>
          <w:bCs/>
          <w:sz w:val="24"/>
          <w:szCs w:val="24"/>
        </w:rPr>
        <w:t>Чыраанского</w:t>
      </w:r>
      <w:proofErr w:type="spellEnd"/>
      <w:r w:rsidRPr="00C20642">
        <w:rPr>
          <w:sz w:val="24"/>
          <w:szCs w:val="24"/>
        </w:rPr>
        <w:t xml:space="preserve"> сельского поселения наибольший  удельный вес занимают расходы общегосударственные вопросы – 9</w:t>
      </w:r>
      <w:r w:rsidR="00C20642" w:rsidRPr="00C20642">
        <w:rPr>
          <w:sz w:val="24"/>
          <w:szCs w:val="24"/>
        </w:rPr>
        <w:t>1,1</w:t>
      </w:r>
      <w:r w:rsidRPr="00C20642">
        <w:rPr>
          <w:sz w:val="24"/>
          <w:szCs w:val="24"/>
        </w:rPr>
        <w:t xml:space="preserve"> %  (</w:t>
      </w:r>
      <w:r w:rsidR="00C20642" w:rsidRPr="00C20642">
        <w:rPr>
          <w:sz w:val="24"/>
          <w:szCs w:val="24"/>
        </w:rPr>
        <w:t>2761,50</w:t>
      </w:r>
      <w:r w:rsidRPr="00C20642">
        <w:rPr>
          <w:sz w:val="24"/>
          <w:szCs w:val="24"/>
        </w:rPr>
        <w:t xml:space="preserve"> тыс. рублей).</w:t>
      </w:r>
    </w:p>
    <w:p w:rsidR="00294EBC" w:rsidRPr="007F2BD8" w:rsidRDefault="00294EBC" w:rsidP="00294EBC">
      <w:pPr>
        <w:spacing w:before="120"/>
        <w:ind w:firstLine="567"/>
        <w:jc w:val="both"/>
        <w:rPr>
          <w:sz w:val="24"/>
          <w:szCs w:val="24"/>
        </w:rPr>
      </w:pPr>
      <w:r w:rsidRPr="007F2BD8">
        <w:rPr>
          <w:sz w:val="24"/>
          <w:szCs w:val="24"/>
        </w:rPr>
        <w:t>По сравнению с 201</w:t>
      </w:r>
      <w:r w:rsidR="00C20642" w:rsidRPr="007F2BD8">
        <w:rPr>
          <w:sz w:val="24"/>
          <w:szCs w:val="24"/>
        </w:rPr>
        <w:t>7</w:t>
      </w:r>
      <w:r w:rsidRPr="007F2BD8">
        <w:rPr>
          <w:sz w:val="24"/>
          <w:szCs w:val="24"/>
        </w:rPr>
        <w:t xml:space="preserve"> годом (</w:t>
      </w:r>
      <w:r w:rsidR="007F2BD8" w:rsidRPr="007F2BD8">
        <w:rPr>
          <w:sz w:val="24"/>
          <w:szCs w:val="24"/>
        </w:rPr>
        <w:t>2137,3</w:t>
      </w:r>
      <w:r w:rsidRPr="007F2BD8">
        <w:rPr>
          <w:sz w:val="24"/>
          <w:szCs w:val="24"/>
        </w:rPr>
        <w:t xml:space="preserve"> тыс. руб.) увеличение расходов составило в сумме </w:t>
      </w:r>
      <w:r w:rsidR="007F2BD8" w:rsidRPr="007F2BD8">
        <w:rPr>
          <w:sz w:val="24"/>
          <w:szCs w:val="24"/>
        </w:rPr>
        <w:t>894,10</w:t>
      </w:r>
      <w:r w:rsidRPr="007F2BD8">
        <w:rPr>
          <w:sz w:val="24"/>
          <w:szCs w:val="24"/>
        </w:rPr>
        <w:t xml:space="preserve"> тыс. руб. или в </w:t>
      </w:r>
      <w:r w:rsidR="007F2BD8" w:rsidRPr="007F2BD8">
        <w:rPr>
          <w:sz w:val="24"/>
          <w:szCs w:val="24"/>
        </w:rPr>
        <w:t>41,8</w:t>
      </w:r>
      <w:r w:rsidRPr="007F2BD8">
        <w:rPr>
          <w:sz w:val="24"/>
          <w:szCs w:val="24"/>
        </w:rPr>
        <w:t xml:space="preserve"> %.</w:t>
      </w:r>
    </w:p>
    <w:p w:rsidR="00294EBC" w:rsidRPr="00203AE0" w:rsidRDefault="00294EBC" w:rsidP="00294EBC">
      <w:pPr>
        <w:spacing w:before="120"/>
        <w:ind w:firstLine="567"/>
        <w:jc w:val="both"/>
        <w:rPr>
          <w:sz w:val="24"/>
          <w:szCs w:val="24"/>
        </w:rPr>
      </w:pPr>
      <w:proofErr w:type="spellStart"/>
      <w:r w:rsidRPr="00203AE0">
        <w:rPr>
          <w:sz w:val="24"/>
          <w:szCs w:val="24"/>
        </w:rPr>
        <w:t>Неосвоение</w:t>
      </w:r>
      <w:proofErr w:type="spellEnd"/>
      <w:r w:rsidRPr="00203AE0">
        <w:rPr>
          <w:sz w:val="24"/>
          <w:szCs w:val="24"/>
        </w:rPr>
        <w:t xml:space="preserve"> бюджетных средств составило </w:t>
      </w:r>
      <w:r w:rsidR="00203AE0" w:rsidRPr="00203AE0">
        <w:rPr>
          <w:sz w:val="24"/>
          <w:szCs w:val="24"/>
        </w:rPr>
        <w:t xml:space="preserve">71,1 </w:t>
      </w:r>
      <w:r w:rsidRPr="00203AE0">
        <w:rPr>
          <w:sz w:val="24"/>
          <w:szCs w:val="24"/>
        </w:rPr>
        <w:t>тыс.</w:t>
      </w:r>
      <w:r w:rsidR="00CC2889" w:rsidRPr="00203AE0">
        <w:rPr>
          <w:sz w:val="24"/>
          <w:szCs w:val="24"/>
        </w:rPr>
        <w:t xml:space="preserve"> </w:t>
      </w:r>
      <w:r w:rsidRPr="00203AE0">
        <w:rPr>
          <w:sz w:val="24"/>
          <w:szCs w:val="24"/>
        </w:rPr>
        <w:t>руб., в том числе:</w:t>
      </w:r>
    </w:p>
    <w:p w:rsidR="00294EBC" w:rsidRPr="00203AE0" w:rsidRDefault="00294EBC" w:rsidP="00294EBC">
      <w:pPr>
        <w:ind w:firstLine="567"/>
        <w:jc w:val="both"/>
        <w:rPr>
          <w:sz w:val="24"/>
          <w:szCs w:val="24"/>
        </w:rPr>
      </w:pPr>
      <w:r w:rsidRPr="00203AE0">
        <w:rPr>
          <w:sz w:val="24"/>
          <w:szCs w:val="24"/>
        </w:rPr>
        <w:t>- по разделу 01 «</w:t>
      </w:r>
      <w:r w:rsidRPr="00203AE0">
        <w:rPr>
          <w:bCs/>
          <w:sz w:val="24"/>
          <w:szCs w:val="24"/>
        </w:rPr>
        <w:t>Общегосударственные вопросы</w:t>
      </w:r>
      <w:r w:rsidRPr="00203AE0">
        <w:rPr>
          <w:sz w:val="24"/>
          <w:szCs w:val="24"/>
        </w:rPr>
        <w:t xml:space="preserve">» в сумме </w:t>
      </w:r>
      <w:r w:rsidR="00203AE0" w:rsidRPr="00203AE0">
        <w:rPr>
          <w:sz w:val="24"/>
          <w:szCs w:val="24"/>
        </w:rPr>
        <w:t>2,10</w:t>
      </w:r>
      <w:r w:rsidR="006278FC" w:rsidRPr="00203AE0">
        <w:rPr>
          <w:sz w:val="24"/>
          <w:szCs w:val="24"/>
        </w:rPr>
        <w:t xml:space="preserve"> </w:t>
      </w:r>
      <w:r w:rsidRPr="00203AE0">
        <w:rPr>
          <w:sz w:val="24"/>
          <w:szCs w:val="24"/>
        </w:rPr>
        <w:t>тыс. руб</w:t>
      </w:r>
      <w:r w:rsidR="00203AE0" w:rsidRPr="00203AE0">
        <w:rPr>
          <w:sz w:val="24"/>
          <w:szCs w:val="24"/>
        </w:rPr>
        <w:t>лей</w:t>
      </w:r>
      <w:r w:rsidRPr="00203AE0">
        <w:rPr>
          <w:sz w:val="24"/>
          <w:szCs w:val="24"/>
        </w:rPr>
        <w:t>;</w:t>
      </w:r>
    </w:p>
    <w:p w:rsidR="00CC2889" w:rsidRPr="00203AE0" w:rsidRDefault="00CC2889" w:rsidP="00294EBC">
      <w:pPr>
        <w:ind w:firstLine="567"/>
        <w:jc w:val="both"/>
        <w:rPr>
          <w:sz w:val="24"/>
          <w:szCs w:val="24"/>
        </w:rPr>
      </w:pPr>
      <w:r w:rsidRPr="00203AE0">
        <w:rPr>
          <w:sz w:val="24"/>
          <w:szCs w:val="24"/>
        </w:rPr>
        <w:t xml:space="preserve">- по разделу 04 «Национальная экономика» в сумме </w:t>
      </w:r>
      <w:r w:rsidR="00203AE0" w:rsidRPr="00203AE0">
        <w:rPr>
          <w:sz w:val="24"/>
          <w:szCs w:val="24"/>
        </w:rPr>
        <w:t>32,70</w:t>
      </w:r>
      <w:r w:rsidRPr="00203AE0">
        <w:rPr>
          <w:sz w:val="24"/>
          <w:szCs w:val="24"/>
        </w:rPr>
        <w:t xml:space="preserve"> тыс. рублей;</w:t>
      </w:r>
    </w:p>
    <w:p w:rsidR="00203AE0" w:rsidRPr="00203AE0" w:rsidRDefault="00203AE0" w:rsidP="00294EBC">
      <w:pPr>
        <w:ind w:firstLine="567"/>
        <w:jc w:val="both"/>
        <w:rPr>
          <w:sz w:val="24"/>
          <w:szCs w:val="24"/>
        </w:rPr>
      </w:pPr>
      <w:r w:rsidRPr="00203AE0">
        <w:rPr>
          <w:sz w:val="24"/>
          <w:szCs w:val="24"/>
        </w:rPr>
        <w:t>- по разделу 05 «Жилищно – коммунальное хозяйство» в сумме 20,0 тыс. рублей;</w:t>
      </w:r>
    </w:p>
    <w:p w:rsidR="00203AE0" w:rsidRPr="00203AE0" w:rsidRDefault="00203AE0" w:rsidP="00294EBC">
      <w:pPr>
        <w:ind w:firstLine="567"/>
        <w:jc w:val="both"/>
        <w:rPr>
          <w:sz w:val="24"/>
          <w:szCs w:val="24"/>
        </w:rPr>
      </w:pPr>
      <w:r w:rsidRPr="00203AE0">
        <w:rPr>
          <w:sz w:val="24"/>
          <w:szCs w:val="24"/>
        </w:rPr>
        <w:t>- по разделу 11 «Физическая культура и спорт» в сумме 14,30 тыс. рублей;</w:t>
      </w:r>
    </w:p>
    <w:p w:rsidR="00524668" w:rsidRPr="00203AE0" w:rsidRDefault="00294EBC" w:rsidP="00A24EB6">
      <w:pPr>
        <w:ind w:firstLine="567"/>
        <w:jc w:val="both"/>
      </w:pPr>
      <w:r w:rsidRPr="00203AE0">
        <w:rPr>
          <w:sz w:val="24"/>
          <w:szCs w:val="24"/>
        </w:rPr>
        <w:t xml:space="preserve">- по разделу 12 «Средства массовой информации» </w:t>
      </w:r>
      <w:r w:rsidR="006278FC" w:rsidRPr="00203AE0">
        <w:rPr>
          <w:sz w:val="24"/>
          <w:szCs w:val="24"/>
        </w:rPr>
        <w:t xml:space="preserve">в сумме </w:t>
      </w:r>
      <w:r w:rsidR="00203AE0" w:rsidRPr="00203AE0">
        <w:rPr>
          <w:sz w:val="24"/>
          <w:szCs w:val="24"/>
        </w:rPr>
        <w:t>2,</w:t>
      </w:r>
      <w:r w:rsidR="006278FC" w:rsidRPr="00203AE0">
        <w:rPr>
          <w:sz w:val="24"/>
          <w:szCs w:val="24"/>
        </w:rPr>
        <w:t>0</w:t>
      </w:r>
      <w:r w:rsidR="00A24EB6" w:rsidRPr="00203AE0">
        <w:rPr>
          <w:sz w:val="24"/>
          <w:szCs w:val="24"/>
        </w:rPr>
        <w:t xml:space="preserve"> тыс. рублей.</w:t>
      </w:r>
    </w:p>
    <w:p w:rsidR="00F371E2" w:rsidRPr="00A62985" w:rsidRDefault="00F371E2" w:rsidP="00F371E2">
      <w:pPr>
        <w:spacing w:before="120"/>
        <w:ind w:firstLine="567"/>
        <w:jc w:val="center"/>
        <w:rPr>
          <w:sz w:val="24"/>
          <w:szCs w:val="24"/>
        </w:rPr>
      </w:pPr>
      <w:r w:rsidRPr="00A62985">
        <w:rPr>
          <w:b/>
          <w:bCs/>
          <w:i/>
          <w:iCs/>
          <w:sz w:val="24"/>
          <w:szCs w:val="24"/>
        </w:rPr>
        <w:t xml:space="preserve">Анализ профицита (дефицита </w:t>
      </w:r>
      <w:proofErr w:type="gramStart"/>
      <w:r w:rsidRPr="00A62985">
        <w:rPr>
          <w:b/>
          <w:bCs/>
          <w:i/>
          <w:iCs/>
          <w:sz w:val="24"/>
          <w:szCs w:val="24"/>
        </w:rPr>
        <w:t>)б</w:t>
      </w:r>
      <w:proofErr w:type="gramEnd"/>
      <w:r w:rsidRPr="00A62985">
        <w:rPr>
          <w:b/>
          <w:bCs/>
          <w:i/>
          <w:iCs/>
          <w:sz w:val="24"/>
          <w:szCs w:val="24"/>
        </w:rPr>
        <w:t>юджета</w:t>
      </w:r>
    </w:p>
    <w:p w:rsidR="00B204C6" w:rsidRPr="00A62985" w:rsidRDefault="00B204C6" w:rsidP="00F371E2">
      <w:pPr>
        <w:spacing w:before="120"/>
        <w:ind w:firstLine="567"/>
        <w:contextualSpacing/>
        <w:jc w:val="both"/>
        <w:rPr>
          <w:sz w:val="24"/>
          <w:szCs w:val="24"/>
        </w:rPr>
      </w:pPr>
    </w:p>
    <w:p w:rsidR="00F371E2" w:rsidRPr="00A62985" w:rsidRDefault="00F371E2" w:rsidP="00F371E2">
      <w:pPr>
        <w:spacing w:before="120"/>
        <w:ind w:firstLine="567"/>
        <w:contextualSpacing/>
        <w:jc w:val="both"/>
        <w:rPr>
          <w:sz w:val="24"/>
          <w:szCs w:val="24"/>
        </w:rPr>
      </w:pPr>
      <w:r w:rsidRPr="00A62985">
        <w:rPr>
          <w:sz w:val="24"/>
          <w:szCs w:val="24"/>
        </w:rPr>
        <w:t xml:space="preserve">Размер </w:t>
      </w:r>
      <w:r w:rsidR="00271A1D">
        <w:rPr>
          <w:sz w:val="24"/>
          <w:szCs w:val="24"/>
        </w:rPr>
        <w:t>де</w:t>
      </w:r>
      <w:r w:rsidRPr="00A62985">
        <w:rPr>
          <w:sz w:val="24"/>
          <w:szCs w:val="24"/>
        </w:rPr>
        <w:t>фицита бюджета на 201</w:t>
      </w:r>
      <w:r w:rsidR="00A62985" w:rsidRPr="00A62985">
        <w:rPr>
          <w:sz w:val="24"/>
          <w:szCs w:val="24"/>
        </w:rPr>
        <w:t>8</w:t>
      </w:r>
      <w:r w:rsidRPr="00A62985">
        <w:rPr>
          <w:sz w:val="24"/>
          <w:szCs w:val="24"/>
        </w:rPr>
        <w:t xml:space="preserve"> год п</w:t>
      </w:r>
      <w:r w:rsidR="00A62985" w:rsidRPr="00A62985">
        <w:rPr>
          <w:sz w:val="24"/>
          <w:szCs w:val="24"/>
        </w:rPr>
        <w:t xml:space="preserve">ервоначально был </w:t>
      </w:r>
      <w:proofErr w:type="gramStart"/>
      <w:r w:rsidR="00A62985" w:rsidRPr="00A62985">
        <w:rPr>
          <w:sz w:val="24"/>
          <w:szCs w:val="24"/>
        </w:rPr>
        <w:t>утвержден</w:t>
      </w:r>
      <w:proofErr w:type="gramEnd"/>
      <w:r w:rsidR="00A62985" w:rsidRPr="00A62985">
        <w:rPr>
          <w:sz w:val="24"/>
          <w:szCs w:val="24"/>
        </w:rPr>
        <w:t xml:space="preserve"> составляет</w:t>
      </w:r>
      <w:r w:rsidRPr="00A62985">
        <w:rPr>
          <w:sz w:val="24"/>
          <w:szCs w:val="24"/>
        </w:rPr>
        <w:t xml:space="preserve"> </w:t>
      </w:r>
      <w:r w:rsidR="00A62985" w:rsidRPr="00A62985">
        <w:rPr>
          <w:sz w:val="24"/>
          <w:szCs w:val="24"/>
        </w:rPr>
        <w:t>0</w:t>
      </w:r>
      <w:r w:rsidRPr="00A62985">
        <w:rPr>
          <w:sz w:val="24"/>
          <w:szCs w:val="24"/>
        </w:rPr>
        <w:t xml:space="preserve"> руб</w:t>
      </w:r>
      <w:r w:rsidR="00A62985" w:rsidRPr="00A62985">
        <w:rPr>
          <w:sz w:val="24"/>
          <w:szCs w:val="24"/>
        </w:rPr>
        <w:t>лей</w:t>
      </w:r>
      <w:r w:rsidRPr="00A62985">
        <w:rPr>
          <w:sz w:val="24"/>
          <w:szCs w:val="24"/>
        </w:rPr>
        <w:t>,</w:t>
      </w:r>
      <w:r w:rsidR="002929B6" w:rsidRPr="00A62985">
        <w:rPr>
          <w:sz w:val="24"/>
          <w:szCs w:val="24"/>
        </w:rPr>
        <w:t xml:space="preserve"> исполнения бюджета </w:t>
      </w:r>
      <w:r w:rsidRPr="00A62985">
        <w:rPr>
          <w:sz w:val="24"/>
          <w:szCs w:val="24"/>
        </w:rPr>
        <w:t>профицита составл</w:t>
      </w:r>
      <w:r w:rsidR="00EB0AF9" w:rsidRPr="00A62985">
        <w:rPr>
          <w:sz w:val="24"/>
          <w:szCs w:val="24"/>
        </w:rPr>
        <w:t>яет</w:t>
      </w:r>
      <w:r w:rsidRPr="00A62985">
        <w:rPr>
          <w:sz w:val="24"/>
          <w:szCs w:val="24"/>
        </w:rPr>
        <w:t xml:space="preserve"> </w:t>
      </w:r>
      <w:r w:rsidR="00EB0AF9" w:rsidRPr="00A62985">
        <w:rPr>
          <w:sz w:val="24"/>
          <w:szCs w:val="24"/>
        </w:rPr>
        <w:t>15,</w:t>
      </w:r>
      <w:r w:rsidR="00A62985" w:rsidRPr="00A62985">
        <w:rPr>
          <w:sz w:val="24"/>
          <w:szCs w:val="24"/>
        </w:rPr>
        <w:t>6</w:t>
      </w:r>
      <w:r w:rsidR="00EB0AF9" w:rsidRPr="00A62985">
        <w:rPr>
          <w:sz w:val="24"/>
          <w:szCs w:val="24"/>
        </w:rPr>
        <w:t>0</w:t>
      </w:r>
      <w:r w:rsidRPr="00A62985">
        <w:rPr>
          <w:sz w:val="24"/>
          <w:szCs w:val="24"/>
        </w:rPr>
        <w:t xml:space="preserve"> тыс. руб.</w:t>
      </w:r>
    </w:p>
    <w:p w:rsidR="00B127FB" w:rsidRPr="00A62985" w:rsidRDefault="00B127FB" w:rsidP="00F371E2">
      <w:pPr>
        <w:spacing w:before="120"/>
        <w:ind w:firstLine="567"/>
        <w:rPr>
          <w:b/>
          <w:sz w:val="24"/>
          <w:szCs w:val="24"/>
        </w:rPr>
      </w:pPr>
    </w:p>
    <w:p w:rsidR="00F371E2" w:rsidRPr="00A62985" w:rsidRDefault="00F371E2" w:rsidP="00F371E2">
      <w:pPr>
        <w:spacing w:before="120"/>
        <w:ind w:firstLine="567"/>
        <w:rPr>
          <w:b/>
          <w:sz w:val="24"/>
          <w:szCs w:val="24"/>
        </w:rPr>
      </w:pPr>
      <w:r w:rsidRPr="00A62985">
        <w:rPr>
          <w:b/>
          <w:sz w:val="24"/>
          <w:szCs w:val="24"/>
        </w:rPr>
        <w:t>Выводы:</w:t>
      </w:r>
    </w:p>
    <w:p w:rsidR="00F371E2" w:rsidRPr="00A62985" w:rsidRDefault="00F371E2" w:rsidP="00F371E2">
      <w:pPr>
        <w:spacing w:before="120"/>
        <w:ind w:firstLine="567"/>
        <w:jc w:val="both"/>
        <w:rPr>
          <w:sz w:val="24"/>
          <w:szCs w:val="24"/>
        </w:rPr>
      </w:pPr>
      <w:r w:rsidRPr="00A62985">
        <w:rPr>
          <w:sz w:val="24"/>
          <w:szCs w:val="24"/>
        </w:rPr>
        <w:t>Годо</w:t>
      </w:r>
      <w:r w:rsidR="00A62985" w:rsidRPr="00A62985">
        <w:rPr>
          <w:sz w:val="24"/>
          <w:szCs w:val="24"/>
        </w:rPr>
        <w:t>вая бюджетная отчетность за 2018</w:t>
      </w:r>
      <w:r w:rsidRPr="00A62985">
        <w:rPr>
          <w:sz w:val="24"/>
          <w:szCs w:val="24"/>
        </w:rPr>
        <w:t xml:space="preserve"> год администрацией сельского поселения  </w:t>
      </w:r>
      <w:proofErr w:type="spellStart"/>
      <w:r w:rsidRPr="00A62985">
        <w:rPr>
          <w:sz w:val="24"/>
          <w:szCs w:val="24"/>
        </w:rPr>
        <w:t>сумона</w:t>
      </w:r>
      <w:proofErr w:type="spellEnd"/>
      <w:r w:rsidRPr="00A62985">
        <w:rPr>
          <w:sz w:val="24"/>
          <w:szCs w:val="24"/>
        </w:rPr>
        <w:t xml:space="preserve"> </w:t>
      </w:r>
      <w:r w:rsidR="00E462C7" w:rsidRPr="00A62985">
        <w:rPr>
          <w:sz w:val="24"/>
          <w:szCs w:val="24"/>
        </w:rPr>
        <w:t>Кызыл-</w:t>
      </w:r>
      <w:proofErr w:type="spellStart"/>
      <w:r w:rsidRPr="00A62985">
        <w:rPr>
          <w:sz w:val="24"/>
          <w:szCs w:val="24"/>
        </w:rPr>
        <w:t>Чыра</w:t>
      </w:r>
      <w:r w:rsidR="00E462C7" w:rsidRPr="00A62985">
        <w:rPr>
          <w:sz w:val="24"/>
          <w:szCs w:val="24"/>
        </w:rPr>
        <w:t>а</w:t>
      </w:r>
      <w:r w:rsidRPr="00A62985">
        <w:rPr>
          <w:sz w:val="24"/>
          <w:szCs w:val="24"/>
        </w:rPr>
        <w:t>нский</w:t>
      </w:r>
      <w:proofErr w:type="spellEnd"/>
      <w:r w:rsidRPr="00A62985">
        <w:rPr>
          <w:sz w:val="24"/>
          <w:szCs w:val="24"/>
        </w:rPr>
        <w:t xml:space="preserve"> представлена в Контрольно-счетный орган в законодательно установленный срок.</w:t>
      </w:r>
    </w:p>
    <w:p w:rsidR="00F371E2" w:rsidRPr="00A62985" w:rsidRDefault="00F371E2" w:rsidP="00F371E2">
      <w:pPr>
        <w:spacing w:before="120"/>
        <w:ind w:firstLine="567"/>
        <w:jc w:val="both"/>
        <w:rPr>
          <w:sz w:val="24"/>
          <w:szCs w:val="24"/>
        </w:rPr>
      </w:pPr>
      <w:r w:rsidRPr="00A62985">
        <w:rPr>
          <w:sz w:val="24"/>
          <w:szCs w:val="24"/>
        </w:rPr>
        <w:t xml:space="preserve">Годовая бюджетная отчетность администрации сельского поселения </w:t>
      </w:r>
      <w:proofErr w:type="spellStart"/>
      <w:r w:rsidRPr="00A62985">
        <w:rPr>
          <w:sz w:val="24"/>
          <w:szCs w:val="24"/>
        </w:rPr>
        <w:t>сумона</w:t>
      </w:r>
      <w:proofErr w:type="spellEnd"/>
      <w:r w:rsidRPr="00A62985">
        <w:rPr>
          <w:sz w:val="24"/>
          <w:szCs w:val="24"/>
        </w:rPr>
        <w:t xml:space="preserve"> </w:t>
      </w:r>
      <w:r w:rsidR="00E462C7" w:rsidRPr="00A62985">
        <w:rPr>
          <w:sz w:val="24"/>
          <w:szCs w:val="24"/>
        </w:rPr>
        <w:t>Кызыл-</w:t>
      </w:r>
      <w:proofErr w:type="spellStart"/>
      <w:r w:rsidR="00E462C7" w:rsidRPr="00A62985">
        <w:rPr>
          <w:sz w:val="24"/>
          <w:szCs w:val="24"/>
        </w:rPr>
        <w:t>Чыраанский</w:t>
      </w:r>
      <w:proofErr w:type="spellEnd"/>
      <w:r w:rsidRPr="00A62985">
        <w:rPr>
          <w:sz w:val="24"/>
          <w:szCs w:val="24"/>
        </w:rPr>
        <w:t xml:space="preserve"> в целом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 декабря 2010 г. № 191н.</w:t>
      </w:r>
    </w:p>
    <w:p w:rsidR="00F371E2" w:rsidRPr="00E60A6C" w:rsidRDefault="00F371E2" w:rsidP="00F371E2">
      <w:pPr>
        <w:spacing w:before="120"/>
        <w:ind w:firstLine="567"/>
        <w:jc w:val="both"/>
        <w:rPr>
          <w:sz w:val="24"/>
          <w:szCs w:val="24"/>
        </w:rPr>
      </w:pPr>
      <w:r w:rsidRPr="00E60A6C">
        <w:rPr>
          <w:sz w:val="24"/>
          <w:szCs w:val="24"/>
        </w:rPr>
        <w:t>Отдельные нарушения, отраженные в заключении, не повлияли на достоверность бюджетной отчетности.</w:t>
      </w:r>
    </w:p>
    <w:p w:rsidR="00F371E2" w:rsidRDefault="00F371E2" w:rsidP="00F371E2">
      <w:pPr>
        <w:spacing w:before="120"/>
        <w:ind w:firstLine="567"/>
        <w:jc w:val="both"/>
        <w:rPr>
          <w:b/>
          <w:bCs/>
          <w:sz w:val="24"/>
          <w:szCs w:val="24"/>
        </w:rPr>
      </w:pPr>
      <w:bookmarkStart w:id="0" w:name="Par1"/>
      <w:bookmarkEnd w:id="0"/>
      <w:r w:rsidRPr="00A62985">
        <w:rPr>
          <w:b/>
          <w:bCs/>
          <w:sz w:val="24"/>
          <w:szCs w:val="24"/>
        </w:rPr>
        <w:t>Предложения:</w:t>
      </w:r>
    </w:p>
    <w:p w:rsidR="00F371E2" w:rsidRPr="00A62985" w:rsidRDefault="00F371E2" w:rsidP="00F371E2">
      <w:pPr>
        <w:spacing w:before="120"/>
        <w:ind w:firstLine="567"/>
        <w:jc w:val="both"/>
        <w:rPr>
          <w:sz w:val="24"/>
          <w:szCs w:val="24"/>
        </w:rPr>
      </w:pPr>
      <w:r w:rsidRPr="00A62985">
        <w:rPr>
          <w:sz w:val="24"/>
          <w:szCs w:val="24"/>
        </w:rPr>
        <w:t xml:space="preserve">1. Администрации </w:t>
      </w:r>
      <w:r w:rsidR="0039514F" w:rsidRPr="00A62985">
        <w:rPr>
          <w:sz w:val="24"/>
          <w:szCs w:val="24"/>
        </w:rPr>
        <w:t>Кызыл-</w:t>
      </w:r>
      <w:proofErr w:type="spellStart"/>
      <w:r w:rsidR="0039514F" w:rsidRPr="00A62985">
        <w:rPr>
          <w:sz w:val="24"/>
          <w:szCs w:val="24"/>
        </w:rPr>
        <w:t>Чыраанского</w:t>
      </w:r>
      <w:proofErr w:type="spellEnd"/>
      <w:r w:rsidRPr="00A62985">
        <w:rPr>
          <w:sz w:val="24"/>
          <w:szCs w:val="24"/>
        </w:rPr>
        <w:t xml:space="preserve"> сельского поселения:</w:t>
      </w:r>
    </w:p>
    <w:p w:rsidR="00F371E2" w:rsidRPr="00A62985" w:rsidRDefault="00F371E2" w:rsidP="00F371E2">
      <w:pPr>
        <w:spacing w:before="120"/>
        <w:ind w:firstLine="567"/>
        <w:jc w:val="both"/>
        <w:rPr>
          <w:sz w:val="24"/>
          <w:szCs w:val="24"/>
        </w:rPr>
      </w:pPr>
      <w:r w:rsidRPr="00A62985">
        <w:rPr>
          <w:sz w:val="24"/>
          <w:szCs w:val="24"/>
        </w:rPr>
        <w:t>1.1. Соблюдать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w:t>
      </w:r>
    </w:p>
    <w:p w:rsidR="00F371E2" w:rsidRPr="00A62985" w:rsidRDefault="00F371E2" w:rsidP="00F371E2">
      <w:pPr>
        <w:spacing w:before="120"/>
        <w:ind w:firstLine="567"/>
        <w:jc w:val="both"/>
        <w:rPr>
          <w:sz w:val="24"/>
          <w:szCs w:val="24"/>
        </w:rPr>
      </w:pPr>
      <w:r w:rsidRPr="00A62985">
        <w:rPr>
          <w:sz w:val="24"/>
          <w:szCs w:val="24"/>
        </w:rPr>
        <w:t>1.2. Соблюдать норматив расходов на содержание органов местного самоуправления.</w:t>
      </w:r>
    </w:p>
    <w:p w:rsidR="00F371E2" w:rsidRPr="00A62985" w:rsidRDefault="00F371E2" w:rsidP="00F371E2">
      <w:pPr>
        <w:ind w:firstLine="567"/>
        <w:jc w:val="both"/>
        <w:rPr>
          <w:sz w:val="24"/>
          <w:szCs w:val="24"/>
        </w:rPr>
      </w:pPr>
    </w:p>
    <w:p w:rsidR="00632898" w:rsidRPr="00A62985" w:rsidRDefault="00BE3D86" w:rsidP="00CA3AE2">
      <w:pPr>
        <w:pStyle w:val="af7"/>
        <w:spacing w:before="0" w:beforeAutospacing="0" w:after="0" w:afterAutospacing="0"/>
        <w:ind w:left="360"/>
        <w:jc w:val="both"/>
      </w:pPr>
      <w:bookmarkStart w:id="1" w:name="_GoBack"/>
      <w:bookmarkEnd w:id="1"/>
      <w:r w:rsidRPr="00A62985">
        <w:t xml:space="preserve">Инспектор </w:t>
      </w:r>
    </w:p>
    <w:p w:rsidR="00CA3AE2" w:rsidRPr="00A62985" w:rsidRDefault="00CA3AE2" w:rsidP="00CA3AE2">
      <w:pPr>
        <w:pStyle w:val="af7"/>
        <w:spacing w:before="0" w:beforeAutospacing="0" w:after="0" w:afterAutospacing="0"/>
        <w:ind w:left="360"/>
        <w:jc w:val="both"/>
      </w:pPr>
      <w:r w:rsidRPr="00A62985">
        <w:t>Контрольно-счетного органа</w:t>
      </w:r>
    </w:p>
    <w:p w:rsidR="00CA3AE2" w:rsidRPr="00A62985" w:rsidRDefault="00CA3AE2" w:rsidP="00CA3AE2">
      <w:pPr>
        <w:pStyle w:val="af7"/>
        <w:spacing w:before="0" w:beforeAutospacing="0" w:after="0" w:afterAutospacing="0"/>
        <w:ind w:left="360"/>
        <w:jc w:val="both"/>
      </w:pPr>
      <w:r w:rsidRPr="00A62985">
        <w:t xml:space="preserve">муниципального района </w:t>
      </w:r>
    </w:p>
    <w:p w:rsidR="00632898" w:rsidRPr="00A62985" w:rsidRDefault="00CA3AE2" w:rsidP="00632898">
      <w:pPr>
        <w:pStyle w:val="af7"/>
        <w:spacing w:before="0" w:beforeAutospacing="0" w:after="0" w:afterAutospacing="0"/>
        <w:ind w:left="360"/>
        <w:jc w:val="both"/>
      </w:pPr>
      <w:r w:rsidRPr="00A62985">
        <w:t>«Тес-</w:t>
      </w:r>
      <w:proofErr w:type="spellStart"/>
      <w:r w:rsidRPr="00A62985">
        <w:t>Хемский</w:t>
      </w:r>
      <w:proofErr w:type="spellEnd"/>
      <w:r w:rsidRPr="00A62985">
        <w:t xml:space="preserve"> </w:t>
      </w:r>
      <w:proofErr w:type="spellStart"/>
      <w:r w:rsidRPr="00A62985">
        <w:t>кожуун</w:t>
      </w:r>
      <w:proofErr w:type="spellEnd"/>
      <w:r w:rsidR="00632898" w:rsidRPr="00A62985">
        <w:t xml:space="preserve"> Республики Тыва»                                                          </w:t>
      </w:r>
      <w:proofErr w:type="spellStart"/>
      <w:r w:rsidR="00632898" w:rsidRPr="00A62985">
        <w:t>Дандаа</w:t>
      </w:r>
      <w:proofErr w:type="spellEnd"/>
      <w:r w:rsidR="00632898" w:rsidRPr="00A62985">
        <w:t xml:space="preserve"> С.С. </w:t>
      </w:r>
    </w:p>
    <w:p w:rsidR="00CA3AE2" w:rsidRPr="00A62985" w:rsidRDefault="00632898" w:rsidP="00632898">
      <w:pPr>
        <w:pStyle w:val="af7"/>
        <w:spacing w:before="0" w:beforeAutospacing="0" w:after="0" w:afterAutospacing="0"/>
        <w:ind w:left="360"/>
        <w:jc w:val="both"/>
      </w:pPr>
      <w:r w:rsidRPr="00A62985">
        <w:t xml:space="preserve">                                           </w:t>
      </w:r>
    </w:p>
    <w:sectPr w:rsidR="00CA3AE2" w:rsidRPr="00A62985" w:rsidSect="00A45590">
      <w:headerReference w:type="default" r:id="rId22"/>
      <w:footerReference w:type="even" r:id="rId23"/>
      <w:footerReference w:type="default" r:id="rId24"/>
      <w:pgSz w:w="11907" w:h="16840" w:code="9"/>
      <w:pgMar w:top="284" w:right="850" w:bottom="0" w:left="1134" w:header="284"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A6" w:rsidRDefault="004939A6">
      <w:r>
        <w:separator/>
      </w:r>
    </w:p>
  </w:endnote>
  <w:endnote w:type="continuationSeparator" w:id="0">
    <w:p w:rsidR="004939A6" w:rsidRDefault="0049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A6" w:rsidRDefault="004939A6" w:rsidP="00B540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939A6" w:rsidRDefault="004939A6" w:rsidP="007504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A6" w:rsidRDefault="004939A6" w:rsidP="00B540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60A6C">
      <w:rPr>
        <w:rStyle w:val="a4"/>
        <w:noProof/>
      </w:rPr>
      <w:t>7</w:t>
    </w:r>
    <w:r>
      <w:rPr>
        <w:rStyle w:val="a4"/>
      </w:rPr>
      <w:fldChar w:fldCharType="end"/>
    </w:r>
  </w:p>
  <w:p w:rsidR="004939A6" w:rsidRDefault="004939A6" w:rsidP="007504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A6" w:rsidRDefault="004939A6">
      <w:r>
        <w:separator/>
      </w:r>
    </w:p>
  </w:footnote>
  <w:footnote w:type="continuationSeparator" w:id="0">
    <w:p w:rsidR="004939A6" w:rsidRDefault="00493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A6" w:rsidRDefault="004939A6">
    <w:pPr>
      <w:pStyle w:val="a7"/>
    </w:pPr>
  </w:p>
  <w:p w:rsidR="004939A6" w:rsidRDefault="004939A6" w:rsidP="00032F3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33F2C0C"/>
    <w:multiLevelType w:val="hybridMultilevel"/>
    <w:tmpl w:val="1CFA10A4"/>
    <w:lvl w:ilvl="0" w:tplc="0866A6DE">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F1CD2"/>
    <w:multiLevelType w:val="hybridMultilevel"/>
    <w:tmpl w:val="07BCF436"/>
    <w:lvl w:ilvl="0" w:tplc="4D82C1BE">
      <w:start w:val="1"/>
      <w:numFmt w:val="upperRoman"/>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79701C"/>
    <w:multiLevelType w:val="hybridMultilevel"/>
    <w:tmpl w:val="BD505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BC7EDC"/>
    <w:multiLevelType w:val="hybridMultilevel"/>
    <w:tmpl w:val="C4E2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6AE0839"/>
    <w:multiLevelType w:val="multilevel"/>
    <w:tmpl w:val="5C32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4">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C15DB"/>
    <w:multiLevelType w:val="hybridMultilevel"/>
    <w:tmpl w:val="28F83622"/>
    <w:lvl w:ilvl="0" w:tplc="2C844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35D41F0"/>
    <w:multiLevelType w:val="hybridMultilevel"/>
    <w:tmpl w:val="B5A8958A"/>
    <w:lvl w:ilvl="0" w:tplc="173477F6">
      <w:start w:val="1"/>
      <w:numFmt w:val="decimal"/>
      <w:lvlText w:val="%1."/>
      <w:lvlJc w:val="left"/>
      <w:pPr>
        <w:ind w:left="1065" w:hanging="360"/>
      </w:pPr>
      <w:rPr>
        <w:rFonts w:ascii="Times New Roman" w:hAnsi="Times New Roman" w:cs="Times New Roman"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8">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6A93548"/>
    <w:multiLevelType w:val="hybridMultilevel"/>
    <w:tmpl w:val="CF8853BA"/>
    <w:lvl w:ilvl="0" w:tplc="5D5871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9007549"/>
    <w:multiLevelType w:val="hybridMultilevel"/>
    <w:tmpl w:val="24182FD0"/>
    <w:lvl w:ilvl="0" w:tplc="03005ED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A3EFE"/>
    <w:multiLevelType w:val="hybridMultilevel"/>
    <w:tmpl w:val="E99A3608"/>
    <w:lvl w:ilvl="0" w:tplc="3A02D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EF03C7"/>
    <w:multiLevelType w:val="hybridMultilevel"/>
    <w:tmpl w:val="850C9584"/>
    <w:lvl w:ilvl="0" w:tplc="142E9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EE322DA"/>
    <w:multiLevelType w:val="hybridMultilevel"/>
    <w:tmpl w:val="417EF8DA"/>
    <w:lvl w:ilvl="0" w:tplc="03AE9F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7">
    <w:nsid w:val="53330C6A"/>
    <w:multiLevelType w:val="hybridMultilevel"/>
    <w:tmpl w:val="FAC874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9">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41C480F"/>
    <w:multiLevelType w:val="hybridMultilevel"/>
    <w:tmpl w:val="133C4F1A"/>
    <w:lvl w:ilvl="0" w:tplc="750495E6">
      <w:start w:val="1"/>
      <w:numFmt w:val="decimal"/>
      <w:lvlText w:val="%1."/>
      <w:lvlJc w:val="left"/>
      <w:pPr>
        <w:ind w:left="720" w:hanging="360"/>
      </w:pPr>
      <w:rPr>
        <w:rFonts w:hint="default"/>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33">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E37389"/>
    <w:multiLevelType w:val="hybridMultilevel"/>
    <w:tmpl w:val="F4C82EAE"/>
    <w:lvl w:ilvl="0" w:tplc="4E8E21E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DD1F08"/>
    <w:multiLevelType w:val="hybridMultilevel"/>
    <w:tmpl w:val="4740F02C"/>
    <w:lvl w:ilvl="0" w:tplc="71DEEE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8">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A52796"/>
    <w:multiLevelType w:val="multilevel"/>
    <w:tmpl w:val="719E5912"/>
    <w:lvl w:ilvl="0">
      <w:start w:val="1"/>
      <w:numFmt w:val="decimal"/>
      <w:lvlText w:val="%1."/>
      <w:lvlJc w:val="left"/>
      <w:pPr>
        <w:tabs>
          <w:tab w:val="num" w:pos="1495"/>
        </w:tabs>
        <w:ind w:left="1495" w:hanging="360"/>
      </w:pPr>
      <w:rPr>
        <w:rFonts w:ascii="Times New Roman" w:hAnsi="Times New Roman" w:cs="Times New Roman" w:hint="default"/>
        <w:color w:val="auto"/>
        <w:sz w:val="24"/>
        <w:szCs w:val="24"/>
      </w:r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num w:numId="1">
    <w:abstractNumId w:val="0"/>
  </w:num>
  <w:num w:numId="2">
    <w:abstractNumId w:val="33"/>
  </w:num>
  <w:num w:numId="3">
    <w:abstractNumId w:val="29"/>
  </w:num>
  <w:num w:numId="4">
    <w:abstractNumId w:val="12"/>
  </w:num>
  <w:num w:numId="5">
    <w:abstractNumId w:val="10"/>
  </w:num>
  <w:num w:numId="6">
    <w:abstractNumId w:val="37"/>
  </w:num>
  <w:num w:numId="7">
    <w:abstractNumId w:val="17"/>
  </w:num>
  <w:num w:numId="8">
    <w:abstractNumId w:val="28"/>
  </w:num>
  <w:num w:numId="9">
    <w:abstractNumId w:val="18"/>
  </w:num>
  <w:num w:numId="10">
    <w:abstractNumId w:val="31"/>
  </w:num>
  <w:num w:numId="11">
    <w:abstractNumId w:val="4"/>
  </w:num>
  <w:num w:numId="12">
    <w:abstractNumId w:val="8"/>
  </w:num>
  <w:num w:numId="13">
    <w:abstractNumId w:val="13"/>
  </w:num>
  <w:num w:numId="14">
    <w:abstractNumId w:val="5"/>
  </w:num>
  <w:num w:numId="15">
    <w:abstractNumId w:val="7"/>
  </w:num>
  <w:num w:numId="16">
    <w:abstractNumId w:val="6"/>
  </w:num>
  <w:num w:numId="17">
    <w:abstractNumId w:val="35"/>
  </w:num>
  <w:num w:numId="18">
    <w:abstractNumId w:val="22"/>
  </w:num>
  <w:num w:numId="19">
    <w:abstractNumId w:val="19"/>
  </w:num>
  <w:num w:numId="20">
    <w:abstractNumId w:val="38"/>
  </w:num>
  <w:num w:numId="21">
    <w:abstractNumId w:val="1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0"/>
  </w:num>
  <w:num w:numId="25">
    <w:abstractNumId w:val="15"/>
  </w:num>
  <w:num w:numId="26">
    <w:abstractNumId w:val="34"/>
  </w:num>
  <w:num w:numId="27">
    <w:abstractNumId w:val="25"/>
  </w:num>
  <w:num w:numId="28">
    <w:abstractNumId w:val="30"/>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21"/>
  </w:num>
  <w:num w:numId="34">
    <w:abstractNumId w:val="36"/>
  </w:num>
  <w:num w:numId="35">
    <w:abstractNumId w:val="39"/>
  </w:num>
  <w:num w:numId="36">
    <w:abstractNumId w:val="11"/>
  </w:num>
  <w:num w:numId="37">
    <w:abstractNumId w:val="24"/>
  </w:num>
  <w:num w:numId="38">
    <w:abstractNumId w:val="23"/>
  </w:num>
  <w:num w:numId="39">
    <w:abstractNumId w:val="16"/>
  </w:num>
  <w:num w:numId="40">
    <w:abstractNumId w:val="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E9"/>
    <w:rsid w:val="00000490"/>
    <w:rsid w:val="00000E59"/>
    <w:rsid w:val="00001F06"/>
    <w:rsid w:val="000025F3"/>
    <w:rsid w:val="00002713"/>
    <w:rsid w:val="00002830"/>
    <w:rsid w:val="00002C3B"/>
    <w:rsid w:val="00003547"/>
    <w:rsid w:val="00003931"/>
    <w:rsid w:val="00003A26"/>
    <w:rsid w:val="00003C6B"/>
    <w:rsid w:val="000047BE"/>
    <w:rsid w:val="00004D50"/>
    <w:rsid w:val="000052F9"/>
    <w:rsid w:val="00005763"/>
    <w:rsid w:val="00005D30"/>
    <w:rsid w:val="00005F12"/>
    <w:rsid w:val="00006447"/>
    <w:rsid w:val="00007D38"/>
    <w:rsid w:val="000101AE"/>
    <w:rsid w:val="00010454"/>
    <w:rsid w:val="000105A3"/>
    <w:rsid w:val="00010817"/>
    <w:rsid w:val="000109D6"/>
    <w:rsid w:val="00010C77"/>
    <w:rsid w:val="000117DC"/>
    <w:rsid w:val="00011CA8"/>
    <w:rsid w:val="00011D93"/>
    <w:rsid w:val="00012992"/>
    <w:rsid w:val="00012D2C"/>
    <w:rsid w:val="00013060"/>
    <w:rsid w:val="00013343"/>
    <w:rsid w:val="0001375E"/>
    <w:rsid w:val="00014833"/>
    <w:rsid w:val="00014A7D"/>
    <w:rsid w:val="00015018"/>
    <w:rsid w:val="00015207"/>
    <w:rsid w:val="000152C5"/>
    <w:rsid w:val="0001537E"/>
    <w:rsid w:val="000154AA"/>
    <w:rsid w:val="0001673B"/>
    <w:rsid w:val="000174AD"/>
    <w:rsid w:val="0002007D"/>
    <w:rsid w:val="00020BBC"/>
    <w:rsid w:val="00020D2F"/>
    <w:rsid w:val="00020DE4"/>
    <w:rsid w:val="0002143C"/>
    <w:rsid w:val="00021DED"/>
    <w:rsid w:val="00022A11"/>
    <w:rsid w:val="00022E89"/>
    <w:rsid w:val="00023252"/>
    <w:rsid w:val="00023BB5"/>
    <w:rsid w:val="00023EF7"/>
    <w:rsid w:val="00025029"/>
    <w:rsid w:val="000251CE"/>
    <w:rsid w:val="000252E2"/>
    <w:rsid w:val="00025BCB"/>
    <w:rsid w:val="00025D54"/>
    <w:rsid w:val="00026084"/>
    <w:rsid w:val="000260D2"/>
    <w:rsid w:val="00026291"/>
    <w:rsid w:val="000269C2"/>
    <w:rsid w:val="00026B28"/>
    <w:rsid w:val="00026E27"/>
    <w:rsid w:val="00027204"/>
    <w:rsid w:val="000272B0"/>
    <w:rsid w:val="00027693"/>
    <w:rsid w:val="0002792E"/>
    <w:rsid w:val="000303A1"/>
    <w:rsid w:val="00030DEE"/>
    <w:rsid w:val="00031139"/>
    <w:rsid w:val="000315A6"/>
    <w:rsid w:val="00031C69"/>
    <w:rsid w:val="00031D55"/>
    <w:rsid w:val="00031F4A"/>
    <w:rsid w:val="00032BDF"/>
    <w:rsid w:val="00032F3B"/>
    <w:rsid w:val="00033A22"/>
    <w:rsid w:val="00035064"/>
    <w:rsid w:val="000359C6"/>
    <w:rsid w:val="000362D8"/>
    <w:rsid w:val="000363C7"/>
    <w:rsid w:val="000364F1"/>
    <w:rsid w:val="00036BD3"/>
    <w:rsid w:val="00036C29"/>
    <w:rsid w:val="00036F9A"/>
    <w:rsid w:val="000370C7"/>
    <w:rsid w:val="000375FA"/>
    <w:rsid w:val="00037709"/>
    <w:rsid w:val="000377DE"/>
    <w:rsid w:val="000378C5"/>
    <w:rsid w:val="00037950"/>
    <w:rsid w:val="00037DEA"/>
    <w:rsid w:val="0004001B"/>
    <w:rsid w:val="0004092A"/>
    <w:rsid w:val="00040C84"/>
    <w:rsid w:val="00040DC8"/>
    <w:rsid w:val="00041230"/>
    <w:rsid w:val="00041435"/>
    <w:rsid w:val="00041B6E"/>
    <w:rsid w:val="00041EE4"/>
    <w:rsid w:val="00042726"/>
    <w:rsid w:val="000429B0"/>
    <w:rsid w:val="000439A6"/>
    <w:rsid w:val="00043CB0"/>
    <w:rsid w:val="00044642"/>
    <w:rsid w:val="00044A3D"/>
    <w:rsid w:val="00044D10"/>
    <w:rsid w:val="00045C6E"/>
    <w:rsid w:val="00045FF5"/>
    <w:rsid w:val="00046542"/>
    <w:rsid w:val="000470CB"/>
    <w:rsid w:val="000471AE"/>
    <w:rsid w:val="00047230"/>
    <w:rsid w:val="000477A7"/>
    <w:rsid w:val="00050064"/>
    <w:rsid w:val="0005018F"/>
    <w:rsid w:val="000505BD"/>
    <w:rsid w:val="00050720"/>
    <w:rsid w:val="000507EC"/>
    <w:rsid w:val="00050BC4"/>
    <w:rsid w:val="00050C75"/>
    <w:rsid w:val="00050D27"/>
    <w:rsid w:val="0005106A"/>
    <w:rsid w:val="000512EF"/>
    <w:rsid w:val="00051531"/>
    <w:rsid w:val="00051E49"/>
    <w:rsid w:val="00052238"/>
    <w:rsid w:val="00052302"/>
    <w:rsid w:val="00052549"/>
    <w:rsid w:val="000531CC"/>
    <w:rsid w:val="000536B7"/>
    <w:rsid w:val="00053905"/>
    <w:rsid w:val="0005391E"/>
    <w:rsid w:val="00053BFA"/>
    <w:rsid w:val="00053D56"/>
    <w:rsid w:val="00054809"/>
    <w:rsid w:val="000549B1"/>
    <w:rsid w:val="00054DFC"/>
    <w:rsid w:val="00055748"/>
    <w:rsid w:val="0005599A"/>
    <w:rsid w:val="000567E9"/>
    <w:rsid w:val="00056818"/>
    <w:rsid w:val="00056C1D"/>
    <w:rsid w:val="00056C65"/>
    <w:rsid w:val="000578B5"/>
    <w:rsid w:val="000600DF"/>
    <w:rsid w:val="00060392"/>
    <w:rsid w:val="00060DDD"/>
    <w:rsid w:val="00061174"/>
    <w:rsid w:val="000611FA"/>
    <w:rsid w:val="000612F9"/>
    <w:rsid w:val="00061750"/>
    <w:rsid w:val="00061C3C"/>
    <w:rsid w:val="00061C41"/>
    <w:rsid w:val="000621AC"/>
    <w:rsid w:val="00062394"/>
    <w:rsid w:val="00062874"/>
    <w:rsid w:val="000629CE"/>
    <w:rsid w:val="00062AFD"/>
    <w:rsid w:val="00062E00"/>
    <w:rsid w:val="00063531"/>
    <w:rsid w:val="00063807"/>
    <w:rsid w:val="000642AF"/>
    <w:rsid w:val="000643C6"/>
    <w:rsid w:val="000647CF"/>
    <w:rsid w:val="00064DEF"/>
    <w:rsid w:val="0006535B"/>
    <w:rsid w:val="00065502"/>
    <w:rsid w:val="000655B0"/>
    <w:rsid w:val="000655B2"/>
    <w:rsid w:val="000659CE"/>
    <w:rsid w:val="00065C44"/>
    <w:rsid w:val="00067A0B"/>
    <w:rsid w:val="00067A8D"/>
    <w:rsid w:val="00070BF6"/>
    <w:rsid w:val="00070D5C"/>
    <w:rsid w:val="000710CA"/>
    <w:rsid w:val="0007112C"/>
    <w:rsid w:val="000712F6"/>
    <w:rsid w:val="0007165B"/>
    <w:rsid w:val="00073213"/>
    <w:rsid w:val="000738A2"/>
    <w:rsid w:val="00073AE2"/>
    <w:rsid w:val="00073D76"/>
    <w:rsid w:val="00074174"/>
    <w:rsid w:val="000741D0"/>
    <w:rsid w:val="0007502D"/>
    <w:rsid w:val="000753A1"/>
    <w:rsid w:val="00075682"/>
    <w:rsid w:val="00076062"/>
    <w:rsid w:val="00076084"/>
    <w:rsid w:val="0007624F"/>
    <w:rsid w:val="0007649A"/>
    <w:rsid w:val="000779CC"/>
    <w:rsid w:val="00077A22"/>
    <w:rsid w:val="00077C23"/>
    <w:rsid w:val="00077F96"/>
    <w:rsid w:val="000802F1"/>
    <w:rsid w:val="000805FE"/>
    <w:rsid w:val="00080D3A"/>
    <w:rsid w:val="00080F02"/>
    <w:rsid w:val="000815C4"/>
    <w:rsid w:val="000815D8"/>
    <w:rsid w:val="000818BC"/>
    <w:rsid w:val="000823A3"/>
    <w:rsid w:val="000826A8"/>
    <w:rsid w:val="00083714"/>
    <w:rsid w:val="00083970"/>
    <w:rsid w:val="00083AB1"/>
    <w:rsid w:val="00083EE5"/>
    <w:rsid w:val="000847C6"/>
    <w:rsid w:val="000853E4"/>
    <w:rsid w:val="000859FA"/>
    <w:rsid w:val="00086A72"/>
    <w:rsid w:val="000871C9"/>
    <w:rsid w:val="0008723C"/>
    <w:rsid w:val="00087B22"/>
    <w:rsid w:val="0009004F"/>
    <w:rsid w:val="0009033A"/>
    <w:rsid w:val="0009054E"/>
    <w:rsid w:val="00090B60"/>
    <w:rsid w:val="00090DA0"/>
    <w:rsid w:val="00090E40"/>
    <w:rsid w:val="00091494"/>
    <w:rsid w:val="000916B9"/>
    <w:rsid w:val="00092311"/>
    <w:rsid w:val="00092E50"/>
    <w:rsid w:val="00093127"/>
    <w:rsid w:val="00093291"/>
    <w:rsid w:val="000940AF"/>
    <w:rsid w:val="0009418F"/>
    <w:rsid w:val="00094370"/>
    <w:rsid w:val="00094657"/>
    <w:rsid w:val="000949A0"/>
    <w:rsid w:val="000951F5"/>
    <w:rsid w:val="000958AB"/>
    <w:rsid w:val="00095F13"/>
    <w:rsid w:val="0009680E"/>
    <w:rsid w:val="0009684F"/>
    <w:rsid w:val="00096E73"/>
    <w:rsid w:val="00097447"/>
    <w:rsid w:val="000976C3"/>
    <w:rsid w:val="00097930"/>
    <w:rsid w:val="00097B5F"/>
    <w:rsid w:val="000A1410"/>
    <w:rsid w:val="000A166B"/>
    <w:rsid w:val="000A1D00"/>
    <w:rsid w:val="000A3C81"/>
    <w:rsid w:val="000A4A45"/>
    <w:rsid w:val="000A4C72"/>
    <w:rsid w:val="000A4CF7"/>
    <w:rsid w:val="000A59DE"/>
    <w:rsid w:val="000A5BC0"/>
    <w:rsid w:val="000A5D05"/>
    <w:rsid w:val="000A6A2F"/>
    <w:rsid w:val="000A6B77"/>
    <w:rsid w:val="000A7333"/>
    <w:rsid w:val="000A7B6A"/>
    <w:rsid w:val="000B03C2"/>
    <w:rsid w:val="000B0986"/>
    <w:rsid w:val="000B0D10"/>
    <w:rsid w:val="000B0E85"/>
    <w:rsid w:val="000B133A"/>
    <w:rsid w:val="000B156A"/>
    <w:rsid w:val="000B1D28"/>
    <w:rsid w:val="000B1DC5"/>
    <w:rsid w:val="000B2700"/>
    <w:rsid w:val="000B29A6"/>
    <w:rsid w:val="000B2DDA"/>
    <w:rsid w:val="000B307F"/>
    <w:rsid w:val="000B3799"/>
    <w:rsid w:val="000B386E"/>
    <w:rsid w:val="000B389C"/>
    <w:rsid w:val="000B3A5E"/>
    <w:rsid w:val="000B3F2D"/>
    <w:rsid w:val="000B3F64"/>
    <w:rsid w:val="000B4076"/>
    <w:rsid w:val="000B4459"/>
    <w:rsid w:val="000B5192"/>
    <w:rsid w:val="000B55F6"/>
    <w:rsid w:val="000B5C21"/>
    <w:rsid w:val="000B5C31"/>
    <w:rsid w:val="000B5DA8"/>
    <w:rsid w:val="000B5F78"/>
    <w:rsid w:val="000B63D4"/>
    <w:rsid w:val="000B65D5"/>
    <w:rsid w:val="000B66D3"/>
    <w:rsid w:val="000B6AA2"/>
    <w:rsid w:val="000B6B5D"/>
    <w:rsid w:val="000B71B8"/>
    <w:rsid w:val="000B75A5"/>
    <w:rsid w:val="000B78C9"/>
    <w:rsid w:val="000B7A21"/>
    <w:rsid w:val="000B7A88"/>
    <w:rsid w:val="000B7D50"/>
    <w:rsid w:val="000B7EEB"/>
    <w:rsid w:val="000C0649"/>
    <w:rsid w:val="000C0A27"/>
    <w:rsid w:val="000C0CB5"/>
    <w:rsid w:val="000C0E8A"/>
    <w:rsid w:val="000C0FEA"/>
    <w:rsid w:val="000C1ABA"/>
    <w:rsid w:val="000C1C82"/>
    <w:rsid w:val="000C1E95"/>
    <w:rsid w:val="000C2371"/>
    <w:rsid w:val="000C257F"/>
    <w:rsid w:val="000C25BE"/>
    <w:rsid w:val="000C332F"/>
    <w:rsid w:val="000C35D9"/>
    <w:rsid w:val="000C3AA8"/>
    <w:rsid w:val="000C3D5D"/>
    <w:rsid w:val="000C424F"/>
    <w:rsid w:val="000C5237"/>
    <w:rsid w:val="000C5686"/>
    <w:rsid w:val="000C56CA"/>
    <w:rsid w:val="000C57C5"/>
    <w:rsid w:val="000C5B53"/>
    <w:rsid w:val="000C621C"/>
    <w:rsid w:val="000C7430"/>
    <w:rsid w:val="000C75C3"/>
    <w:rsid w:val="000C76E4"/>
    <w:rsid w:val="000C78D0"/>
    <w:rsid w:val="000C7A3C"/>
    <w:rsid w:val="000C7E18"/>
    <w:rsid w:val="000D01F4"/>
    <w:rsid w:val="000D0AAF"/>
    <w:rsid w:val="000D0C8A"/>
    <w:rsid w:val="000D1A42"/>
    <w:rsid w:val="000D1A9F"/>
    <w:rsid w:val="000D1BDA"/>
    <w:rsid w:val="000D1F37"/>
    <w:rsid w:val="000D2511"/>
    <w:rsid w:val="000D271F"/>
    <w:rsid w:val="000D28DF"/>
    <w:rsid w:val="000D2EB1"/>
    <w:rsid w:val="000D3CE7"/>
    <w:rsid w:val="000D4204"/>
    <w:rsid w:val="000D506E"/>
    <w:rsid w:val="000D545D"/>
    <w:rsid w:val="000D54D2"/>
    <w:rsid w:val="000D5EF3"/>
    <w:rsid w:val="000D6D42"/>
    <w:rsid w:val="000D6E8A"/>
    <w:rsid w:val="000D7D55"/>
    <w:rsid w:val="000E02AA"/>
    <w:rsid w:val="000E03A2"/>
    <w:rsid w:val="000E1059"/>
    <w:rsid w:val="000E10B8"/>
    <w:rsid w:val="000E1485"/>
    <w:rsid w:val="000E1685"/>
    <w:rsid w:val="000E1BC5"/>
    <w:rsid w:val="000E251C"/>
    <w:rsid w:val="000E2A81"/>
    <w:rsid w:val="000E2FFD"/>
    <w:rsid w:val="000E3B8F"/>
    <w:rsid w:val="000E43BA"/>
    <w:rsid w:val="000E45C2"/>
    <w:rsid w:val="000E4C84"/>
    <w:rsid w:val="000E4DAB"/>
    <w:rsid w:val="000E4E12"/>
    <w:rsid w:val="000E4E61"/>
    <w:rsid w:val="000E5F7C"/>
    <w:rsid w:val="000E607A"/>
    <w:rsid w:val="000E6604"/>
    <w:rsid w:val="000E66AE"/>
    <w:rsid w:val="000E6CC8"/>
    <w:rsid w:val="000E76CF"/>
    <w:rsid w:val="000E7A4A"/>
    <w:rsid w:val="000E7C46"/>
    <w:rsid w:val="000E7DF4"/>
    <w:rsid w:val="000F0299"/>
    <w:rsid w:val="000F075C"/>
    <w:rsid w:val="000F08B4"/>
    <w:rsid w:val="000F0A24"/>
    <w:rsid w:val="000F0B44"/>
    <w:rsid w:val="000F209F"/>
    <w:rsid w:val="000F2564"/>
    <w:rsid w:val="000F2C10"/>
    <w:rsid w:val="000F3581"/>
    <w:rsid w:val="000F3851"/>
    <w:rsid w:val="000F4745"/>
    <w:rsid w:val="000F4F39"/>
    <w:rsid w:val="000F5438"/>
    <w:rsid w:val="000F552E"/>
    <w:rsid w:val="000F5726"/>
    <w:rsid w:val="000F585E"/>
    <w:rsid w:val="000F592C"/>
    <w:rsid w:val="000F5C0A"/>
    <w:rsid w:val="000F5EE8"/>
    <w:rsid w:val="000F64EE"/>
    <w:rsid w:val="000F6CEA"/>
    <w:rsid w:val="000F6FE3"/>
    <w:rsid w:val="000F755E"/>
    <w:rsid w:val="0010002B"/>
    <w:rsid w:val="001006DE"/>
    <w:rsid w:val="00100CD7"/>
    <w:rsid w:val="00100D49"/>
    <w:rsid w:val="00101095"/>
    <w:rsid w:val="001018E5"/>
    <w:rsid w:val="00101D78"/>
    <w:rsid w:val="001023CF"/>
    <w:rsid w:val="00102609"/>
    <w:rsid w:val="0010264B"/>
    <w:rsid w:val="00102906"/>
    <w:rsid w:val="001030D3"/>
    <w:rsid w:val="00103CA6"/>
    <w:rsid w:val="00103E72"/>
    <w:rsid w:val="00104230"/>
    <w:rsid w:val="00104C11"/>
    <w:rsid w:val="00104F4B"/>
    <w:rsid w:val="00105442"/>
    <w:rsid w:val="00105AB4"/>
    <w:rsid w:val="001060CB"/>
    <w:rsid w:val="00106149"/>
    <w:rsid w:val="0010660E"/>
    <w:rsid w:val="00106F53"/>
    <w:rsid w:val="001072D9"/>
    <w:rsid w:val="00107562"/>
    <w:rsid w:val="00107785"/>
    <w:rsid w:val="0011032D"/>
    <w:rsid w:val="00110A91"/>
    <w:rsid w:val="0011182A"/>
    <w:rsid w:val="001119FE"/>
    <w:rsid w:val="00111FAA"/>
    <w:rsid w:val="001121BE"/>
    <w:rsid w:val="001121FB"/>
    <w:rsid w:val="00112266"/>
    <w:rsid w:val="00112C98"/>
    <w:rsid w:val="00112F3A"/>
    <w:rsid w:val="00113711"/>
    <w:rsid w:val="001139C1"/>
    <w:rsid w:val="001139DA"/>
    <w:rsid w:val="0011411D"/>
    <w:rsid w:val="00114B7F"/>
    <w:rsid w:val="00114C62"/>
    <w:rsid w:val="00114D12"/>
    <w:rsid w:val="00115081"/>
    <w:rsid w:val="001150AA"/>
    <w:rsid w:val="00116192"/>
    <w:rsid w:val="001163C7"/>
    <w:rsid w:val="00116701"/>
    <w:rsid w:val="001168D0"/>
    <w:rsid w:val="00116DA4"/>
    <w:rsid w:val="0011739C"/>
    <w:rsid w:val="001173E2"/>
    <w:rsid w:val="00120874"/>
    <w:rsid w:val="00120B4B"/>
    <w:rsid w:val="00120E1B"/>
    <w:rsid w:val="0012165B"/>
    <w:rsid w:val="0012210D"/>
    <w:rsid w:val="001227F9"/>
    <w:rsid w:val="001239FE"/>
    <w:rsid w:val="00123A23"/>
    <w:rsid w:val="00123A7D"/>
    <w:rsid w:val="00123ADC"/>
    <w:rsid w:val="00123B0D"/>
    <w:rsid w:val="00123D5D"/>
    <w:rsid w:val="001241C5"/>
    <w:rsid w:val="00124386"/>
    <w:rsid w:val="0012464A"/>
    <w:rsid w:val="00124A4D"/>
    <w:rsid w:val="0012591A"/>
    <w:rsid w:val="001260E2"/>
    <w:rsid w:val="00126A96"/>
    <w:rsid w:val="00126C45"/>
    <w:rsid w:val="00126CF3"/>
    <w:rsid w:val="00126D4E"/>
    <w:rsid w:val="00127774"/>
    <w:rsid w:val="001278CA"/>
    <w:rsid w:val="00127F56"/>
    <w:rsid w:val="001301B1"/>
    <w:rsid w:val="00130857"/>
    <w:rsid w:val="00130EF4"/>
    <w:rsid w:val="00131351"/>
    <w:rsid w:val="001316F5"/>
    <w:rsid w:val="0013187B"/>
    <w:rsid w:val="00132161"/>
    <w:rsid w:val="00132659"/>
    <w:rsid w:val="001328E8"/>
    <w:rsid w:val="001329C0"/>
    <w:rsid w:val="00132AB3"/>
    <w:rsid w:val="00132B39"/>
    <w:rsid w:val="00132B4D"/>
    <w:rsid w:val="00132C2A"/>
    <w:rsid w:val="001342A9"/>
    <w:rsid w:val="001347EF"/>
    <w:rsid w:val="00134A58"/>
    <w:rsid w:val="00134B87"/>
    <w:rsid w:val="0013517D"/>
    <w:rsid w:val="001358BE"/>
    <w:rsid w:val="001359CD"/>
    <w:rsid w:val="00135AAC"/>
    <w:rsid w:val="00135D25"/>
    <w:rsid w:val="00136419"/>
    <w:rsid w:val="0013646A"/>
    <w:rsid w:val="001368C6"/>
    <w:rsid w:val="001369FB"/>
    <w:rsid w:val="00136B5C"/>
    <w:rsid w:val="00137E76"/>
    <w:rsid w:val="00137F76"/>
    <w:rsid w:val="001400BA"/>
    <w:rsid w:val="00140386"/>
    <w:rsid w:val="00140631"/>
    <w:rsid w:val="00141206"/>
    <w:rsid w:val="00141516"/>
    <w:rsid w:val="00141727"/>
    <w:rsid w:val="001419B2"/>
    <w:rsid w:val="00142021"/>
    <w:rsid w:val="0014258E"/>
    <w:rsid w:val="00142CCC"/>
    <w:rsid w:val="0014376C"/>
    <w:rsid w:val="001441B0"/>
    <w:rsid w:val="00144F60"/>
    <w:rsid w:val="00145A12"/>
    <w:rsid w:val="00145DE6"/>
    <w:rsid w:val="00146899"/>
    <w:rsid w:val="001468FD"/>
    <w:rsid w:val="00146D8C"/>
    <w:rsid w:val="001476BA"/>
    <w:rsid w:val="00147A0D"/>
    <w:rsid w:val="00147A35"/>
    <w:rsid w:val="0015050C"/>
    <w:rsid w:val="0015069D"/>
    <w:rsid w:val="00150C22"/>
    <w:rsid w:val="00151121"/>
    <w:rsid w:val="00151A79"/>
    <w:rsid w:val="00151C2C"/>
    <w:rsid w:val="00151D00"/>
    <w:rsid w:val="00151F01"/>
    <w:rsid w:val="0015270D"/>
    <w:rsid w:val="00152C19"/>
    <w:rsid w:val="00153679"/>
    <w:rsid w:val="001538A0"/>
    <w:rsid w:val="001548C2"/>
    <w:rsid w:val="00154A29"/>
    <w:rsid w:val="00155875"/>
    <w:rsid w:val="00155B00"/>
    <w:rsid w:val="00155E9E"/>
    <w:rsid w:val="0015637E"/>
    <w:rsid w:val="001570C3"/>
    <w:rsid w:val="001573FF"/>
    <w:rsid w:val="00157739"/>
    <w:rsid w:val="00157848"/>
    <w:rsid w:val="00157E42"/>
    <w:rsid w:val="00160156"/>
    <w:rsid w:val="001601A1"/>
    <w:rsid w:val="00160A2B"/>
    <w:rsid w:val="00160AC5"/>
    <w:rsid w:val="00160C3D"/>
    <w:rsid w:val="00161134"/>
    <w:rsid w:val="001615D0"/>
    <w:rsid w:val="00163100"/>
    <w:rsid w:val="00163323"/>
    <w:rsid w:val="001639A8"/>
    <w:rsid w:val="00163E3E"/>
    <w:rsid w:val="001644AA"/>
    <w:rsid w:val="00164B92"/>
    <w:rsid w:val="00164C43"/>
    <w:rsid w:val="00164EAC"/>
    <w:rsid w:val="00164F19"/>
    <w:rsid w:val="00165A5D"/>
    <w:rsid w:val="00165E7D"/>
    <w:rsid w:val="00165EDD"/>
    <w:rsid w:val="001665BD"/>
    <w:rsid w:val="00166B46"/>
    <w:rsid w:val="001671B9"/>
    <w:rsid w:val="001672BE"/>
    <w:rsid w:val="00167354"/>
    <w:rsid w:val="0016765A"/>
    <w:rsid w:val="00167683"/>
    <w:rsid w:val="00167E8A"/>
    <w:rsid w:val="00167F08"/>
    <w:rsid w:val="00170A4B"/>
    <w:rsid w:val="00170FD2"/>
    <w:rsid w:val="001710CC"/>
    <w:rsid w:val="00171D1D"/>
    <w:rsid w:val="00172609"/>
    <w:rsid w:val="00172A28"/>
    <w:rsid w:val="00172A3B"/>
    <w:rsid w:val="00172E6B"/>
    <w:rsid w:val="0017310C"/>
    <w:rsid w:val="001737DC"/>
    <w:rsid w:val="00174417"/>
    <w:rsid w:val="00174780"/>
    <w:rsid w:val="001748D1"/>
    <w:rsid w:val="00174FAB"/>
    <w:rsid w:val="0017528F"/>
    <w:rsid w:val="00175E63"/>
    <w:rsid w:val="00176279"/>
    <w:rsid w:val="001764C0"/>
    <w:rsid w:val="00176566"/>
    <w:rsid w:val="00176F1C"/>
    <w:rsid w:val="0017712B"/>
    <w:rsid w:val="00177576"/>
    <w:rsid w:val="00177642"/>
    <w:rsid w:val="00180062"/>
    <w:rsid w:val="0018006B"/>
    <w:rsid w:val="00180238"/>
    <w:rsid w:val="00180F4A"/>
    <w:rsid w:val="00181936"/>
    <w:rsid w:val="00181B79"/>
    <w:rsid w:val="001820BD"/>
    <w:rsid w:val="00182200"/>
    <w:rsid w:val="001822F0"/>
    <w:rsid w:val="00182A0C"/>
    <w:rsid w:val="00182FE9"/>
    <w:rsid w:val="001832E1"/>
    <w:rsid w:val="00183E14"/>
    <w:rsid w:val="00184AC0"/>
    <w:rsid w:val="00184B5C"/>
    <w:rsid w:val="00184B7F"/>
    <w:rsid w:val="00184E8E"/>
    <w:rsid w:val="00185080"/>
    <w:rsid w:val="001853D8"/>
    <w:rsid w:val="00185D2E"/>
    <w:rsid w:val="00185EF0"/>
    <w:rsid w:val="00186444"/>
    <w:rsid w:val="001865F5"/>
    <w:rsid w:val="00190342"/>
    <w:rsid w:val="0019051E"/>
    <w:rsid w:val="0019071E"/>
    <w:rsid w:val="001909D7"/>
    <w:rsid w:val="00190BE4"/>
    <w:rsid w:val="00191376"/>
    <w:rsid w:val="00191671"/>
    <w:rsid w:val="001917F0"/>
    <w:rsid w:val="00191A88"/>
    <w:rsid w:val="00191F47"/>
    <w:rsid w:val="0019213C"/>
    <w:rsid w:val="00192401"/>
    <w:rsid w:val="00192657"/>
    <w:rsid w:val="00192CE2"/>
    <w:rsid w:val="00192F1D"/>
    <w:rsid w:val="00192F3A"/>
    <w:rsid w:val="00193616"/>
    <w:rsid w:val="00193D58"/>
    <w:rsid w:val="00194158"/>
    <w:rsid w:val="001942BB"/>
    <w:rsid w:val="00194DCC"/>
    <w:rsid w:val="001953F6"/>
    <w:rsid w:val="0019545A"/>
    <w:rsid w:val="0019560E"/>
    <w:rsid w:val="0019570C"/>
    <w:rsid w:val="00195798"/>
    <w:rsid w:val="0019593A"/>
    <w:rsid w:val="00195A2E"/>
    <w:rsid w:val="00195E38"/>
    <w:rsid w:val="00196247"/>
    <w:rsid w:val="00196D38"/>
    <w:rsid w:val="00196E07"/>
    <w:rsid w:val="00197161"/>
    <w:rsid w:val="0019725F"/>
    <w:rsid w:val="001974E4"/>
    <w:rsid w:val="00197A29"/>
    <w:rsid w:val="00197AF9"/>
    <w:rsid w:val="001A034E"/>
    <w:rsid w:val="001A0705"/>
    <w:rsid w:val="001A1112"/>
    <w:rsid w:val="001A13C3"/>
    <w:rsid w:val="001A1BB1"/>
    <w:rsid w:val="001A2312"/>
    <w:rsid w:val="001A3344"/>
    <w:rsid w:val="001A38D5"/>
    <w:rsid w:val="001A394C"/>
    <w:rsid w:val="001A41E4"/>
    <w:rsid w:val="001A43CE"/>
    <w:rsid w:val="001A468A"/>
    <w:rsid w:val="001A49D2"/>
    <w:rsid w:val="001A4EB9"/>
    <w:rsid w:val="001A54AB"/>
    <w:rsid w:val="001A5867"/>
    <w:rsid w:val="001A6C0D"/>
    <w:rsid w:val="001A76BE"/>
    <w:rsid w:val="001A79AC"/>
    <w:rsid w:val="001A7A76"/>
    <w:rsid w:val="001B03C0"/>
    <w:rsid w:val="001B04FC"/>
    <w:rsid w:val="001B141D"/>
    <w:rsid w:val="001B1C07"/>
    <w:rsid w:val="001B1C9F"/>
    <w:rsid w:val="001B1E88"/>
    <w:rsid w:val="001B2BC1"/>
    <w:rsid w:val="001B35CD"/>
    <w:rsid w:val="001B399E"/>
    <w:rsid w:val="001B46B0"/>
    <w:rsid w:val="001B4B26"/>
    <w:rsid w:val="001B4ED5"/>
    <w:rsid w:val="001B5386"/>
    <w:rsid w:val="001B55E6"/>
    <w:rsid w:val="001B560F"/>
    <w:rsid w:val="001B5B2F"/>
    <w:rsid w:val="001B5F7B"/>
    <w:rsid w:val="001B6094"/>
    <w:rsid w:val="001B60CA"/>
    <w:rsid w:val="001B64A7"/>
    <w:rsid w:val="001B69F6"/>
    <w:rsid w:val="001B6EB7"/>
    <w:rsid w:val="001B6FA5"/>
    <w:rsid w:val="001B6FAE"/>
    <w:rsid w:val="001B73C5"/>
    <w:rsid w:val="001B74E4"/>
    <w:rsid w:val="001C1CEE"/>
    <w:rsid w:val="001C201F"/>
    <w:rsid w:val="001C21D6"/>
    <w:rsid w:val="001C2256"/>
    <w:rsid w:val="001C2751"/>
    <w:rsid w:val="001C27A1"/>
    <w:rsid w:val="001C27BC"/>
    <w:rsid w:val="001C2B41"/>
    <w:rsid w:val="001C2F04"/>
    <w:rsid w:val="001C36E1"/>
    <w:rsid w:val="001C3A20"/>
    <w:rsid w:val="001C3B1A"/>
    <w:rsid w:val="001C3C00"/>
    <w:rsid w:val="001C48F4"/>
    <w:rsid w:val="001C4D1A"/>
    <w:rsid w:val="001C547E"/>
    <w:rsid w:val="001C6387"/>
    <w:rsid w:val="001C6416"/>
    <w:rsid w:val="001C6CBD"/>
    <w:rsid w:val="001C7085"/>
    <w:rsid w:val="001C7657"/>
    <w:rsid w:val="001C77C6"/>
    <w:rsid w:val="001D0631"/>
    <w:rsid w:val="001D1643"/>
    <w:rsid w:val="001D1A67"/>
    <w:rsid w:val="001D2126"/>
    <w:rsid w:val="001D2659"/>
    <w:rsid w:val="001D2828"/>
    <w:rsid w:val="001D29DA"/>
    <w:rsid w:val="001D2A01"/>
    <w:rsid w:val="001D2BE1"/>
    <w:rsid w:val="001D2FF4"/>
    <w:rsid w:val="001D3152"/>
    <w:rsid w:val="001D3BFA"/>
    <w:rsid w:val="001D43DE"/>
    <w:rsid w:val="001D4615"/>
    <w:rsid w:val="001D4B3C"/>
    <w:rsid w:val="001D4EC7"/>
    <w:rsid w:val="001D5509"/>
    <w:rsid w:val="001D5824"/>
    <w:rsid w:val="001D5875"/>
    <w:rsid w:val="001D5C93"/>
    <w:rsid w:val="001D6123"/>
    <w:rsid w:val="001D6595"/>
    <w:rsid w:val="001D6EB7"/>
    <w:rsid w:val="001D71CE"/>
    <w:rsid w:val="001D7307"/>
    <w:rsid w:val="001D7589"/>
    <w:rsid w:val="001D7E72"/>
    <w:rsid w:val="001E0388"/>
    <w:rsid w:val="001E153E"/>
    <w:rsid w:val="001E187E"/>
    <w:rsid w:val="001E19B6"/>
    <w:rsid w:val="001E1AA8"/>
    <w:rsid w:val="001E1C05"/>
    <w:rsid w:val="001E1FF3"/>
    <w:rsid w:val="001E241B"/>
    <w:rsid w:val="001E27C1"/>
    <w:rsid w:val="001E32BC"/>
    <w:rsid w:val="001E35D8"/>
    <w:rsid w:val="001E37A2"/>
    <w:rsid w:val="001E38EC"/>
    <w:rsid w:val="001E3EB6"/>
    <w:rsid w:val="001E4CAB"/>
    <w:rsid w:val="001E56CE"/>
    <w:rsid w:val="001E5D99"/>
    <w:rsid w:val="001E63E3"/>
    <w:rsid w:val="001E6405"/>
    <w:rsid w:val="001E672B"/>
    <w:rsid w:val="001E69B8"/>
    <w:rsid w:val="001E700B"/>
    <w:rsid w:val="001E70A0"/>
    <w:rsid w:val="001E7878"/>
    <w:rsid w:val="001F015D"/>
    <w:rsid w:val="001F0729"/>
    <w:rsid w:val="001F07C2"/>
    <w:rsid w:val="001F0A61"/>
    <w:rsid w:val="001F0B5A"/>
    <w:rsid w:val="001F125B"/>
    <w:rsid w:val="001F19E4"/>
    <w:rsid w:val="001F2B7A"/>
    <w:rsid w:val="001F32FD"/>
    <w:rsid w:val="001F3A9E"/>
    <w:rsid w:val="001F3DCA"/>
    <w:rsid w:val="001F3EF9"/>
    <w:rsid w:val="001F4506"/>
    <w:rsid w:val="001F466F"/>
    <w:rsid w:val="001F47DA"/>
    <w:rsid w:val="001F4D1E"/>
    <w:rsid w:val="001F4E4C"/>
    <w:rsid w:val="001F5199"/>
    <w:rsid w:val="001F5376"/>
    <w:rsid w:val="001F640A"/>
    <w:rsid w:val="001F6590"/>
    <w:rsid w:val="001F6FB6"/>
    <w:rsid w:val="001F7350"/>
    <w:rsid w:val="001F7762"/>
    <w:rsid w:val="001F7825"/>
    <w:rsid w:val="001F7A07"/>
    <w:rsid w:val="0020018B"/>
    <w:rsid w:val="00200954"/>
    <w:rsid w:val="00200C85"/>
    <w:rsid w:val="00200E0F"/>
    <w:rsid w:val="00200E69"/>
    <w:rsid w:val="00201B67"/>
    <w:rsid w:val="00201D8A"/>
    <w:rsid w:val="00201E6E"/>
    <w:rsid w:val="002023DE"/>
    <w:rsid w:val="002033BC"/>
    <w:rsid w:val="002033D2"/>
    <w:rsid w:val="00203AE0"/>
    <w:rsid w:val="00203C45"/>
    <w:rsid w:val="00203F83"/>
    <w:rsid w:val="00203FA4"/>
    <w:rsid w:val="00204174"/>
    <w:rsid w:val="0020426B"/>
    <w:rsid w:val="002055D4"/>
    <w:rsid w:val="00205D01"/>
    <w:rsid w:val="00205EC4"/>
    <w:rsid w:val="00207047"/>
    <w:rsid w:val="00207134"/>
    <w:rsid w:val="002075D3"/>
    <w:rsid w:val="002076C4"/>
    <w:rsid w:val="00207976"/>
    <w:rsid w:val="002100B0"/>
    <w:rsid w:val="00210BA9"/>
    <w:rsid w:val="00210E4C"/>
    <w:rsid w:val="002113DA"/>
    <w:rsid w:val="002113F1"/>
    <w:rsid w:val="00211695"/>
    <w:rsid w:val="0021192D"/>
    <w:rsid w:val="0021246C"/>
    <w:rsid w:val="00212ECE"/>
    <w:rsid w:val="002137F5"/>
    <w:rsid w:val="00213B3C"/>
    <w:rsid w:val="00214132"/>
    <w:rsid w:val="00214321"/>
    <w:rsid w:val="00214538"/>
    <w:rsid w:val="00214627"/>
    <w:rsid w:val="002149AC"/>
    <w:rsid w:val="0021508A"/>
    <w:rsid w:val="00215591"/>
    <w:rsid w:val="0021595B"/>
    <w:rsid w:val="00215B38"/>
    <w:rsid w:val="00215CA6"/>
    <w:rsid w:val="002160B9"/>
    <w:rsid w:val="002163B1"/>
    <w:rsid w:val="00216C38"/>
    <w:rsid w:val="0021762A"/>
    <w:rsid w:val="00217E86"/>
    <w:rsid w:val="0022009E"/>
    <w:rsid w:val="002207F6"/>
    <w:rsid w:val="00220AFF"/>
    <w:rsid w:val="00220C8B"/>
    <w:rsid w:val="002216F1"/>
    <w:rsid w:val="00221ACC"/>
    <w:rsid w:val="002220FB"/>
    <w:rsid w:val="00222B1A"/>
    <w:rsid w:val="00222CE2"/>
    <w:rsid w:val="00222F29"/>
    <w:rsid w:val="002230B8"/>
    <w:rsid w:val="002233B7"/>
    <w:rsid w:val="00223763"/>
    <w:rsid w:val="002238C4"/>
    <w:rsid w:val="00224228"/>
    <w:rsid w:val="0022426E"/>
    <w:rsid w:val="002249E0"/>
    <w:rsid w:val="00224A49"/>
    <w:rsid w:val="00224D1E"/>
    <w:rsid w:val="00225BF8"/>
    <w:rsid w:val="00226211"/>
    <w:rsid w:val="00226470"/>
    <w:rsid w:val="00227676"/>
    <w:rsid w:val="00230025"/>
    <w:rsid w:val="002309C6"/>
    <w:rsid w:val="00230BA6"/>
    <w:rsid w:val="00230ECE"/>
    <w:rsid w:val="00231127"/>
    <w:rsid w:val="00231269"/>
    <w:rsid w:val="002315EB"/>
    <w:rsid w:val="00231D33"/>
    <w:rsid w:val="00232E5D"/>
    <w:rsid w:val="0023359A"/>
    <w:rsid w:val="002339A9"/>
    <w:rsid w:val="00233CD3"/>
    <w:rsid w:val="0023401E"/>
    <w:rsid w:val="00234337"/>
    <w:rsid w:val="00235232"/>
    <w:rsid w:val="0023589B"/>
    <w:rsid w:val="00235E25"/>
    <w:rsid w:val="002362E5"/>
    <w:rsid w:val="00236471"/>
    <w:rsid w:val="00236808"/>
    <w:rsid w:val="00236EA1"/>
    <w:rsid w:val="0023769E"/>
    <w:rsid w:val="00237DCC"/>
    <w:rsid w:val="0024015F"/>
    <w:rsid w:val="00240863"/>
    <w:rsid w:val="00240DB2"/>
    <w:rsid w:val="002414CD"/>
    <w:rsid w:val="00242793"/>
    <w:rsid w:val="002427AA"/>
    <w:rsid w:val="002432C8"/>
    <w:rsid w:val="00243683"/>
    <w:rsid w:val="002438CB"/>
    <w:rsid w:val="00243938"/>
    <w:rsid w:val="00243F56"/>
    <w:rsid w:val="0024430C"/>
    <w:rsid w:val="0024452B"/>
    <w:rsid w:val="002446C0"/>
    <w:rsid w:val="00245570"/>
    <w:rsid w:val="00245734"/>
    <w:rsid w:val="00245AC1"/>
    <w:rsid w:val="00245DC1"/>
    <w:rsid w:val="00246D0A"/>
    <w:rsid w:val="00246D6B"/>
    <w:rsid w:val="002473C1"/>
    <w:rsid w:val="0024783B"/>
    <w:rsid w:val="00247ABF"/>
    <w:rsid w:val="00247DCA"/>
    <w:rsid w:val="002502BE"/>
    <w:rsid w:val="0025041E"/>
    <w:rsid w:val="00250F3E"/>
    <w:rsid w:val="002512DA"/>
    <w:rsid w:val="00252223"/>
    <w:rsid w:val="0025227C"/>
    <w:rsid w:val="002523CD"/>
    <w:rsid w:val="0025252A"/>
    <w:rsid w:val="00252D58"/>
    <w:rsid w:val="0025323C"/>
    <w:rsid w:val="002543BD"/>
    <w:rsid w:val="00254620"/>
    <w:rsid w:val="0025476B"/>
    <w:rsid w:val="00254DBF"/>
    <w:rsid w:val="0025549D"/>
    <w:rsid w:val="00255706"/>
    <w:rsid w:val="0025588E"/>
    <w:rsid w:val="00255E11"/>
    <w:rsid w:val="0025652E"/>
    <w:rsid w:val="002567E0"/>
    <w:rsid w:val="00256A1E"/>
    <w:rsid w:val="00257301"/>
    <w:rsid w:val="002575ED"/>
    <w:rsid w:val="00257620"/>
    <w:rsid w:val="00257C28"/>
    <w:rsid w:val="00257F23"/>
    <w:rsid w:val="00257F92"/>
    <w:rsid w:val="002604F8"/>
    <w:rsid w:val="00261247"/>
    <w:rsid w:val="002612E1"/>
    <w:rsid w:val="002614DC"/>
    <w:rsid w:val="00261699"/>
    <w:rsid w:val="0026204B"/>
    <w:rsid w:val="00262547"/>
    <w:rsid w:val="0026304A"/>
    <w:rsid w:val="0026359A"/>
    <w:rsid w:val="0026370F"/>
    <w:rsid w:val="00263B3C"/>
    <w:rsid w:val="00263E0B"/>
    <w:rsid w:val="0026414A"/>
    <w:rsid w:val="002643EA"/>
    <w:rsid w:val="0026461B"/>
    <w:rsid w:val="0026481B"/>
    <w:rsid w:val="00264BA8"/>
    <w:rsid w:val="00265004"/>
    <w:rsid w:val="002659F7"/>
    <w:rsid w:val="002669C0"/>
    <w:rsid w:val="00267260"/>
    <w:rsid w:val="00267E67"/>
    <w:rsid w:val="00270BD3"/>
    <w:rsid w:val="00270E87"/>
    <w:rsid w:val="0027121B"/>
    <w:rsid w:val="00271A1D"/>
    <w:rsid w:val="00271ACA"/>
    <w:rsid w:val="00271BF9"/>
    <w:rsid w:val="00272373"/>
    <w:rsid w:val="0027286D"/>
    <w:rsid w:val="00272997"/>
    <w:rsid w:val="00272C00"/>
    <w:rsid w:val="00272C4A"/>
    <w:rsid w:val="002731D3"/>
    <w:rsid w:val="0027379C"/>
    <w:rsid w:val="00274FC3"/>
    <w:rsid w:val="00274FC5"/>
    <w:rsid w:val="0027587C"/>
    <w:rsid w:val="00275972"/>
    <w:rsid w:val="00275A3D"/>
    <w:rsid w:val="002764FA"/>
    <w:rsid w:val="002767D5"/>
    <w:rsid w:val="00276DD1"/>
    <w:rsid w:val="0027709B"/>
    <w:rsid w:val="002771C7"/>
    <w:rsid w:val="00277956"/>
    <w:rsid w:val="002779E9"/>
    <w:rsid w:val="00277A21"/>
    <w:rsid w:val="00277A2F"/>
    <w:rsid w:val="00277D59"/>
    <w:rsid w:val="0028007F"/>
    <w:rsid w:val="00280E71"/>
    <w:rsid w:val="002811DD"/>
    <w:rsid w:val="002816AA"/>
    <w:rsid w:val="00281A6F"/>
    <w:rsid w:val="00281D1F"/>
    <w:rsid w:val="00281E48"/>
    <w:rsid w:val="00282833"/>
    <w:rsid w:val="00282E91"/>
    <w:rsid w:val="00282F18"/>
    <w:rsid w:val="00283B94"/>
    <w:rsid w:val="00283BC5"/>
    <w:rsid w:val="0028521E"/>
    <w:rsid w:val="002853F8"/>
    <w:rsid w:val="00285473"/>
    <w:rsid w:val="00285EF3"/>
    <w:rsid w:val="00286362"/>
    <w:rsid w:val="0028660C"/>
    <w:rsid w:val="00286C5D"/>
    <w:rsid w:val="00286D4D"/>
    <w:rsid w:val="00287A15"/>
    <w:rsid w:val="0029003F"/>
    <w:rsid w:val="00290551"/>
    <w:rsid w:val="00291761"/>
    <w:rsid w:val="00291FA4"/>
    <w:rsid w:val="0029218F"/>
    <w:rsid w:val="002927BC"/>
    <w:rsid w:val="002929B6"/>
    <w:rsid w:val="002929C0"/>
    <w:rsid w:val="00293295"/>
    <w:rsid w:val="00294961"/>
    <w:rsid w:val="00294995"/>
    <w:rsid w:val="00294C48"/>
    <w:rsid w:val="00294C4B"/>
    <w:rsid w:val="00294EBC"/>
    <w:rsid w:val="00295031"/>
    <w:rsid w:val="00295045"/>
    <w:rsid w:val="00295952"/>
    <w:rsid w:val="00295BC5"/>
    <w:rsid w:val="00295C90"/>
    <w:rsid w:val="00296B13"/>
    <w:rsid w:val="00296FE9"/>
    <w:rsid w:val="002979A9"/>
    <w:rsid w:val="002A00FC"/>
    <w:rsid w:val="002A109E"/>
    <w:rsid w:val="002A198B"/>
    <w:rsid w:val="002A1D7E"/>
    <w:rsid w:val="002A225E"/>
    <w:rsid w:val="002A226D"/>
    <w:rsid w:val="002A2A27"/>
    <w:rsid w:val="002A2A90"/>
    <w:rsid w:val="002A385B"/>
    <w:rsid w:val="002A3A02"/>
    <w:rsid w:val="002A3AE9"/>
    <w:rsid w:val="002A4400"/>
    <w:rsid w:val="002A49DD"/>
    <w:rsid w:val="002A4D3F"/>
    <w:rsid w:val="002A5008"/>
    <w:rsid w:val="002A5063"/>
    <w:rsid w:val="002A53B0"/>
    <w:rsid w:val="002A5E19"/>
    <w:rsid w:val="002A5F22"/>
    <w:rsid w:val="002A6016"/>
    <w:rsid w:val="002A63F8"/>
    <w:rsid w:val="002A670B"/>
    <w:rsid w:val="002A6899"/>
    <w:rsid w:val="002A6C6F"/>
    <w:rsid w:val="002A7048"/>
    <w:rsid w:val="002A7A09"/>
    <w:rsid w:val="002B0731"/>
    <w:rsid w:val="002B09B4"/>
    <w:rsid w:val="002B0DAA"/>
    <w:rsid w:val="002B10BE"/>
    <w:rsid w:val="002B1760"/>
    <w:rsid w:val="002B1B3C"/>
    <w:rsid w:val="002B216E"/>
    <w:rsid w:val="002B2244"/>
    <w:rsid w:val="002B23A2"/>
    <w:rsid w:val="002B2AE5"/>
    <w:rsid w:val="002B2F5C"/>
    <w:rsid w:val="002B310A"/>
    <w:rsid w:val="002B318A"/>
    <w:rsid w:val="002B31E6"/>
    <w:rsid w:val="002B3325"/>
    <w:rsid w:val="002B349C"/>
    <w:rsid w:val="002B4A1F"/>
    <w:rsid w:val="002B4A80"/>
    <w:rsid w:val="002B50C7"/>
    <w:rsid w:val="002B50E7"/>
    <w:rsid w:val="002B5830"/>
    <w:rsid w:val="002B5C79"/>
    <w:rsid w:val="002B5C90"/>
    <w:rsid w:val="002B6681"/>
    <w:rsid w:val="002B6992"/>
    <w:rsid w:val="002B6ABC"/>
    <w:rsid w:val="002B76E0"/>
    <w:rsid w:val="002B78EF"/>
    <w:rsid w:val="002B7A6E"/>
    <w:rsid w:val="002C00A9"/>
    <w:rsid w:val="002C07CB"/>
    <w:rsid w:val="002C126B"/>
    <w:rsid w:val="002C12C4"/>
    <w:rsid w:val="002C19BE"/>
    <w:rsid w:val="002C1A7F"/>
    <w:rsid w:val="002C211A"/>
    <w:rsid w:val="002C2D2F"/>
    <w:rsid w:val="002C3243"/>
    <w:rsid w:val="002C362E"/>
    <w:rsid w:val="002C3FA1"/>
    <w:rsid w:val="002C473C"/>
    <w:rsid w:val="002C54BB"/>
    <w:rsid w:val="002C57F7"/>
    <w:rsid w:val="002C5A46"/>
    <w:rsid w:val="002C60EA"/>
    <w:rsid w:val="002C6202"/>
    <w:rsid w:val="002C62B4"/>
    <w:rsid w:val="002C64F3"/>
    <w:rsid w:val="002C661B"/>
    <w:rsid w:val="002C6A6A"/>
    <w:rsid w:val="002D0057"/>
    <w:rsid w:val="002D05E9"/>
    <w:rsid w:val="002D142E"/>
    <w:rsid w:val="002D1944"/>
    <w:rsid w:val="002D1A6F"/>
    <w:rsid w:val="002D1DFB"/>
    <w:rsid w:val="002D2059"/>
    <w:rsid w:val="002D2487"/>
    <w:rsid w:val="002D25C1"/>
    <w:rsid w:val="002D2B79"/>
    <w:rsid w:val="002D2FBB"/>
    <w:rsid w:val="002D357F"/>
    <w:rsid w:val="002D35B3"/>
    <w:rsid w:val="002D3B1C"/>
    <w:rsid w:val="002D424F"/>
    <w:rsid w:val="002D4554"/>
    <w:rsid w:val="002D471B"/>
    <w:rsid w:val="002D483A"/>
    <w:rsid w:val="002D5788"/>
    <w:rsid w:val="002D58F1"/>
    <w:rsid w:val="002D6920"/>
    <w:rsid w:val="002D720D"/>
    <w:rsid w:val="002D7269"/>
    <w:rsid w:val="002D798F"/>
    <w:rsid w:val="002D7A15"/>
    <w:rsid w:val="002E0456"/>
    <w:rsid w:val="002E05E2"/>
    <w:rsid w:val="002E0CC8"/>
    <w:rsid w:val="002E212C"/>
    <w:rsid w:val="002E25AD"/>
    <w:rsid w:val="002E3769"/>
    <w:rsid w:val="002E3C9A"/>
    <w:rsid w:val="002E4F1B"/>
    <w:rsid w:val="002E50EB"/>
    <w:rsid w:val="002E55DE"/>
    <w:rsid w:val="002E5888"/>
    <w:rsid w:val="002E5949"/>
    <w:rsid w:val="002E5AC1"/>
    <w:rsid w:val="002E5F95"/>
    <w:rsid w:val="002E5FBB"/>
    <w:rsid w:val="002E70B4"/>
    <w:rsid w:val="002E767B"/>
    <w:rsid w:val="002E7C64"/>
    <w:rsid w:val="002E7CE1"/>
    <w:rsid w:val="002F00C7"/>
    <w:rsid w:val="002F1203"/>
    <w:rsid w:val="002F2540"/>
    <w:rsid w:val="002F258A"/>
    <w:rsid w:val="002F2F3C"/>
    <w:rsid w:val="002F358A"/>
    <w:rsid w:val="002F387B"/>
    <w:rsid w:val="002F4351"/>
    <w:rsid w:val="002F47AF"/>
    <w:rsid w:val="002F4A10"/>
    <w:rsid w:val="002F51EA"/>
    <w:rsid w:val="002F5AFA"/>
    <w:rsid w:val="002F6F1E"/>
    <w:rsid w:val="002F76FE"/>
    <w:rsid w:val="002F7B77"/>
    <w:rsid w:val="002F7BA1"/>
    <w:rsid w:val="0030003F"/>
    <w:rsid w:val="003001AD"/>
    <w:rsid w:val="0030023E"/>
    <w:rsid w:val="00300269"/>
    <w:rsid w:val="00301097"/>
    <w:rsid w:val="003014EB"/>
    <w:rsid w:val="0030154E"/>
    <w:rsid w:val="003018EB"/>
    <w:rsid w:val="00301D7D"/>
    <w:rsid w:val="00302566"/>
    <w:rsid w:val="00303365"/>
    <w:rsid w:val="00303DE9"/>
    <w:rsid w:val="003044A5"/>
    <w:rsid w:val="003049C1"/>
    <w:rsid w:val="00304E87"/>
    <w:rsid w:val="003053EC"/>
    <w:rsid w:val="0030552B"/>
    <w:rsid w:val="00305AB0"/>
    <w:rsid w:val="00305B77"/>
    <w:rsid w:val="00305C43"/>
    <w:rsid w:val="003065DD"/>
    <w:rsid w:val="0030663A"/>
    <w:rsid w:val="0030678E"/>
    <w:rsid w:val="00306BE6"/>
    <w:rsid w:val="003071FC"/>
    <w:rsid w:val="00310C80"/>
    <w:rsid w:val="003121DE"/>
    <w:rsid w:val="0031234A"/>
    <w:rsid w:val="003125DF"/>
    <w:rsid w:val="00312839"/>
    <w:rsid w:val="00312A3C"/>
    <w:rsid w:val="00312C1E"/>
    <w:rsid w:val="00312ECC"/>
    <w:rsid w:val="0031302B"/>
    <w:rsid w:val="00313A45"/>
    <w:rsid w:val="00313B4D"/>
    <w:rsid w:val="003143AE"/>
    <w:rsid w:val="00314ABF"/>
    <w:rsid w:val="003151AC"/>
    <w:rsid w:val="003153B3"/>
    <w:rsid w:val="00315AC8"/>
    <w:rsid w:val="00316117"/>
    <w:rsid w:val="003165D4"/>
    <w:rsid w:val="00316D62"/>
    <w:rsid w:val="00316DAD"/>
    <w:rsid w:val="00317108"/>
    <w:rsid w:val="00317266"/>
    <w:rsid w:val="00317DE5"/>
    <w:rsid w:val="00317F3C"/>
    <w:rsid w:val="00317F7A"/>
    <w:rsid w:val="003200A2"/>
    <w:rsid w:val="00320407"/>
    <w:rsid w:val="003207B0"/>
    <w:rsid w:val="00320828"/>
    <w:rsid w:val="00320FFB"/>
    <w:rsid w:val="003219F8"/>
    <w:rsid w:val="00321C29"/>
    <w:rsid w:val="00321F8D"/>
    <w:rsid w:val="0032228C"/>
    <w:rsid w:val="00322305"/>
    <w:rsid w:val="0032239C"/>
    <w:rsid w:val="003232C0"/>
    <w:rsid w:val="00323CA6"/>
    <w:rsid w:val="00323ED1"/>
    <w:rsid w:val="00323F9D"/>
    <w:rsid w:val="00324879"/>
    <w:rsid w:val="00324B7B"/>
    <w:rsid w:val="0032533F"/>
    <w:rsid w:val="003254B6"/>
    <w:rsid w:val="00325A64"/>
    <w:rsid w:val="00326C66"/>
    <w:rsid w:val="00326D22"/>
    <w:rsid w:val="00326D52"/>
    <w:rsid w:val="00326F2F"/>
    <w:rsid w:val="00327697"/>
    <w:rsid w:val="00330069"/>
    <w:rsid w:val="00330552"/>
    <w:rsid w:val="00330AF4"/>
    <w:rsid w:val="00330C6D"/>
    <w:rsid w:val="00331297"/>
    <w:rsid w:val="00331542"/>
    <w:rsid w:val="00331803"/>
    <w:rsid w:val="00331E4E"/>
    <w:rsid w:val="00332A77"/>
    <w:rsid w:val="003333B4"/>
    <w:rsid w:val="0033362A"/>
    <w:rsid w:val="00333921"/>
    <w:rsid w:val="00335634"/>
    <w:rsid w:val="00335ABF"/>
    <w:rsid w:val="00336369"/>
    <w:rsid w:val="003363F1"/>
    <w:rsid w:val="0033788E"/>
    <w:rsid w:val="00340856"/>
    <w:rsid w:val="003409F3"/>
    <w:rsid w:val="00341122"/>
    <w:rsid w:val="00341214"/>
    <w:rsid w:val="003418A9"/>
    <w:rsid w:val="00341A1E"/>
    <w:rsid w:val="00341A89"/>
    <w:rsid w:val="00341D26"/>
    <w:rsid w:val="003421EA"/>
    <w:rsid w:val="0034337F"/>
    <w:rsid w:val="00343957"/>
    <w:rsid w:val="00343CAD"/>
    <w:rsid w:val="00343E5E"/>
    <w:rsid w:val="003443FD"/>
    <w:rsid w:val="003446B1"/>
    <w:rsid w:val="003446CB"/>
    <w:rsid w:val="003449DB"/>
    <w:rsid w:val="00344AA2"/>
    <w:rsid w:val="003450F9"/>
    <w:rsid w:val="003455F4"/>
    <w:rsid w:val="00345AEA"/>
    <w:rsid w:val="00345C20"/>
    <w:rsid w:val="00346BB5"/>
    <w:rsid w:val="00347404"/>
    <w:rsid w:val="003502C7"/>
    <w:rsid w:val="003503D3"/>
    <w:rsid w:val="003509A8"/>
    <w:rsid w:val="00351B30"/>
    <w:rsid w:val="00351FD4"/>
    <w:rsid w:val="00352476"/>
    <w:rsid w:val="003525EE"/>
    <w:rsid w:val="00352742"/>
    <w:rsid w:val="00353B01"/>
    <w:rsid w:val="00354409"/>
    <w:rsid w:val="00354635"/>
    <w:rsid w:val="00354C12"/>
    <w:rsid w:val="00354C5C"/>
    <w:rsid w:val="00354D1B"/>
    <w:rsid w:val="0035521F"/>
    <w:rsid w:val="00355663"/>
    <w:rsid w:val="0035615E"/>
    <w:rsid w:val="00356171"/>
    <w:rsid w:val="003567F6"/>
    <w:rsid w:val="003568A5"/>
    <w:rsid w:val="00356CC0"/>
    <w:rsid w:val="00356F79"/>
    <w:rsid w:val="00357819"/>
    <w:rsid w:val="003607E4"/>
    <w:rsid w:val="0036126F"/>
    <w:rsid w:val="003613C7"/>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5F67"/>
    <w:rsid w:val="0036611D"/>
    <w:rsid w:val="0036633A"/>
    <w:rsid w:val="003663B8"/>
    <w:rsid w:val="003665BE"/>
    <w:rsid w:val="0036745D"/>
    <w:rsid w:val="00367805"/>
    <w:rsid w:val="00367B86"/>
    <w:rsid w:val="00370E2F"/>
    <w:rsid w:val="0037170B"/>
    <w:rsid w:val="00371EC2"/>
    <w:rsid w:val="00371EDE"/>
    <w:rsid w:val="0037357F"/>
    <w:rsid w:val="00373792"/>
    <w:rsid w:val="0037397D"/>
    <w:rsid w:val="00374803"/>
    <w:rsid w:val="00375B25"/>
    <w:rsid w:val="00375E9B"/>
    <w:rsid w:val="003762E2"/>
    <w:rsid w:val="00376352"/>
    <w:rsid w:val="00376784"/>
    <w:rsid w:val="0037679E"/>
    <w:rsid w:val="00377368"/>
    <w:rsid w:val="003778CF"/>
    <w:rsid w:val="00377EF4"/>
    <w:rsid w:val="00380184"/>
    <w:rsid w:val="003804B1"/>
    <w:rsid w:val="00380531"/>
    <w:rsid w:val="00380852"/>
    <w:rsid w:val="00380D37"/>
    <w:rsid w:val="00380EB6"/>
    <w:rsid w:val="00380FB2"/>
    <w:rsid w:val="003811C1"/>
    <w:rsid w:val="003815E7"/>
    <w:rsid w:val="00381614"/>
    <w:rsid w:val="00381B15"/>
    <w:rsid w:val="00382246"/>
    <w:rsid w:val="00382500"/>
    <w:rsid w:val="00382895"/>
    <w:rsid w:val="00382E91"/>
    <w:rsid w:val="003841AF"/>
    <w:rsid w:val="00385641"/>
    <w:rsid w:val="00385C42"/>
    <w:rsid w:val="00385FA0"/>
    <w:rsid w:val="003866BE"/>
    <w:rsid w:val="00386A4A"/>
    <w:rsid w:val="00386C79"/>
    <w:rsid w:val="00387410"/>
    <w:rsid w:val="00387A18"/>
    <w:rsid w:val="00387CAF"/>
    <w:rsid w:val="00390077"/>
    <w:rsid w:val="00390216"/>
    <w:rsid w:val="00390751"/>
    <w:rsid w:val="00391222"/>
    <w:rsid w:val="003913F0"/>
    <w:rsid w:val="00391551"/>
    <w:rsid w:val="00391994"/>
    <w:rsid w:val="00391C7E"/>
    <w:rsid w:val="003920BB"/>
    <w:rsid w:val="00392CAF"/>
    <w:rsid w:val="00392E98"/>
    <w:rsid w:val="00393336"/>
    <w:rsid w:val="00393763"/>
    <w:rsid w:val="00393871"/>
    <w:rsid w:val="00394379"/>
    <w:rsid w:val="00394D53"/>
    <w:rsid w:val="0039514F"/>
    <w:rsid w:val="00395283"/>
    <w:rsid w:val="00395572"/>
    <w:rsid w:val="00396A83"/>
    <w:rsid w:val="00396A85"/>
    <w:rsid w:val="00397D69"/>
    <w:rsid w:val="003A0B67"/>
    <w:rsid w:val="003A0CFE"/>
    <w:rsid w:val="003A1746"/>
    <w:rsid w:val="003A18BA"/>
    <w:rsid w:val="003A18CE"/>
    <w:rsid w:val="003A1D08"/>
    <w:rsid w:val="003A1E78"/>
    <w:rsid w:val="003A2542"/>
    <w:rsid w:val="003A274A"/>
    <w:rsid w:val="003A2809"/>
    <w:rsid w:val="003A2C4F"/>
    <w:rsid w:val="003A2F38"/>
    <w:rsid w:val="003A33CD"/>
    <w:rsid w:val="003A363F"/>
    <w:rsid w:val="003A3ADA"/>
    <w:rsid w:val="003A45B2"/>
    <w:rsid w:val="003A465E"/>
    <w:rsid w:val="003A46E5"/>
    <w:rsid w:val="003A476B"/>
    <w:rsid w:val="003A51F9"/>
    <w:rsid w:val="003A5937"/>
    <w:rsid w:val="003A5C98"/>
    <w:rsid w:val="003A5E03"/>
    <w:rsid w:val="003A636C"/>
    <w:rsid w:val="003A6F33"/>
    <w:rsid w:val="003A7970"/>
    <w:rsid w:val="003A7F46"/>
    <w:rsid w:val="003B0195"/>
    <w:rsid w:val="003B0D59"/>
    <w:rsid w:val="003B133F"/>
    <w:rsid w:val="003B16D2"/>
    <w:rsid w:val="003B2305"/>
    <w:rsid w:val="003B2389"/>
    <w:rsid w:val="003B277A"/>
    <w:rsid w:val="003B44A5"/>
    <w:rsid w:val="003B4A6E"/>
    <w:rsid w:val="003B5758"/>
    <w:rsid w:val="003B57F4"/>
    <w:rsid w:val="003B6176"/>
    <w:rsid w:val="003B69A2"/>
    <w:rsid w:val="003B6BC7"/>
    <w:rsid w:val="003B6D4E"/>
    <w:rsid w:val="003B73C0"/>
    <w:rsid w:val="003B7600"/>
    <w:rsid w:val="003B77DB"/>
    <w:rsid w:val="003B7C94"/>
    <w:rsid w:val="003C0040"/>
    <w:rsid w:val="003C02D7"/>
    <w:rsid w:val="003C0FAA"/>
    <w:rsid w:val="003C1929"/>
    <w:rsid w:val="003C19DB"/>
    <w:rsid w:val="003C1A97"/>
    <w:rsid w:val="003C1DB2"/>
    <w:rsid w:val="003C1F5C"/>
    <w:rsid w:val="003C204C"/>
    <w:rsid w:val="003C2091"/>
    <w:rsid w:val="003C2155"/>
    <w:rsid w:val="003C21B7"/>
    <w:rsid w:val="003C2D26"/>
    <w:rsid w:val="003C2D27"/>
    <w:rsid w:val="003C3566"/>
    <w:rsid w:val="003C385F"/>
    <w:rsid w:val="003C3AEA"/>
    <w:rsid w:val="003C3B1E"/>
    <w:rsid w:val="003C49AC"/>
    <w:rsid w:val="003C5001"/>
    <w:rsid w:val="003C51CA"/>
    <w:rsid w:val="003C643E"/>
    <w:rsid w:val="003C6854"/>
    <w:rsid w:val="003C7861"/>
    <w:rsid w:val="003C7F77"/>
    <w:rsid w:val="003D0C78"/>
    <w:rsid w:val="003D0CC2"/>
    <w:rsid w:val="003D0D5C"/>
    <w:rsid w:val="003D110A"/>
    <w:rsid w:val="003D12BE"/>
    <w:rsid w:val="003D1780"/>
    <w:rsid w:val="003D1877"/>
    <w:rsid w:val="003D19D7"/>
    <w:rsid w:val="003D1ABF"/>
    <w:rsid w:val="003D1B83"/>
    <w:rsid w:val="003D1E65"/>
    <w:rsid w:val="003D20F8"/>
    <w:rsid w:val="003D291A"/>
    <w:rsid w:val="003D3783"/>
    <w:rsid w:val="003D3F7D"/>
    <w:rsid w:val="003D47AF"/>
    <w:rsid w:val="003D52B5"/>
    <w:rsid w:val="003D5507"/>
    <w:rsid w:val="003D5D8B"/>
    <w:rsid w:val="003D6238"/>
    <w:rsid w:val="003D627C"/>
    <w:rsid w:val="003D65A7"/>
    <w:rsid w:val="003D6655"/>
    <w:rsid w:val="003D6937"/>
    <w:rsid w:val="003D6B84"/>
    <w:rsid w:val="003D6EB1"/>
    <w:rsid w:val="003D75BE"/>
    <w:rsid w:val="003D763E"/>
    <w:rsid w:val="003D798B"/>
    <w:rsid w:val="003D7A92"/>
    <w:rsid w:val="003D7D9B"/>
    <w:rsid w:val="003E0084"/>
    <w:rsid w:val="003E0585"/>
    <w:rsid w:val="003E0D46"/>
    <w:rsid w:val="003E101A"/>
    <w:rsid w:val="003E112D"/>
    <w:rsid w:val="003E1512"/>
    <w:rsid w:val="003E1A21"/>
    <w:rsid w:val="003E1DAF"/>
    <w:rsid w:val="003E211B"/>
    <w:rsid w:val="003E2134"/>
    <w:rsid w:val="003E22AF"/>
    <w:rsid w:val="003E235B"/>
    <w:rsid w:val="003E2A44"/>
    <w:rsid w:val="003E2F94"/>
    <w:rsid w:val="003E31DC"/>
    <w:rsid w:val="003E3287"/>
    <w:rsid w:val="003E32FC"/>
    <w:rsid w:val="003E3611"/>
    <w:rsid w:val="003E3C98"/>
    <w:rsid w:val="003E4345"/>
    <w:rsid w:val="003E4A2B"/>
    <w:rsid w:val="003E4F0A"/>
    <w:rsid w:val="003E6869"/>
    <w:rsid w:val="003E6BFE"/>
    <w:rsid w:val="003E7829"/>
    <w:rsid w:val="003E7A2F"/>
    <w:rsid w:val="003E7A86"/>
    <w:rsid w:val="003F0075"/>
    <w:rsid w:val="003F038C"/>
    <w:rsid w:val="003F0638"/>
    <w:rsid w:val="003F0E20"/>
    <w:rsid w:val="003F16C4"/>
    <w:rsid w:val="003F1ED1"/>
    <w:rsid w:val="003F268F"/>
    <w:rsid w:val="003F27E4"/>
    <w:rsid w:val="003F2AED"/>
    <w:rsid w:val="003F3657"/>
    <w:rsid w:val="003F3B24"/>
    <w:rsid w:val="003F5523"/>
    <w:rsid w:val="003F5E71"/>
    <w:rsid w:val="003F6457"/>
    <w:rsid w:val="003F6A51"/>
    <w:rsid w:val="003F6CFE"/>
    <w:rsid w:val="003F77C6"/>
    <w:rsid w:val="003F7976"/>
    <w:rsid w:val="00400C7E"/>
    <w:rsid w:val="00400F34"/>
    <w:rsid w:val="004016F0"/>
    <w:rsid w:val="00401A01"/>
    <w:rsid w:val="00401E35"/>
    <w:rsid w:val="00402079"/>
    <w:rsid w:val="00402132"/>
    <w:rsid w:val="00402BD2"/>
    <w:rsid w:val="00403380"/>
    <w:rsid w:val="00403643"/>
    <w:rsid w:val="00403DEF"/>
    <w:rsid w:val="00405371"/>
    <w:rsid w:val="004053B1"/>
    <w:rsid w:val="004058C0"/>
    <w:rsid w:val="004058DF"/>
    <w:rsid w:val="00405D79"/>
    <w:rsid w:val="00406478"/>
    <w:rsid w:val="00406540"/>
    <w:rsid w:val="004071AC"/>
    <w:rsid w:val="00407DC1"/>
    <w:rsid w:val="004108B5"/>
    <w:rsid w:val="0041115F"/>
    <w:rsid w:val="004112ED"/>
    <w:rsid w:val="00411783"/>
    <w:rsid w:val="00411854"/>
    <w:rsid w:val="0041232E"/>
    <w:rsid w:val="00412401"/>
    <w:rsid w:val="0041245A"/>
    <w:rsid w:val="0041296A"/>
    <w:rsid w:val="004129F3"/>
    <w:rsid w:val="00413A2E"/>
    <w:rsid w:val="00413C83"/>
    <w:rsid w:val="004148A5"/>
    <w:rsid w:val="0041517B"/>
    <w:rsid w:val="00415857"/>
    <w:rsid w:val="00415970"/>
    <w:rsid w:val="00416025"/>
    <w:rsid w:val="004165F4"/>
    <w:rsid w:val="0041683F"/>
    <w:rsid w:val="00417011"/>
    <w:rsid w:val="004171C4"/>
    <w:rsid w:val="00420281"/>
    <w:rsid w:val="00420928"/>
    <w:rsid w:val="00420A3D"/>
    <w:rsid w:val="00421233"/>
    <w:rsid w:val="0042187F"/>
    <w:rsid w:val="00421EDF"/>
    <w:rsid w:val="004220BA"/>
    <w:rsid w:val="00422314"/>
    <w:rsid w:val="004229FF"/>
    <w:rsid w:val="00422A19"/>
    <w:rsid w:val="00422B5A"/>
    <w:rsid w:val="00422B7F"/>
    <w:rsid w:val="00422F34"/>
    <w:rsid w:val="00423415"/>
    <w:rsid w:val="0042371D"/>
    <w:rsid w:val="00423F0D"/>
    <w:rsid w:val="0042400C"/>
    <w:rsid w:val="00424498"/>
    <w:rsid w:val="004248FB"/>
    <w:rsid w:val="004248FD"/>
    <w:rsid w:val="00425D5A"/>
    <w:rsid w:val="0042613E"/>
    <w:rsid w:val="004268C6"/>
    <w:rsid w:val="004269B1"/>
    <w:rsid w:val="00426D88"/>
    <w:rsid w:val="00427330"/>
    <w:rsid w:val="00427584"/>
    <w:rsid w:val="004277CE"/>
    <w:rsid w:val="00427AEB"/>
    <w:rsid w:val="00427D7F"/>
    <w:rsid w:val="0043063E"/>
    <w:rsid w:val="00431958"/>
    <w:rsid w:val="00431B9E"/>
    <w:rsid w:val="00431BBB"/>
    <w:rsid w:val="00431E46"/>
    <w:rsid w:val="00431FFB"/>
    <w:rsid w:val="0043261B"/>
    <w:rsid w:val="0043267D"/>
    <w:rsid w:val="0043287A"/>
    <w:rsid w:val="00432975"/>
    <w:rsid w:val="00433174"/>
    <w:rsid w:val="004332BA"/>
    <w:rsid w:val="004334D8"/>
    <w:rsid w:val="00433DEE"/>
    <w:rsid w:val="00433E85"/>
    <w:rsid w:val="00434352"/>
    <w:rsid w:val="0043445A"/>
    <w:rsid w:val="004344CF"/>
    <w:rsid w:val="00434CE7"/>
    <w:rsid w:val="00435443"/>
    <w:rsid w:val="0043585F"/>
    <w:rsid w:val="004358C3"/>
    <w:rsid w:val="004368AB"/>
    <w:rsid w:val="00436A97"/>
    <w:rsid w:val="00436AC9"/>
    <w:rsid w:val="00436E56"/>
    <w:rsid w:val="004372BC"/>
    <w:rsid w:val="00437532"/>
    <w:rsid w:val="004375D4"/>
    <w:rsid w:val="00437ADB"/>
    <w:rsid w:val="00437DEE"/>
    <w:rsid w:val="00437F8E"/>
    <w:rsid w:val="00437FDD"/>
    <w:rsid w:val="00440438"/>
    <w:rsid w:val="00440F4C"/>
    <w:rsid w:val="00441A48"/>
    <w:rsid w:val="00441D67"/>
    <w:rsid w:val="00441FFF"/>
    <w:rsid w:val="004421A4"/>
    <w:rsid w:val="004421AA"/>
    <w:rsid w:val="004422E9"/>
    <w:rsid w:val="004426E6"/>
    <w:rsid w:val="00442B1F"/>
    <w:rsid w:val="00442FE3"/>
    <w:rsid w:val="004430D9"/>
    <w:rsid w:val="00443806"/>
    <w:rsid w:val="004438A4"/>
    <w:rsid w:val="00443B0E"/>
    <w:rsid w:val="004443C7"/>
    <w:rsid w:val="0044466B"/>
    <w:rsid w:val="00444C16"/>
    <w:rsid w:val="004453AA"/>
    <w:rsid w:val="00445C66"/>
    <w:rsid w:val="00446114"/>
    <w:rsid w:val="0044670E"/>
    <w:rsid w:val="00446745"/>
    <w:rsid w:val="004469D6"/>
    <w:rsid w:val="00446B06"/>
    <w:rsid w:val="00446BC9"/>
    <w:rsid w:val="00447073"/>
    <w:rsid w:val="0044799E"/>
    <w:rsid w:val="004508B3"/>
    <w:rsid w:val="00450911"/>
    <w:rsid w:val="00450FB5"/>
    <w:rsid w:val="0045159F"/>
    <w:rsid w:val="00452330"/>
    <w:rsid w:val="00452D23"/>
    <w:rsid w:val="00452EBD"/>
    <w:rsid w:val="0045305C"/>
    <w:rsid w:val="004537B5"/>
    <w:rsid w:val="00453981"/>
    <w:rsid w:val="00453F9A"/>
    <w:rsid w:val="00454644"/>
    <w:rsid w:val="004547C3"/>
    <w:rsid w:val="004559DB"/>
    <w:rsid w:val="00455A38"/>
    <w:rsid w:val="00455F63"/>
    <w:rsid w:val="004562B8"/>
    <w:rsid w:val="00456310"/>
    <w:rsid w:val="0045656F"/>
    <w:rsid w:val="00456C0C"/>
    <w:rsid w:val="00457217"/>
    <w:rsid w:val="004576FA"/>
    <w:rsid w:val="00457A2A"/>
    <w:rsid w:val="00457BB6"/>
    <w:rsid w:val="00461936"/>
    <w:rsid w:val="00461993"/>
    <w:rsid w:val="00461F70"/>
    <w:rsid w:val="00462AB7"/>
    <w:rsid w:val="00462FD3"/>
    <w:rsid w:val="004632CD"/>
    <w:rsid w:val="0046374F"/>
    <w:rsid w:val="00463953"/>
    <w:rsid w:val="004648BC"/>
    <w:rsid w:val="004648FC"/>
    <w:rsid w:val="00464A89"/>
    <w:rsid w:val="00464DB0"/>
    <w:rsid w:val="00465798"/>
    <w:rsid w:val="0046582D"/>
    <w:rsid w:val="0046696D"/>
    <w:rsid w:val="00466BE0"/>
    <w:rsid w:val="00466E38"/>
    <w:rsid w:val="0046706D"/>
    <w:rsid w:val="0047002B"/>
    <w:rsid w:val="0047022D"/>
    <w:rsid w:val="00470687"/>
    <w:rsid w:val="00471183"/>
    <w:rsid w:val="0047157E"/>
    <w:rsid w:val="004717B2"/>
    <w:rsid w:val="00472EAD"/>
    <w:rsid w:val="004731E0"/>
    <w:rsid w:val="00474976"/>
    <w:rsid w:val="00474AA3"/>
    <w:rsid w:val="00474DA6"/>
    <w:rsid w:val="00475223"/>
    <w:rsid w:val="00475BB0"/>
    <w:rsid w:val="00475BB8"/>
    <w:rsid w:val="00475D98"/>
    <w:rsid w:val="00476003"/>
    <w:rsid w:val="0047606B"/>
    <w:rsid w:val="00476323"/>
    <w:rsid w:val="00477D49"/>
    <w:rsid w:val="00477E01"/>
    <w:rsid w:val="00477E8B"/>
    <w:rsid w:val="004801B7"/>
    <w:rsid w:val="00480A13"/>
    <w:rsid w:val="004829F5"/>
    <w:rsid w:val="00482C4B"/>
    <w:rsid w:val="00482D4E"/>
    <w:rsid w:val="0048335E"/>
    <w:rsid w:val="00484024"/>
    <w:rsid w:val="00484307"/>
    <w:rsid w:val="00484408"/>
    <w:rsid w:val="00484430"/>
    <w:rsid w:val="004846C3"/>
    <w:rsid w:val="00484771"/>
    <w:rsid w:val="00484789"/>
    <w:rsid w:val="004847F1"/>
    <w:rsid w:val="00484E95"/>
    <w:rsid w:val="004852F5"/>
    <w:rsid w:val="00485391"/>
    <w:rsid w:val="00485435"/>
    <w:rsid w:val="00485A93"/>
    <w:rsid w:val="004865EE"/>
    <w:rsid w:val="004869B9"/>
    <w:rsid w:val="00486A8B"/>
    <w:rsid w:val="00486C1C"/>
    <w:rsid w:val="00487B63"/>
    <w:rsid w:val="00487DD2"/>
    <w:rsid w:val="004901C4"/>
    <w:rsid w:val="00490792"/>
    <w:rsid w:val="00491566"/>
    <w:rsid w:val="004918B3"/>
    <w:rsid w:val="004925C0"/>
    <w:rsid w:val="004927C0"/>
    <w:rsid w:val="0049299B"/>
    <w:rsid w:val="0049370C"/>
    <w:rsid w:val="004939A6"/>
    <w:rsid w:val="00493B3F"/>
    <w:rsid w:val="00493B95"/>
    <w:rsid w:val="00494102"/>
    <w:rsid w:val="00494B99"/>
    <w:rsid w:val="00494BC2"/>
    <w:rsid w:val="00494CB9"/>
    <w:rsid w:val="00494D8C"/>
    <w:rsid w:val="004957FA"/>
    <w:rsid w:val="00495812"/>
    <w:rsid w:val="00495A13"/>
    <w:rsid w:val="00495BF2"/>
    <w:rsid w:val="00495E56"/>
    <w:rsid w:val="00495EF3"/>
    <w:rsid w:val="00495F57"/>
    <w:rsid w:val="00495F9E"/>
    <w:rsid w:val="00497098"/>
    <w:rsid w:val="004974EC"/>
    <w:rsid w:val="00497AD5"/>
    <w:rsid w:val="00497D8E"/>
    <w:rsid w:val="00497E99"/>
    <w:rsid w:val="004A00CF"/>
    <w:rsid w:val="004A022C"/>
    <w:rsid w:val="004A1039"/>
    <w:rsid w:val="004A12B2"/>
    <w:rsid w:val="004A1A50"/>
    <w:rsid w:val="004A1CA8"/>
    <w:rsid w:val="004A1D9B"/>
    <w:rsid w:val="004A1E0D"/>
    <w:rsid w:val="004A224D"/>
    <w:rsid w:val="004A225E"/>
    <w:rsid w:val="004A22C7"/>
    <w:rsid w:val="004A2C79"/>
    <w:rsid w:val="004A356B"/>
    <w:rsid w:val="004A359B"/>
    <w:rsid w:val="004A37E1"/>
    <w:rsid w:val="004A3E17"/>
    <w:rsid w:val="004A3EDB"/>
    <w:rsid w:val="004A51B1"/>
    <w:rsid w:val="004A6601"/>
    <w:rsid w:val="004A69D9"/>
    <w:rsid w:val="004A6D64"/>
    <w:rsid w:val="004A6E7B"/>
    <w:rsid w:val="004A7842"/>
    <w:rsid w:val="004A7C20"/>
    <w:rsid w:val="004A7D6C"/>
    <w:rsid w:val="004B16FD"/>
    <w:rsid w:val="004B1B91"/>
    <w:rsid w:val="004B1C75"/>
    <w:rsid w:val="004B1F50"/>
    <w:rsid w:val="004B22C9"/>
    <w:rsid w:val="004B302A"/>
    <w:rsid w:val="004B30CF"/>
    <w:rsid w:val="004B31E3"/>
    <w:rsid w:val="004B3E27"/>
    <w:rsid w:val="004B3FB6"/>
    <w:rsid w:val="004B4A46"/>
    <w:rsid w:val="004B4DA4"/>
    <w:rsid w:val="004B536F"/>
    <w:rsid w:val="004B54B0"/>
    <w:rsid w:val="004B57F8"/>
    <w:rsid w:val="004B5A2C"/>
    <w:rsid w:val="004B5D68"/>
    <w:rsid w:val="004B5E71"/>
    <w:rsid w:val="004B6889"/>
    <w:rsid w:val="004B699B"/>
    <w:rsid w:val="004B6A2A"/>
    <w:rsid w:val="004B6B35"/>
    <w:rsid w:val="004B6C94"/>
    <w:rsid w:val="004B6D78"/>
    <w:rsid w:val="004B7029"/>
    <w:rsid w:val="004B70BC"/>
    <w:rsid w:val="004B7166"/>
    <w:rsid w:val="004B72F3"/>
    <w:rsid w:val="004B75F5"/>
    <w:rsid w:val="004B7BB2"/>
    <w:rsid w:val="004C09D5"/>
    <w:rsid w:val="004C1E13"/>
    <w:rsid w:val="004C2248"/>
    <w:rsid w:val="004C2EC2"/>
    <w:rsid w:val="004C33CF"/>
    <w:rsid w:val="004C3651"/>
    <w:rsid w:val="004C3CD0"/>
    <w:rsid w:val="004C4813"/>
    <w:rsid w:val="004C4933"/>
    <w:rsid w:val="004C5B6C"/>
    <w:rsid w:val="004C61F6"/>
    <w:rsid w:val="004C6975"/>
    <w:rsid w:val="004C69C6"/>
    <w:rsid w:val="004C69CD"/>
    <w:rsid w:val="004C6C07"/>
    <w:rsid w:val="004C6C14"/>
    <w:rsid w:val="004C6EDA"/>
    <w:rsid w:val="004C6FC6"/>
    <w:rsid w:val="004C74A7"/>
    <w:rsid w:val="004C7D91"/>
    <w:rsid w:val="004D009A"/>
    <w:rsid w:val="004D0E21"/>
    <w:rsid w:val="004D114E"/>
    <w:rsid w:val="004D14B8"/>
    <w:rsid w:val="004D15A9"/>
    <w:rsid w:val="004D26C9"/>
    <w:rsid w:val="004D351C"/>
    <w:rsid w:val="004D372A"/>
    <w:rsid w:val="004D39D7"/>
    <w:rsid w:val="004D3A45"/>
    <w:rsid w:val="004D3B9A"/>
    <w:rsid w:val="004D3E37"/>
    <w:rsid w:val="004D42AE"/>
    <w:rsid w:val="004D4366"/>
    <w:rsid w:val="004D4A3F"/>
    <w:rsid w:val="004D58F7"/>
    <w:rsid w:val="004D5992"/>
    <w:rsid w:val="004D5C64"/>
    <w:rsid w:val="004D621D"/>
    <w:rsid w:val="004D6294"/>
    <w:rsid w:val="004D6D6C"/>
    <w:rsid w:val="004D76F8"/>
    <w:rsid w:val="004D796F"/>
    <w:rsid w:val="004D7B1D"/>
    <w:rsid w:val="004E00F5"/>
    <w:rsid w:val="004E0F43"/>
    <w:rsid w:val="004E0F9D"/>
    <w:rsid w:val="004E1288"/>
    <w:rsid w:val="004E143D"/>
    <w:rsid w:val="004E1561"/>
    <w:rsid w:val="004E176C"/>
    <w:rsid w:val="004E1915"/>
    <w:rsid w:val="004E19B7"/>
    <w:rsid w:val="004E25D5"/>
    <w:rsid w:val="004E3234"/>
    <w:rsid w:val="004E39F9"/>
    <w:rsid w:val="004E4131"/>
    <w:rsid w:val="004E4811"/>
    <w:rsid w:val="004E4E7A"/>
    <w:rsid w:val="004E64BD"/>
    <w:rsid w:val="004E6520"/>
    <w:rsid w:val="004E7B70"/>
    <w:rsid w:val="004E7DB9"/>
    <w:rsid w:val="004E7F62"/>
    <w:rsid w:val="004E7FF6"/>
    <w:rsid w:val="004F0F48"/>
    <w:rsid w:val="004F1BB2"/>
    <w:rsid w:val="004F1D7A"/>
    <w:rsid w:val="004F1DF1"/>
    <w:rsid w:val="004F1FBC"/>
    <w:rsid w:val="004F2EF5"/>
    <w:rsid w:val="004F2FA3"/>
    <w:rsid w:val="004F443A"/>
    <w:rsid w:val="004F474D"/>
    <w:rsid w:val="004F47A2"/>
    <w:rsid w:val="004F4C74"/>
    <w:rsid w:val="004F4D40"/>
    <w:rsid w:val="004F5081"/>
    <w:rsid w:val="004F5150"/>
    <w:rsid w:val="004F5624"/>
    <w:rsid w:val="004F59B7"/>
    <w:rsid w:val="004F5E0C"/>
    <w:rsid w:val="004F644F"/>
    <w:rsid w:val="004F65EF"/>
    <w:rsid w:val="004F72DE"/>
    <w:rsid w:val="004F7380"/>
    <w:rsid w:val="004F73D7"/>
    <w:rsid w:val="004F757C"/>
    <w:rsid w:val="004F7774"/>
    <w:rsid w:val="004F7B60"/>
    <w:rsid w:val="004F7BF3"/>
    <w:rsid w:val="004F7C61"/>
    <w:rsid w:val="00500C1A"/>
    <w:rsid w:val="00500D85"/>
    <w:rsid w:val="00500D8B"/>
    <w:rsid w:val="00501775"/>
    <w:rsid w:val="00501BA7"/>
    <w:rsid w:val="00501CE5"/>
    <w:rsid w:val="0050211D"/>
    <w:rsid w:val="00502949"/>
    <w:rsid w:val="00503AE9"/>
    <w:rsid w:val="00503BD8"/>
    <w:rsid w:val="00504F2E"/>
    <w:rsid w:val="00505193"/>
    <w:rsid w:val="0050522F"/>
    <w:rsid w:val="00505579"/>
    <w:rsid w:val="005055BE"/>
    <w:rsid w:val="00505608"/>
    <w:rsid w:val="00505E32"/>
    <w:rsid w:val="0050608E"/>
    <w:rsid w:val="005060E0"/>
    <w:rsid w:val="00506D5E"/>
    <w:rsid w:val="00506EE7"/>
    <w:rsid w:val="00507255"/>
    <w:rsid w:val="0050738A"/>
    <w:rsid w:val="00507596"/>
    <w:rsid w:val="00507BA4"/>
    <w:rsid w:val="00507C29"/>
    <w:rsid w:val="00507EE5"/>
    <w:rsid w:val="0051000F"/>
    <w:rsid w:val="00510189"/>
    <w:rsid w:val="0051044A"/>
    <w:rsid w:val="00511673"/>
    <w:rsid w:val="0051175F"/>
    <w:rsid w:val="00511A6B"/>
    <w:rsid w:val="00511CF2"/>
    <w:rsid w:val="005122C7"/>
    <w:rsid w:val="00512450"/>
    <w:rsid w:val="00512568"/>
    <w:rsid w:val="00512750"/>
    <w:rsid w:val="005129CA"/>
    <w:rsid w:val="00512A5C"/>
    <w:rsid w:val="00513751"/>
    <w:rsid w:val="00513A7E"/>
    <w:rsid w:val="00514293"/>
    <w:rsid w:val="00514991"/>
    <w:rsid w:val="00514998"/>
    <w:rsid w:val="00515393"/>
    <w:rsid w:val="00515A3C"/>
    <w:rsid w:val="00515D94"/>
    <w:rsid w:val="0051601C"/>
    <w:rsid w:val="00516271"/>
    <w:rsid w:val="00516563"/>
    <w:rsid w:val="00516600"/>
    <w:rsid w:val="00516690"/>
    <w:rsid w:val="0051767D"/>
    <w:rsid w:val="00517F43"/>
    <w:rsid w:val="00520C58"/>
    <w:rsid w:val="0052161D"/>
    <w:rsid w:val="00521FCC"/>
    <w:rsid w:val="00521FED"/>
    <w:rsid w:val="005221A8"/>
    <w:rsid w:val="00522239"/>
    <w:rsid w:val="00522794"/>
    <w:rsid w:val="005227CF"/>
    <w:rsid w:val="00522D55"/>
    <w:rsid w:val="00523524"/>
    <w:rsid w:val="00523F7F"/>
    <w:rsid w:val="00524668"/>
    <w:rsid w:val="00524C96"/>
    <w:rsid w:val="00525396"/>
    <w:rsid w:val="0052582B"/>
    <w:rsid w:val="00525A4D"/>
    <w:rsid w:val="00525DBC"/>
    <w:rsid w:val="005269CC"/>
    <w:rsid w:val="005278E3"/>
    <w:rsid w:val="00527937"/>
    <w:rsid w:val="00527F5B"/>
    <w:rsid w:val="00530066"/>
    <w:rsid w:val="005309A9"/>
    <w:rsid w:val="00530A5D"/>
    <w:rsid w:val="00530E79"/>
    <w:rsid w:val="00531218"/>
    <w:rsid w:val="005313A4"/>
    <w:rsid w:val="00531584"/>
    <w:rsid w:val="00531D06"/>
    <w:rsid w:val="005342BB"/>
    <w:rsid w:val="005344CE"/>
    <w:rsid w:val="005346A2"/>
    <w:rsid w:val="00536223"/>
    <w:rsid w:val="005362AE"/>
    <w:rsid w:val="005369A9"/>
    <w:rsid w:val="00536CF4"/>
    <w:rsid w:val="00536D4A"/>
    <w:rsid w:val="00536E86"/>
    <w:rsid w:val="00536F46"/>
    <w:rsid w:val="00537806"/>
    <w:rsid w:val="00540D2F"/>
    <w:rsid w:val="00540D90"/>
    <w:rsid w:val="005416C7"/>
    <w:rsid w:val="00541BE1"/>
    <w:rsid w:val="00541E81"/>
    <w:rsid w:val="0054242F"/>
    <w:rsid w:val="0054270E"/>
    <w:rsid w:val="005429A7"/>
    <w:rsid w:val="00542C90"/>
    <w:rsid w:val="00542E53"/>
    <w:rsid w:val="005430E1"/>
    <w:rsid w:val="00543B5A"/>
    <w:rsid w:val="005442AB"/>
    <w:rsid w:val="00544870"/>
    <w:rsid w:val="00544C29"/>
    <w:rsid w:val="00544CF3"/>
    <w:rsid w:val="005457EA"/>
    <w:rsid w:val="00545EE6"/>
    <w:rsid w:val="00546118"/>
    <w:rsid w:val="0054678D"/>
    <w:rsid w:val="005469CD"/>
    <w:rsid w:val="00547591"/>
    <w:rsid w:val="005475CF"/>
    <w:rsid w:val="005477CB"/>
    <w:rsid w:val="00551073"/>
    <w:rsid w:val="00551DE8"/>
    <w:rsid w:val="005526F4"/>
    <w:rsid w:val="00552B14"/>
    <w:rsid w:val="00552B6B"/>
    <w:rsid w:val="00553B53"/>
    <w:rsid w:val="00553E6D"/>
    <w:rsid w:val="0055445D"/>
    <w:rsid w:val="00554C4A"/>
    <w:rsid w:val="005555DF"/>
    <w:rsid w:val="005556B2"/>
    <w:rsid w:val="0055599C"/>
    <w:rsid w:val="00555DB1"/>
    <w:rsid w:val="00556190"/>
    <w:rsid w:val="00556C5A"/>
    <w:rsid w:val="0055754C"/>
    <w:rsid w:val="00560290"/>
    <w:rsid w:val="005612AF"/>
    <w:rsid w:val="005614C9"/>
    <w:rsid w:val="005617CE"/>
    <w:rsid w:val="00561AEC"/>
    <w:rsid w:val="00561B10"/>
    <w:rsid w:val="00561BBE"/>
    <w:rsid w:val="00561C89"/>
    <w:rsid w:val="005620A9"/>
    <w:rsid w:val="005626DA"/>
    <w:rsid w:val="00562B3B"/>
    <w:rsid w:val="00562FD6"/>
    <w:rsid w:val="00563523"/>
    <w:rsid w:val="005636FC"/>
    <w:rsid w:val="005638E9"/>
    <w:rsid w:val="00563A57"/>
    <w:rsid w:val="00563C5C"/>
    <w:rsid w:val="00563C6A"/>
    <w:rsid w:val="00563CDE"/>
    <w:rsid w:val="00563CDF"/>
    <w:rsid w:val="005644CD"/>
    <w:rsid w:val="005647F0"/>
    <w:rsid w:val="005648DD"/>
    <w:rsid w:val="00564FD1"/>
    <w:rsid w:val="00565F34"/>
    <w:rsid w:val="00566F54"/>
    <w:rsid w:val="00567D70"/>
    <w:rsid w:val="00570108"/>
    <w:rsid w:val="00570B83"/>
    <w:rsid w:val="00570E5A"/>
    <w:rsid w:val="00570F1A"/>
    <w:rsid w:val="0057109E"/>
    <w:rsid w:val="00571442"/>
    <w:rsid w:val="005716B7"/>
    <w:rsid w:val="00571A7E"/>
    <w:rsid w:val="00571A8C"/>
    <w:rsid w:val="00571DDC"/>
    <w:rsid w:val="00571F4D"/>
    <w:rsid w:val="00572221"/>
    <w:rsid w:val="00572309"/>
    <w:rsid w:val="005726F4"/>
    <w:rsid w:val="00572C53"/>
    <w:rsid w:val="005736B7"/>
    <w:rsid w:val="00573A24"/>
    <w:rsid w:val="00574639"/>
    <w:rsid w:val="00574863"/>
    <w:rsid w:val="00574A91"/>
    <w:rsid w:val="00576053"/>
    <w:rsid w:val="00576AF6"/>
    <w:rsid w:val="00577073"/>
    <w:rsid w:val="00577594"/>
    <w:rsid w:val="00577639"/>
    <w:rsid w:val="00577BBE"/>
    <w:rsid w:val="00580871"/>
    <w:rsid w:val="00580C66"/>
    <w:rsid w:val="00581424"/>
    <w:rsid w:val="005827CE"/>
    <w:rsid w:val="005829F0"/>
    <w:rsid w:val="00582FF6"/>
    <w:rsid w:val="00583294"/>
    <w:rsid w:val="005836AC"/>
    <w:rsid w:val="00583D16"/>
    <w:rsid w:val="00584A70"/>
    <w:rsid w:val="00584E68"/>
    <w:rsid w:val="005851AB"/>
    <w:rsid w:val="005852BC"/>
    <w:rsid w:val="0058535A"/>
    <w:rsid w:val="00585750"/>
    <w:rsid w:val="005868C9"/>
    <w:rsid w:val="00586B49"/>
    <w:rsid w:val="00586FE5"/>
    <w:rsid w:val="00587665"/>
    <w:rsid w:val="00587B02"/>
    <w:rsid w:val="00587DF3"/>
    <w:rsid w:val="00587F0E"/>
    <w:rsid w:val="00587F2C"/>
    <w:rsid w:val="00587F79"/>
    <w:rsid w:val="00590034"/>
    <w:rsid w:val="00590040"/>
    <w:rsid w:val="00590417"/>
    <w:rsid w:val="005906AA"/>
    <w:rsid w:val="0059096E"/>
    <w:rsid w:val="00590E28"/>
    <w:rsid w:val="00591389"/>
    <w:rsid w:val="0059151F"/>
    <w:rsid w:val="005915EF"/>
    <w:rsid w:val="00592662"/>
    <w:rsid w:val="00592949"/>
    <w:rsid w:val="0059316B"/>
    <w:rsid w:val="005931D4"/>
    <w:rsid w:val="00593535"/>
    <w:rsid w:val="00593941"/>
    <w:rsid w:val="00593BFB"/>
    <w:rsid w:val="00593C48"/>
    <w:rsid w:val="00594879"/>
    <w:rsid w:val="005949A8"/>
    <w:rsid w:val="00594D76"/>
    <w:rsid w:val="005950DB"/>
    <w:rsid w:val="0059516F"/>
    <w:rsid w:val="00595229"/>
    <w:rsid w:val="005952CE"/>
    <w:rsid w:val="005956E4"/>
    <w:rsid w:val="00595F83"/>
    <w:rsid w:val="005960AF"/>
    <w:rsid w:val="005968E0"/>
    <w:rsid w:val="00596D2D"/>
    <w:rsid w:val="00597134"/>
    <w:rsid w:val="005972B8"/>
    <w:rsid w:val="0059735C"/>
    <w:rsid w:val="00597BED"/>
    <w:rsid w:val="00597C3C"/>
    <w:rsid w:val="00597D27"/>
    <w:rsid w:val="005A00A0"/>
    <w:rsid w:val="005A0727"/>
    <w:rsid w:val="005A1A79"/>
    <w:rsid w:val="005A2058"/>
    <w:rsid w:val="005A25AD"/>
    <w:rsid w:val="005A2AE4"/>
    <w:rsid w:val="005A2E5B"/>
    <w:rsid w:val="005A3820"/>
    <w:rsid w:val="005A38D6"/>
    <w:rsid w:val="005A4395"/>
    <w:rsid w:val="005A4858"/>
    <w:rsid w:val="005A4A1A"/>
    <w:rsid w:val="005A4E3E"/>
    <w:rsid w:val="005A51BC"/>
    <w:rsid w:val="005A55DB"/>
    <w:rsid w:val="005A58E4"/>
    <w:rsid w:val="005A64C0"/>
    <w:rsid w:val="005A654E"/>
    <w:rsid w:val="005A65EB"/>
    <w:rsid w:val="005A6701"/>
    <w:rsid w:val="005A6BC0"/>
    <w:rsid w:val="005A6CA8"/>
    <w:rsid w:val="005A6F5D"/>
    <w:rsid w:val="005A705E"/>
    <w:rsid w:val="005A7B09"/>
    <w:rsid w:val="005A7C7B"/>
    <w:rsid w:val="005A7EFC"/>
    <w:rsid w:val="005B1AAD"/>
    <w:rsid w:val="005B1E31"/>
    <w:rsid w:val="005B21F4"/>
    <w:rsid w:val="005B30EB"/>
    <w:rsid w:val="005B325B"/>
    <w:rsid w:val="005B353C"/>
    <w:rsid w:val="005B3596"/>
    <w:rsid w:val="005B391E"/>
    <w:rsid w:val="005B40AE"/>
    <w:rsid w:val="005B5253"/>
    <w:rsid w:val="005B5726"/>
    <w:rsid w:val="005B5F91"/>
    <w:rsid w:val="005B64C4"/>
    <w:rsid w:val="005B6A41"/>
    <w:rsid w:val="005B75A8"/>
    <w:rsid w:val="005B7771"/>
    <w:rsid w:val="005B7B32"/>
    <w:rsid w:val="005C1235"/>
    <w:rsid w:val="005C19BF"/>
    <w:rsid w:val="005C1E4A"/>
    <w:rsid w:val="005C2277"/>
    <w:rsid w:val="005C24F5"/>
    <w:rsid w:val="005C2EB4"/>
    <w:rsid w:val="005C2F36"/>
    <w:rsid w:val="005C3081"/>
    <w:rsid w:val="005C329B"/>
    <w:rsid w:val="005C3E5C"/>
    <w:rsid w:val="005C444A"/>
    <w:rsid w:val="005C47F2"/>
    <w:rsid w:val="005C4C34"/>
    <w:rsid w:val="005C6194"/>
    <w:rsid w:val="005C6628"/>
    <w:rsid w:val="005C71AF"/>
    <w:rsid w:val="005C788D"/>
    <w:rsid w:val="005C7B3A"/>
    <w:rsid w:val="005D0647"/>
    <w:rsid w:val="005D10A7"/>
    <w:rsid w:val="005D11A5"/>
    <w:rsid w:val="005D14B1"/>
    <w:rsid w:val="005D1664"/>
    <w:rsid w:val="005D1BDF"/>
    <w:rsid w:val="005D1EB8"/>
    <w:rsid w:val="005D22C4"/>
    <w:rsid w:val="005D2918"/>
    <w:rsid w:val="005D2C36"/>
    <w:rsid w:val="005D2FF0"/>
    <w:rsid w:val="005D3AB0"/>
    <w:rsid w:val="005D4705"/>
    <w:rsid w:val="005D50AE"/>
    <w:rsid w:val="005D54CA"/>
    <w:rsid w:val="005D5E1E"/>
    <w:rsid w:val="005D63D8"/>
    <w:rsid w:val="005D6545"/>
    <w:rsid w:val="005D6915"/>
    <w:rsid w:val="005D6E45"/>
    <w:rsid w:val="005D76AE"/>
    <w:rsid w:val="005E0D2C"/>
    <w:rsid w:val="005E14E6"/>
    <w:rsid w:val="005E1B5E"/>
    <w:rsid w:val="005E1BE4"/>
    <w:rsid w:val="005E1F63"/>
    <w:rsid w:val="005E2042"/>
    <w:rsid w:val="005E2081"/>
    <w:rsid w:val="005E21C4"/>
    <w:rsid w:val="005E28C2"/>
    <w:rsid w:val="005E2BC4"/>
    <w:rsid w:val="005E2FA2"/>
    <w:rsid w:val="005E36FA"/>
    <w:rsid w:val="005E370B"/>
    <w:rsid w:val="005E3FBD"/>
    <w:rsid w:val="005E3FD2"/>
    <w:rsid w:val="005E4935"/>
    <w:rsid w:val="005E4A98"/>
    <w:rsid w:val="005E588C"/>
    <w:rsid w:val="005E67F9"/>
    <w:rsid w:val="005E6AA9"/>
    <w:rsid w:val="005E6C68"/>
    <w:rsid w:val="005E762E"/>
    <w:rsid w:val="005E7C2F"/>
    <w:rsid w:val="005E7CFD"/>
    <w:rsid w:val="005F1043"/>
    <w:rsid w:val="005F1AB5"/>
    <w:rsid w:val="005F23C3"/>
    <w:rsid w:val="005F23C5"/>
    <w:rsid w:val="005F2A11"/>
    <w:rsid w:val="005F2AE2"/>
    <w:rsid w:val="005F2B00"/>
    <w:rsid w:val="005F2B12"/>
    <w:rsid w:val="005F2C88"/>
    <w:rsid w:val="005F39F9"/>
    <w:rsid w:val="005F3C14"/>
    <w:rsid w:val="005F3E0D"/>
    <w:rsid w:val="005F419F"/>
    <w:rsid w:val="005F42B0"/>
    <w:rsid w:val="005F4AE7"/>
    <w:rsid w:val="005F4FDA"/>
    <w:rsid w:val="005F4FDC"/>
    <w:rsid w:val="005F535F"/>
    <w:rsid w:val="005F53D6"/>
    <w:rsid w:val="005F599E"/>
    <w:rsid w:val="005F5C7B"/>
    <w:rsid w:val="005F5E84"/>
    <w:rsid w:val="005F6007"/>
    <w:rsid w:val="005F6D8C"/>
    <w:rsid w:val="005F6E5A"/>
    <w:rsid w:val="005F712D"/>
    <w:rsid w:val="005F75FD"/>
    <w:rsid w:val="005F78FC"/>
    <w:rsid w:val="005F7B54"/>
    <w:rsid w:val="005F7CD7"/>
    <w:rsid w:val="005F7FA7"/>
    <w:rsid w:val="00600C54"/>
    <w:rsid w:val="00600FEE"/>
    <w:rsid w:val="006013CE"/>
    <w:rsid w:val="00601751"/>
    <w:rsid w:val="00601B79"/>
    <w:rsid w:val="00601F09"/>
    <w:rsid w:val="00602200"/>
    <w:rsid w:val="006022DA"/>
    <w:rsid w:val="00603428"/>
    <w:rsid w:val="00604365"/>
    <w:rsid w:val="0060491B"/>
    <w:rsid w:val="00604E19"/>
    <w:rsid w:val="006069D4"/>
    <w:rsid w:val="00606A56"/>
    <w:rsid w:val="00606D08"/>
    <w:rsid w:val="00606F03"/>
    <w:rsid w:val="006071F0"/>
    <w:rsid w:val="0060725F"/>
    <w:rsid w:val="006074F7"/>
    <w:rsid w:val="0060752E"/>
    <w:rsid w:val="00607933"/>
    <w:rsid w:val="0060797A"/>
    <w:rsid w:val="00607F9C"/>
    <w:rsid w:val="00610243"/>
    <w:rsid w:val="00610572"/>
    <w:rsid w:val="006110E6"/>
    <w:rsid w:val="00611259"/>
    <w:rsid w:val="00611440"/>
    <w:rsid w:val="0061167E"/>
    <w:rsid w:val="00611A33"/>
    <w:rsid w:val="00612120"/>
    <w:rsid w:val="0061279B"/>
    <w:rsid w:val="00612EED"/>
    <w:rsid w:val="00613219"/>
    <w:rsid w:val="006134F7"/>
    <w:rsid w:val="00613575"/>
    <w:rsid w:val="006138AB"/>
    <w:rsid w:val="00614532"/>
    <w:rsid w:val="00614B40"/>
    <w:rsid w:val="00614F03"/>
    <w:rsid w:val="00614F65"/>
    <w:rsid w:val="00615D60"/>
    <w:rsid w:val="00616953"/>
    <w:rsid w:val="006169BE"/>
    <w:rsid w:val="00616B14"/>
    <w:rsid w:val="00617306"/>
    <w:rsid w:val="00621BC9"/>
    <w:rsid w:val="00621BED"/>
    <w:rsid w:val="00622740"/>
    <w:rsid w:val="006228E8"/>
    <w:rsid w:val="00622B9B"/>
    <w:rsid w:val="006235C1"/>
    <w:rsid w:val="00623A3D"/>
    <w:rsid w:val="00623BE7"/>
    <w:rsid w:val="00623E48"/>
    <w:rsid w:val="00624217"/>
    <w:rsid w:val="00624D3A"/>
    <w:rsid w:val="00624D56"/>
    <w:rsid w:val="0062517C"/>
    <w:rsid w:val="006252C2"/>
    <w:rsid w:val="00625B62"/>
    <w:rsid w:val="00625FE4"/>
    <w:rsid w:val="006263BB"/>
    <w:rsid w:val="0062669C"/>
    <w:rsid w:val="006266B1"/>
    <w:rsid w:val="00626B8F"/>
    <w:rsid w:val="00627465"/>
    <w:rsid w:val="006278FC"/>
    <w:rsid w:val="00627E01"/>
    <w:rsid w:val="0063001D"/>
    <w:rsid w:val="006303AB"/>
    <w:rsid w:val="006305E8"/>
    <w:rsid w:val="00630D24"/>
    <w:rsid w:val="00630DA8"/>
    <w:rsid w:val="006313D8"/>
    <w:rsid w:val="00631781"/>
    <w:rsid w:val="006319E1"/>
    <w:rsid w:val="00631BB5"/>
    <w:rsid w:val="0063201F"/>
    <w:rsid w:val="00632898"/>
    <w:rsid w:val="006328F6"/>
    <w:rsid w:val="0063339A"/>
    <w:rsid w:val="0063352F"/>
    <w:rsid w:val="006335F2"/>
    <w:rsid w:val="00633C14"/>
    <w:rsid w:val="006342E1"/>
    <w:rsid w:val="00634911"/>
    <w:rsid w:val="00634BD7"/>
    <w:rsid w:val="00635580"/>
    <w:rsid w:val="006359B2"/>
    <w:rsid w:val="00635F02"/>
    <w:rsid w:val="00635F34"/>
    <w:rsid w:val="00636226"/>
    <w:rsid w:val="006369F2"/>
    <w:rsid w:val="0063707D"/>
    <w:rsid w:val="006371B2"/>
    <w:rsid w:val="00637273"/>
    <w:rsid w:val="0063729B"/>
    <w:rsid w:val="00637367"/>
    <w:rsid w:val="00637981"/>
    <w:rsid w:val="0064031C"/>
    <w:rsid w:val="006407F2"/>
    <w:rsid w:val="00640AA0"/>
    <w:rsid w:val="00640D1C"/>
    <w:rsid w:val="00640E00"/>
    <w:rsid w:val="00641E28"/>
    <w:rsid w:val="00642255"/>
    <w:rsid w:val="0064275F"/>
    <w:rsid w:val="00642ABC"/>
    <w:rsid w:val="00643E4D"/>
    <w:rsid w:val="00643E79"/>
    <w:rsid w:val="006441C3"/>
    <w:rsid w:val="006441D0"/>
    <w:rsid w:val="00644551"/>
    <w:rsid w:val="00644F1B"/>
    <w:rsid w:val="006450E6"/>
    <w:rsid w:val="006451A3"/>
    <w:rsid w:val="00645240"/>
    <w:rsid w:val="0064562E"/>
    <w:rsid w:val="0064575B"/>
    <w:rsid w:val="00645982"/>
    <w:rsid w:val="00645C62"/>
    <w:rsid w:val="00645E5E"/>
    <w:rsid w:val="00646461"/>
    <w:rsid w:val="00647A58"/>
    <w:rsid w:val="00647A78"/>
    <w:rsid w:val="00650037"/>
    <w:rsid w:val="00651CD4"/>
    <w:rsid w:val="00651FA6"/>
    <w:rsid w:val="006520C6"/>
    <w:rsid w:val="0065286D"/>
    <w:rsid w:val="00652E1E"/>
    <w:rsid w:val="00652F7E"/>
    <w:rsid w:val="00653664"/>
    <w:rsid w:val="00653D2F"/>
    <w:rsid w:val="00653EAD"/>
    <w:rsid w:val="006540C5"/>
    <w:rsid w:val="006543EC"/>
    <w:rsid w:val="006549EF"/>
    <w:rsid w:val="006556CA"/>
    <w:rsid w:val="00655C2C"/>
    <w:rsid w:val="00655CC5"/>
    <w:rsid w:val="00656C29"/>
    <w:rsid w:val="006572BC"/>
    <w:rsid w:val="006577C0"/>
    <w:rsid w:val="00657A55"/>
    <w:rsid w:val="00657B5F"/>
    <w:rsid w:val="00660BF6"/>
    <w:rsid w:val="00661118"/>
    <w:rsid w:val="006615C0"/>
    <w:rsid w:val="00661A0A"/>
    <w:rsid w:val="00661BCA"/>
    <w:rsid w:val="00661EB5"/>
    <w:rsid w:val="00661FC6"/>
    <w:rsid w:val="0066249F"/>
    <w:rsid w:val="00662BEE"/>
    <w:rsid w:val="00663786"/>
    <w:rsid w:val="0066484A"/>
    <w:rsid w:val="006649DA"/>
    <w:rsid w:val="00664BF1"/>
    <w:rsid w:val="00664E88"/>
    <w:rsid w:val="0066528D"/>
    <w:rsid w:val="0066561E"/>
    <w:rsid w:val="0066603B"/>
    <w:rsid w:val="006665CA"/>
    <w:rsid w:val="00666A41"/>
    <w:rsid w:val="00666ACF"/>
    <w:rsid w:val="00666AD9"/>
    <w:rsid w:val="00666D0C"/>
    <w:rsid w:val="00667263"/>
    <w:rsid w:val="006672F9"/>
    <w:rsid w:val="006674AE"/>
    <w:rsid w:val="00667EF7"/>
    <w:rsid w:val="0067062F"/>
    <w:rsid w:val="00671139"/>
    <w:rsid w:val="00671A58"/>
    <w:rsid w:val="00671AC7"/>
    <w:rsid w:val="006732F2"/>
    <w:rsid w:val="0067360E"/>
    <w:rsid w:val="00673792"/>
    <w:rsid w:val="00673D3C"/>
    <w:rsid w:val="006745CC"/>
    <w:rsid w:val="006747FB"/>
    <w:rsid w:val="00674B59"/>
    <w:rsid w:val="00674BAB"/>
    <w:rsid w:val="00674DB8"/>
    <w:rsid w:val="006760DA"/>
    <w:rsid w:val="006762E9"/>
    <w:rsid w:val="00676337"/>
    <w:rsid w:val="006764B5"/>
    <w:rsid w:val="00676984"/>
    <w:rsid w:val="0067722A"/>
    <w:rsid w:val="006779AC"/>
    <w:rsid w:val="006779E1"/>
    <w:rsid w:val="00677B7E"/>
    <w:rsid w:val="00677E4E"/>
    <w:rsid w:val="006800D1"/>
    <w:rsid w:val="006802E0"/>
    <w:rsid w:val="0068034D"/>
    <w:rsid w:val="00680610"/>
    <w:rsid w:val="006814D1"/>
    <w:rsid w:val="00681984"/>
    <w:rsid w:val="00681FD2"/>
    <w:rsid w:val="00682D82"/>
    <w:rsid w:val="00682DBC"/>
    <w:rsid w:val="00682ED4"/>
    <w:rsid w:val="00682FD6"/>
    <w:rsid w:val="00683E09"/>
    <w:rsid w:val="00684236"/>
    <w:rsid w:val="00684997"/>
    <w:rsid w:val="00684BF1"/>
    <w:rsid w:val="00684D34"/>
    <w:rsid w:val="00685ACF"/>
    <w:rsid w:val="00685DBE"/>
    <w:rsid w:val="00686989"/>
    <w:rsid w:val="00686C38"/>
    <w:rsid w:val="00687090"/>
    <w:rsid w:val="00687314"/>
    <w:rsid w:val="006876E8"/>
    <w:rsid w:val="00687755"/>
    <w:rsid w:val="00690B0D"/>
    <w:rsid w:val="00690BB1"/>
    <w:rsid w:val="0069144D"/>
    <w:rsid w:val="00692559"/>
    <w:rsid w:val="006926FC"/>
    <w:rsid w:val="00692A42"/>
    <w:rsid w:val="00693501"/>
    <w:rsid w:val="006935D4"/>
    <w:rsid w:val="00693D41"/>
    <w:rsid w:val="00694032"/>
    <w:rsid w:val="0069409A"/>
    <w:rsid w:val="00694308"/>
    <w:rsid w:val="006944E1"/>
    <w:rsid w:val="006945D3"/>
    <w:rsid w:val="0069473D"/>
    <w:rsid w:val="0069474D"/>
    <w:rsid w:val="00694A34"/>
    <w:rsid w:val="00694A7C"/>
    <w:rsid w:val="00694E59"/>
    <w:rsid w:val="00695D44"/>
    <w:rsid w:val="00696131"/>
    <w:rsid w:val="006962E5"/>
    <w:rsid w:val="00696B2F"/>
    <w:rsid w:val="00697950"/>
    <w:rsid w:val="00697D1E"/>
    <w:rsid w:val="006A0099"/>
    <w:rsid w:val="006A0BF8"/>
    <w:rsid w:val="006A1291"/>
    <w:rsid w:val="006A12D2"/>
    <w:rsid w:val="006A1660"/>
    <w:rsid w:val="006A17A6"/>
    <w:rsid w:val="006A2273"/>
    <w:rsid w:val="006A295F"/>
    <w:rsid w:val="006A2F7C"/>
    <w:rsid w:val="006A2FAE"/>
    <w:rsid w:val="006A324D"/>
    <w:rsid w:val="006A38B9"/>
    <w:rsid w:val="006A4277"/>
    <w:rsid w:val="006A491E"/>
    <w:rsid w:val="006A4B4A"/>
    <w:rsid w:val="006A56ED"/>
    <w:rsid w:val="006A5A9A"/>
    <w:rsid w:val="006A6226"/>
    <w:rsid w:val="006A62BF"/>
    <w:rsid w:val="006A67BB"/>
    <w:rsid w:val="006A693B"/>
    <w:rsid w:val="006A7917"/>
    <w:rsid w:val="006A7C46"/>
    <w:rsid w:val="006B0895"/>
    <w:rsid w:val="006B0B3C"/>
    <w:rsid w:val="006B0B72"/>
    <w:rsid w:val="006B0E93"/>
    <w:rsid w:val="006B0F6C"/>
    <w:rsid w:val="006B154A"/>
    <w:rsid w:val="006B20DC"/>
    <w:rsid w:val="006B21F5"/>
    <w:rsid w:val="006B2738"/>
    <w:rsid w:val="006B2B99"/>
    <w:rsid w:val="006B3144"/>
    <w:rsid w:val="006B31BD"/>
    <w:rsid w:val="006B368F"/>
    <w:rsid w:val="006B3997"/>
    <w:rsid w:val="006B3A55"/>
    <w:rsid w:val="006B3C62"/>
    <w:rsid w:val="006B3DAD"/>
    <w:rsid w:val="006B3DAE"/>
    <w:rsid w:val="006B3EEC"/>
    <w:rsid w:val="006B47FF"/>
    <w:rsid w:val="006B48B4"/>
    <w:rsid w:val="006B508F"/>
    <w:rsid w:val="006B517F"/>
    <w:rsid w:val="006B5B10"/>
    <w:rsid w:val="006B5DB8"/>
    <w:rsid w:val="006B6169"/>
    <w:rsid w:val="006B62C2"/>
    <w:rsid w:val="006B638B"/>
    <w:rsid w:val="006B7404"/>
    <w:rsid w:val="006B763A"/>
    <w:rsid w:val="006B7727"/>
    <w:rsid w:val="006B7804"/>
    <w:rsid w:val="006B781B"/>
    <w:rsid w:val="006B7910"/>
    <w:rsid w:val="006B794B"/>
    <w:rsid w:val="006B796A"/>
    <w:rsid w:val="006B79B7"/>
    <w:rsid w:val="006B7F83"/>
    <w:rsid w:val="006C0297"/>
    <w:rsid w:val="006C04BF"/>
    <w:rsid w:val="006C06CC"/>
    <w:rsid w:val="006C0D16"/>
    <w:rsid w:val="006C0F23"/>
    <w:rsid w:val="006C0FFE"/>
    <w:rsid w:val="006C1139"/>
    <w:rsid w:val="006C1730"/>
    <w:rsid w:val="006C19BD"/>
    <w:rsid w:val="006C1A79"/>
    <w:rsid w:val="006C1B25"/>
    <w:rsid w:val="006C1E02"/>
    <w:rsid w:val="006C20BC"/>
    <w:rsid w:val="006C22A3"/>
    <w:rsid w:val="006C2644"/>
    <w:rsid w:val="006C2896"/>
    <w:rsid w:val="006C340F"/>
    <w:rsid w:val="006C3842"/>
    <w:rsid w:val="006C40CC"/>
    <w:rsid w:val="006C5057"/>
    <w:rsid w:val="006C5A85"/>
    <w:rsid w:val="006C5CAE"/>
    <w:rsid w:val="006C609A"/>
    <w:rsid w:val="006C60CE"/>
    <w:rsid w:val="006C6236"/>
    <w:rsid w:val="006C7000"/>
    <w:rsid w:val="006C7416"/>
    <w:rsid w:val="006C7BD8"/>
    <w:rsid w:val="006C7D7F"/>
    <w:rsid w:val="006C7F6A"/>
    <w:rsid w:val="006C7FD0"/>
    <w:rsid w:val="006D04BC"/>
    <w:rsid w:val="006D07AC"/>
    <w:rsid w:val="006D0C48"/>
    <w:rsid w:val="006D0D0D"/>
    <w:rsid w:val="006D11AE"/>
    <w:rsid w:val="006D157E"/>
    <w:rsid w:val="006D1B28"/>
    <w:rsid w:val="006D28D1"/>
    <w:rsid w:val="006D2A27"/>
    <w:rsid w:val="006D302B"/>
    <w:rsid w:val="006D3030"/>
    <w:rsid w:val="006D4365"/>
    <w:rsid w:val="006D44BE"/>
    <w:rsid w:val="006D44CD"/>
    <w:rsid w:val="006D5030"/>
    <w:rsid w:val="006D5A2E"/>
    <w:rsid w:val="006D5D2B"/>
    <w:rsid w:val="006D5E4D"/>
    <w:rsid w:val="006D66C3"/>
    <w:rsid w:val="006D672F"/>
    <w:rsid w:val="006D6CB3"/>
    <w:rsid w:val="006D6DEC"/>
    <w:rsid w:val="006D7010"/>
    <w:rsid w:val="006D7954"/>
    <w:rsid w:val="006E02B4"/>
    <w:rsid w:val="006E02D3"/>
    <w:rsid w:val="006E0975"/>
    <w:rsid w:val="006E0994"/>
    <w:rsid w:val="006E0BD2"/>
    <w:rsid w:val="006E1180"/>
    <w:rsid w:val="006E137B"/>
    <w:rsid w:val="006E1723"/>
    <w:rsid w:val="006E2AC8"/>
    <w:rsid w:val="006E2E35"/>
    <w:rsid w:val="006E2E88"/>
    <w:rsid w:val="006E2F9A"/>
    <w:rsid w:val="006E3586"/>
    <w:rsid w:val="006E41D3"/>
    <w:rsid w:val="006E423B"/>
    <w:rsid w:val="006E4272"/>
    <w:rsid w:val="006E43A0"/>
    <w:rsid w:val="006E4C9B"/>
    <w:rsid w:val="006E5882"/>
    <w:rsid w:val="006E5E41"/>
    <w:rsid w:val="006E62C0"/>
    <w:rsid w:val="006E759D"/>
    <w:rsid w:val="006E7B22"/>
    <w:rsid w:val="006E7E1A"/>
    <w:rsid w:val="006F0A3B"/>
    <w:rsid w:val="006F0A43"/>
    <w:rsid w:val="006F0EF1"/>
    <w:rsid w:val="006F0F06"/>
    <w:rsid w:val="006F203B"/>
    <w:rsid w:val="006F215F"/>
    <w:rsid w:val="006F23ED"/>
    <w:rsid w:val="006F27B8"/>
    <w:rsid w:val="006F2864"/>
    <w:rsid w:val="006F334F"/>
    <w:rsid w:val="006F33E1"/>
    <w:rsid w:val="006F3433"/>
    <w:rsid w:val="006F3446"/>
    <w:rsid w:val="006F35F1"/>
    <w:rsid w:val="006F3D6B"/>
    <w:rsid w:val="006F3FAE"/>
    <w:rsid w:val="006F4B68"/>
    <w:rsid w:val="006F4CE0"/>
    <w:rsid w:val="006F4EF0"/>
    <w:rsid w:val="006F5268"/>
    <w:rsid w:val="006F52A3"/>
    <w:rsid w:val="006F5AFD"/>
    <w:rsid w:val="006F6007"/>
    <w:rsid w:val="006F6279"/>
    <w:rsid w:val="006F6868"/>
    <w:rsid w:val="006F7173"/>
    <w:rsid w:val="006F7313"/>
    <w:rsid w:val="006F7DC2"/>
    <w:rsid w:val="007006F4"/>
    <w:rsid w:val="0070076B"/>
    <w:rsid w:val="00700AF7"/>
    <w:rsid w:val="00700CF7"/>
    <w:rsid w:val="00701BE3"/>
    <w:rsid w:val="00701E59"/>
    <w:rsid w:val="00702165"/>
    <w:rsid w:val="00702846"/>
    <w:rsid w:val="00702F4E"/>
    <w:rsid w:val="0070307B"/>
    <w:rsid w:val="00703872"/>
    <w:rsid w:val="00703E68"/>
    <w:rsid w:val="00704E04"/>
    <w:rsid w:val="00705615"/>
    <w:rsid w:val="00705C80"/>
    <w:rsid w:val="007065EB"/>
    <w:rsid w:val="00706B2B"/>
    <w:rsid w:val="00707BEB"/>
    <w:rsid w:val="00707D7F"/>
    <w:rsid w:val="00710142"/>
    <w:rsid w:val="00711BE4"/>
    <w:rsid w:val="00711DA7"/>
    <w:rsid w:val="0071298C"/>
    <w:rsid w:val="00712A12"/>
    <w:rsid w:val="00712A76"/>
    <w:rsid w:val="00712B43"/>
    <w:rsid w:val="00712C48"/>
    <w:rsid w:val="0071380F"/>
    <w:rsid w:val="00713B71"/>
    <w:rsid w:val="00714535"/>
    <w:rsid w:val="007149BD"/>
    <w:rsid w:val="00714AFA"/>
    <w:rsid w:val="00714FA7"/>
    <w:rsid w:val="007159FF"/>
    <w:rsid w:val="00715EA4"/>
    <w:rsid w:val="00715F72"/>
    <w:rsid w:val="00715F77"/>
    <w:rsid w:val="00716292"/>
    <w:rsid w:val="00716DC4"/>
    <w:rsid w:val="00717035"/>
    <w:rsid w:val="00717E7B"/>
    <w:rsid w:val="00720262"/>
    <w:rsid w:val="00720396"/>
    <w:rsid w:val="007226C5"/>
    <w:rsid w:val="00722879"/>
    <w:rsid w:val="007233E8"/>
    <w:rsid w:val="0072392A"/>
    <w:rsid w:val="00723FE2"/>
    <w:rsid w:val="00724170"/>
    <w:rsid w:val="007246F4"/>
    <w:rsid w:val="0072712E"/>
    <w:rsid w:val="0072773B"/>
    <w:rsid w:val="00727ACF"/>
    <w:rsid w:val="007301E5"/>
    <w:rsid w:val="007302E5"/>
    <w:rsid w:val="00730DF2"/>
    <w:rsid w:val="00730F42"/>
    <w:rsid w:val="00731057"/>
    <w:rsid w:val="0073126C"/>
    <w:rsid w:val="0073276E"/>
    <w:rsid w:val="00732D69"/>
    <w:rsid w:val="00733039"/>
    <w:rsid w:val="00733342"/>
    <w:rsid w:val="00733BF4"/>
    <w:rsid w:val="00733D04"/>
    <w:rsid w:val="00734854"/>
    <w:rsid w:val="00734B2D"/>
    <w:rsid w:val="00735167"/>
    <w:rsid w:val="00735976"/>
    <w:rsid w:val="007359FB"/>
    <w:rsid w:val="00735DA3"/>
    <w:rsid w:val="007364DA"/>
    <w:rsid w:val="007364E7"/>
    <w:rsid w:val="007366A2"/>
    <w:rsid w:val="007367D3"/>
    <w:rsid w:val="007369BB"/>
    <w:rsid w:val="00736BEF"/>
    <w:rsid w:val="00736EE6"/>
    <w:rsid w:val="00737103"/>
    <w:rsid w:val="007374EE"/>
    <w:rsid w:val="0074006D"/>
    <w:rsid w:val="007404F2"/>
    <w:rsid w:val="007409C7"/>
    <w:rsid w:val="00740D22"/>
    <w:rsid w:val="00741689"/>
    <w:rsid w:val="0074204C"/>
    <w:rsid w:val="00742345"/>
    <w:rsid w:val="00742925"/>
    <w:rsid w:val="00742974"/>
    <w:rsid w:val="00742B53"/>
    <w:rsid w:val="00742D93"/>
    <w:rsid w:val="00743A1F"/>
    <w:rsid w:val="00743CE6"/>
    <w:rsid w:val="00743DD1"/>
    <w:rsid w:val="0074431F"/>
    <w:rsid w:val="0074437B"/>
    <w:rsid w:val="007445E8"/>
    <w:rsid w:val="00744942"/>
    <w:rsid w:val="00744EE1"/>
    <w:rsid w:val="007451DC"/>
    <w:rsid w:val="00745687"/>
    <w:rsid w:val="00745F4C"/>
    <w:rsid w:val="00745FB3"/>
    <w:rsid w:val="00746AEA"/>
    <w:rsid w:val="00746AEE"/>
    <w:rsid w:val="00747563"/>
    <w:rsid w:val="00750232"/>
    <w:rsid w:val="007504EA"/>
    <w:rsid w:val="007504F2"/>
    <w:rsid w:val="00750733"/>
    <w:rsid w:val="007507E7"/>
    <w:rsid w:val="00750920"/>
    <w:rsid w:val="00751167"/>
    <w:rsid w:val="0075156D"/>
    <w:rsid w:val="00751A27"/>
    <w:rsid w:val="00751B5B"/>
    <w:rsid w:val="00751BA3"/>
    <w:rsid w:val="00752606"/>
    <w:rsid w:val="0075285D"/>
    <w:rsid w:val="007528AD"/>
    <w:rsid w:val="007534C2"/>
    <w:rsid w:val="00754553"/>
    <w:rsid w:val="00754574"/>
    <w:rsid w:val="00754CF2"/>
    <w:rsid w:val="0075511F"/>
    <w:rsid w:val="0075536A"/>
    <w:rsid w:val="00755598"/>
    <w:rsid w:val="00755951"/>
    <w:rsid w:val="00756726"/>
    <w:rsid w:val="00756CAE"/>
    <w:rsid w:val="0075723C"/>
    <w:rsid w:val="007579B9"/>
    <w:rsid w:val="00760087"/>
    <w:rsid w:val="00760425"/>
    <w:rsid w:val="00760732"/>
    <w:rsid w:val="007608FF"/>
    <w:rsid w:val="00760A68"/>
    <w:rsid w:val="007628A5"/>
    <w:rsid w:val="00762DEC"/>
    <w:rsid w:val="00762F97"/>
    <w:rsid w:val="0076409F"/>
    <w:rsid w:val="007641FF"/>
    <w:rsid w:val="007642A4"/>
    <w:rsid w:val="00764DA0"/>
    <w:rsid w:val="007651F2"/>
    <w:rsid w:val="00765BCD"/>
    <w:rsid w:val="00765EBC"/>
    <w:rsid w:val="0076639B"/>
    <w:rsid w:val="00766EF1"/>
    <w:rsid w:val="00766F7F"/>
    <w:rsid w:val="00766FFC"/>
    <w:rsid w:val="00767591"/>
    <w:rsid w:val="007677B2"/>
    <w:rsid w:val="00767E19"/>
    <w:rsid w:val="0077039B"/>
    <w:rsid w:val="00771505"/>
    <w:rsid w:val="00771823"/>
    <w:rsid w:val="0077197E"/>
    <w:rsid w:val="00771EF7"/>
    <w:rsid w:val="00772108"/>
    <w:rsid w:val="00772287"/>
    <w:rsid w:val="00772618"/>
    <w:rsid w:val="00772D17"/>
    <w:rsid w:val="00772FDD"/>
    <w:rsid w:val="00773802"/>
    <w:rsid w:val="00773D20"/>
    <w:rsid w:val="00774217"/>
    <w:rsid w:val="00774616"/>
    <w:rsid w:val="007746B2"/>
    <w:rsid w:val="00774B7A"/>
    <w:rsid w:val="007757A6"/>
    <w:rsid w:val="00775A35"/>
    <w:rsid w:val="00775EE3"/>
    <w:rsid w:val="00775FA2"/>
    <w:rsid w:val="007763D1"/>
    <w:rsid w:val="00776A42"/>
    <w:rsid w:val="0077719A"/>
    <w:rsid w:val="00777470"/>
    <w:rsid w:val="00777714"/>
    <w:rsid w:val="00777BE7"/>
    <w:rsid w:val="00777D9A"/>
    <w:rsid w:val="00777E37"/>
    <w:rsid w:val="00780078"/>
    <w:rsid w:val="00780276"/>
    <w:rsid w:val="00780356"/>
    <w:rsid w:val="0078069E"/>
    <w:rsid w:val="00780904"/>
    <w:rsid w:val="007809E8"/>
    <w:rsid w:val="00780AEB"/>
    <w:rsid w:val="00780CA9"/>
    <w:rsid w:val="00780CF3"/>
    <w:rsid w:val="00780FCA"/>
    <w:rsid w:val="00781030"/>
    <w:rsid w:val="00781A27"/>
    <w:rsid w:val="00781E04"/>
    <w:rsid w:val="00782263"/>
    <w:rsid w:val="00782638"/>
    <w:rsid w:val="00782872"/>
    <w:rsid w:val="00782B00"/>
    <w:rsid w:val="00782C9C"/>
    <w:rsid w:val="00782D9E"/>
    <w:rsid w:val="00783968"/>
    <w:rsid w:val="00783B0F"/>
    <w:rsid w:val="00783DA0"/>
    <w:rsid w:val="00784110"/>
    <w:rsid w:val="00784134"/>
    <w:rsid w:val="007843F2"/>
    <w:rsid w:val="007846C7"/>
    <w:rsid w:val="00784ED5"/>
    <w:rsid w:val="0078507E"/>
    <w:rsid w:val="00785278"/>
    <w:rsid w:val="007854B7"/>
    <w:rsid w:val="007854F3"/>
    <w:rsid w:val="007856D1"/>
    <w:rsid w:val="00785BF5"/>
    <w:rsid w:val="007865F1"/>
    <w:rsid w:val="0078683F"/>
    <w:rsid w:val="00786AC4"/>
    <w:rsid w:val="00786B5B"/>
    <w:rsid w:val="00786FBB"/>
    <w:rsid w:val="00787311"/>
    <w:rsid w:val="0078776A"/>
    <w:rsid w:val="007879CB"/>
    <w:rsid w:val="00787C77"/>
    <w:rsid w:val="00787D37"/>
    <w:rsid w:val="00787D80"/>
    <w:rsid w:val="00787DB9"/>
    <w:rsid w:val="007900CF"/>
    <w:rsid w:val="0079098C"/>
    <w:rsid w:val="00790FE6"/>
    <w:rsid w:val="00791483"/>
    <w:rsid w:val="007915CA"/>
    <w:rsid w:val="007915CE"/>
    <w:rsid w:val="007919EF"/>
    <w:rsid w:val="00791BD9"/>
    <w:rsid w:val="007923B6"/>
    <w:rsid w:val="007924A3"/>
    <w:rsid w:val="00793224"/>
    <w:rsid w:val="00793B77"/>
    <w:rsid w:val="007940B1"/>
    <w:rsid w:val="007943AB"/>
    <w:rsid w:val="00794A58"/>
    <w:rsid w:val="00794AD4"/>
    <w:rsid w:val="00795016"/>
    <w:rsid w:val="00795615"/>
    <w:rsid w:val="00796360"/>
    <w:rsid w:val="007967E9"/>
    <w:rsid w:val="00796E9C"/>
    <w:rsid w:val="0079772B"/>
    <w:rsid w:val="00797A27"/>
    <w:rsid w:val="00797E27"/>
    <w:rsid w:val="007A0825"/>
    <w:rsid w:val="007A0BE1"/>
    <w:rsid w:val="007A12A1"/>
    <w:rsid w:val="007A26BA"/>
    <w:rsid w:val="007A27D5"/>
    <w:rsid w:val="007A33AA"/>
    <w:rsid w:val="007A3564"/>
    <w:rsid w:val="007A3846"/>
    <w:rsid w:val="007A3F56"/>
    <w:rsid w:val="007A4095"/>
    <w:rsid w:val="007A41B0"/>
    <w:rsid w:val="007A4405"/>
    <w:rsid w:val="007A4566"/>
    <w:rsid w:val="007A459E"/>
    <w:rsid w:val="007A45DF"/>
    <w:rsid w:val="007A4933"/>
    <w:rsid w:val="007A4DBE"/>
    <w:rsid w:val="007A5D45"/>
    <w:rsid w:val="007A5D8A"/>
    <w:rsid w:val="007A6127"/>
    <w:rsid w:val="007A6D00"/>
    <w:rsid w:val="007A6D4E"/>
    <w:rsid w:val="007A6D89"/>
    <w:rsid w:val="007A75DA"/>
    <w:rsid w:val="007A771E"/>
    <w:rsid w:val="007A7936"/>
    <w:rsid w:val="007B02AA"/>
    <w:rsid w:val="007B0AA9"/>
    <w:rsid w:val="007B1074"/>
    <w:rsid w:val="007B144F"/>
    <w:rsid w:val="007B154C"/>
    <w:rsid w:val="007B1797"/>
    <w:rsid w:val="007B1838"/>
    <w:rsid w:val="007B1CC8"/>
    <w:rsid w:val="007B1E3C"/>
    <w:rsid w:val="007B30FF"/>
    <w:rsid w:val="007B3A0B"/>
    <w:rsid w:val="007B3C86"/>
    <w:rsid w:val="007B4241"/>
    <w:rsid w:val="007B424A"/>
    <w:rsid w:val="007B48E8"/>
    <w:rsid w:val="007B4B97"/>
    <w:rsid w:val="007B4D65"/>
    <w:rsid w:val="007B500A"/>
    <w:rsid w:val="007B5299"/>
    <w:rsid w:val="007B53CC"/>
    <w:rsid w:val="007B57FA"/>
    <w:rsid w:val="007B584A"/>
    <w:rsid w:val="007B6225"/>
    <w:rsid w:val="007B6282"/>
    <w:rsid w:val="007B661A"/>
    <w:rsid w:val="007B7C7C"/>
    <w:rsid w:val="007C03C7"/>
    <w:rsid w:val="007C0EB4"/>
    <w:rsid w:val="007C100A"/>
    <w:rsid w:val="007C1C06"/>
    <w:rsid w:val="007C1C5A"/>
    <w:rsid w:val="007C1CA5"/>
    <w:rsid w:val="007C1D6F"/>
    <w:rsid w:val="007C1F6D"/>
    <w:rsid w:val="007C2DE2"/>
    <w:rsid w:val="007C2E7E"/>
    <w:rsid w:val="007C32A9"/>
    <w:rsid w:val="007C3606"/>
    <w:rsid w:val="007C4108"/>
    <w:rsid w:val="007C52DA"/>
    <w:rsid w:val="007C55EA"/>
    <w:rsid w:val="007C57B7"/>
    <w:rsid w:val="007C5878"/>
    <w:rsid w:val="007C5D8F"/>
    <w:rsid w:val="007C6494"/>
    <w:rsid w:val="007D02A3"/>
    <w:rsid w:val="007D065E"/>
    <w:rsid w:val="007D07A9"/>
    <w:rsid w:val="007D0B3F"/>
    <w:rsid w:val="007D12E4"/>
    <w:rsid w:val="007D14E1"/>
    <w:rsid w:val="007D1702"/>
    <w:rsid w:val="007D1E48"/>
    <w:rsid w:val="007D1F73"/>
    <w:rsid w:val="007D25E3"/>
    <w:rsid w:val="007D4194"/>
    <w:rsid w:val="007D45D2"/>
    <w:rsid w:val="007D4AAA"/>
    <w:rsid w:val="007D559F"/>
    <w:rsid w:val="007D62EE"/>
    <w:rsid w:val="007D6B0C"/>
    <w:rsid w:val="007D6B1B"/>
    <w:rsid w:val="007D6B2D"/>
    <w:rsid w:val="007D6BDD"/>
    <w:rsid w:val="007D71EF"/>
    <w:rsid w:val="007D7B2C"/>
    <w:rsid w:val="007E0360"/>
    <w:rsid w:val="007E052B"/>
    <w:rsid w:val="007E1DDA"/>
    <w:rsid w:val="007E2B97"/>
    <w:rsid w:val="007E2C7B"/>
    <w:rsid w:val="007E32D1"/>
    <w:rsid w:val="007E3636"/>
    <w:rsid w:val="007E3933"/>
    <w:rsid w:val="007E3EC5"/>
    <w:rsid w:val="007E3F84"/>
    <w:rsid w:val="007E419A"/>
    <w:rsid w:val="007E4743"/>
    <w:rsid w:val="007E4B10"/>
    <w:rsid w:val="007E4EF9"/>
    <w:rsid w:val="007E506D"/>
    <w:rsid w:val="007E5C01"/>
    <w:rsid w:val="007E5EFC"/>
    <w:rsid w:val="007E5FFC"/>
    <w:rsid w:val="007E63B1"/>
    <w:rsid w:val="007E64D0"/>
    <w:rsid w:val="007E6985"/>
    <w:rsid w:val="007E78B7"/>
    <w:rsid w:val="007F1985"/>
    <w:rsid w:val="007F1E4C"/>
    <w:rsid w:val="007F1F45"/>
    <w:rsid w:val="007F2BD8"/>
    <w:rsid w:val="007F2C99"/>
    <w:rsid w:val="007F3484"/>
    <w:rsid w:val="007F360B"/>
    <w:rsid w:val="007F3AA6"/>
    <w:rsid w:val="007F4AD0"/>
    <w:rsid w:val="007F5357"/>
    <w:rsid w:val="007F5E4B"/>
    <w:rsid w:val="007F6915"/>
    <w:rsid w:val="007F6AFF"/>
    <w:rsid w:val="007F74BC"/>
    <w:rsid w:val="007F76A6"/>
    <w:rsid w:val="008001BD"/>
    <w:rsid w:val="008003BB"/>
    <w:rsid w:val="00800458"/>
    <w:rsid w:val="00800516"/>
    <w:rsid w:val="008006B2"/>
    <w:rsid w:val="00800CC6"/>
    <w:rsid w:val="00800E8E"/>
    <w:rsid w:val="0080121C"/>
    <w:rsid w:val="00801250"/>
    <w:rsid w:val="00802074"/>
    <w:rsid w:val="0080211B"/>
    <w:rsid w:val="00802ACD"/>
    <w:rsid w:val="00802E68"/>
    <w:rsid w:val="008038F9"/>
    <w:rsid w:val="008039A9"/>
    <w:rsid w:val="008039E9"/>
    <w:rsid w:val="00804188"/>
    <w:rsid w:val="00804E1D"/>
    <w:rsid w:val="008051BA"/>
    <w:rsid w:val="008054F0"/>
    <w:rsid w:val="008058CF"/>
    <w:rsid w:val="00805E27"/>
    <w:rsid w:val="00806032"/>
    <w:rsid w:val="00806106"/>
    <w:rsid w:val="008079F6"/>
    <w:rsid w:val="00807A6F"/>
    <w:rsid w:val="00807FD8"/>
    <w:rsid w:val="008103B7"/>
    <w:rsid w:val="00811272"/>
    <w:rsid w:val="00811726"/>
    <w:rsid w:val="008121BD"/>
    <w:rsid w:val="0081264F"/>
    <w:rsid w:val="00812660"/>
    <w:rsid w:val="008127F7"/>
    <w:rsid w:val="0081292B"/>
    <w:rsid w:val="00813212"/>
    <w:rsid w:val="00813AC3"/>
    <w:rsid w:val="00813CEC"/>
    <w:rsid w:val="00814DBE"/>
    <w:rsid w:val="00815101"/>
    <w:rsid w:val="008152E2"/>
    <w:rsid w:val="008153BC"/>
    <w:rsid w:val="00815D09"/>
    <w:rsid w:val="008166E2"/>
    <w:rsid w:val="008167E7"/>
    <w:rsid w:val="0081760C"/>
    <w:rsid w:val="00817C26"/>
    <w:rsid w:val="0082057B"/>
    <w:rsid w:val="00820615"/>
    <w:rsid w:val="00820C64"/>
    <w:rsid w:val="00820C6C"/>
    <w:rsid w:val="00821202"/>
    <w:rsid w:val="0082165B"/>
    <w:rsid w:val="008226EE"/>
    <w:rsid w:val="0082306C"/>
    <w:rsid w:val="008234F0"/>
    <w:rsid w:val="0082395D"/>
    <w:rsid w:val="008244F7"/>
    <w:rsid w:val="008249D4"/>
    <w:rsid w:val="008252FC"/>
    <w:rsid w:val="008260A1"/>
    <w:rsid w:val="00826458"/>
    <w:rsid w:val="008264ED"/>
    <w:rsid w:val="0082666C"/>
    <w:rsid w:val="00827428"/>
    <w:rsid w:val="00827942"/>
    <w:rsid w:val="00827B83"/>
    <w:rsid w:val="00830160"/>
    <w:rsid w:val="0083044C"/>
    <w:rsid w:val="00830A44"/>
    <w:rsid w:val="00830DD7"/>
    <w:rsid w:val="00830F7F"/>
    <w:rsid w:val="00831DA2"/>
    <w:rsid w:val="00831E6D"/>
    <w:rsid w:val="008322AF"/>
    <w:rsid w:val="008322DE"/>
    <w:rsid w:val="0083253C"/>
    <w:rsid w:val="00832BD8"/>
    <w:rsid w:val="008330F7"/>
    <w:rsid w:val="00833361"/>
    <w:rsid w:val="00833375"/>
    <w:rsid w:val="00833FEE"/>
    <w:rsid w:val="008343B0"/>
    <w:rsid w:val="0083475E"/>
    <w:rsid w:val="00834A50"/>
    <w:rsid w:val="00835998"/>
    <w:rsid w:val="00835C45"/>
    <w:rsid w:val="00836757"/>
    <w:rsid w:val="008368EA"/>
    <w:rsid w:val="00836B28"/>
    <w:rsid w:val="00836B44"/>
    <w:rsid w:val="00837161"/>
    <w:rsid w:val="0083721D"/>
    <w:rsid w:val="00837264"/>
    <w:rsid w:val="00837308"/>
    <w:rsid w:val="008376CA"/>
    <w:rsid w:val="008400EC"/>
    <w:rsid w:val="00840219"/>
    <w:rsid w:val="008407D3"/>
    <w:rsid w:val="00840896"/>
    <w:rsid w:val="00840DE9"/>
    <w:rsid w:val="00840ECB"/>
    <w:rsid w:val="00840F5D"/>
    <w:rsid w:val="00841E19"/>
    <w:rsid w:val="00841EA7"/>
    <w:rsid w:val="00842035"/>
    <w:rsid w:val="00842211"/>
    <w:rsid w:val="008422FE"/>
    <w:rsid w:val="008423AD"/>
    <w:rsid w:val="00842FF8"/>
    <w:rsid w:val="008437CC"/>
    <w:rsid w:val="008437E6"/>
    <w:rsid w:val="00843C0E"/>
    <w:rsid w:val="00843D0F"/>
    <w:rsid w:val="00843D4D"/>
    <w:rsid w:val="00843D72"/>
    <w:rsid w:val="0084419B"/>
    <w:rsid w:val="00844243"/>
    <w:rsid w:val="008449FE"/>
    <w:rsid w:val="00844B30"/>
    <w:rsid w:val="00845164"/>
    <w:rsid w:val="00845DC6"/>
    <w:rsid w:val="008469F0"/>
    <w:rsid w:val="00846E92"/>
    <w:rsid w:val="008474FA"/>
    <w:rsid w:val="0084769C"/>
    <w:rsid w:val="00847897"/>
    <w:rsid w:val="0084796B"/>
    <w:rsid w:val="008501E3"/>
    <w:rsid w:val="00850280"/>
    <w:rsid w:val="00850369"/>
    <w:rsid w:val="008505A9"/>
    <w:rsid w:val="00850658"/>
    <w:rsid w:val="008511A6"/>
    <w:rsid w:val="008519C2"/>
    <w:rsid w:val="00851ED9"/>
    <w:rsid w:val="00852880"/>
    <w:rsid w:val="008529F0"/>
    <w:rsid w:val="008538CC"/>
    <w:rsid w:val="00853A03"/>
    <w:rsid w:val="00853C4E"/>
    <w:rsid w:val="00853EB4"/>
    <w:rsid w:val="00854E30"/>
    <w:rsid w:val="00855FD1"/>
    <w:rsid w:val="00856184"/>
    <w:rsid w:val="00856242"/>
    <w:rsid w:val="00856B15"/>
    <w:rsid w:val="00857D0C"/>
    <w:rsid w:val="00857E6B"/>
    <w:rsid w:val="00860194"/>
    <w:rsid w:val="00860500"/>
    <w:rsid w:val="00860E5F"/>
    <w:rsid w:val="00861464"/>
    <w:rsid w:val="0086154F"/>
    <w:rsid w:val="008618DA"/>
    <w:rsid w:val="00861925"/>
    <w:rsid w:val="00861A93"/>
    <w:rsid w:val="00861ACA"/>
    <w:rsid w:val="00861C4F"/>
    <w:rsid w:val="00861EB8"/>
    <w:rsid w:val="00862143"/>
    <w:rsid w:val="0086274A"/>
    <w:rsid w:val="008628FD"/>
    <w:rsid w:val="008630F7"/>
    <w:rsid w:val="00863152"/>
    <w:rsid w:val="008632E8"/>
    <w:rsid w:val="0086334D"/>
    <w:rsid w:val="00863B59"/>
    <w:rsid w:val="00863E87"/>
    <w:rsid w:val="00864217"/>
    <w:rsid w:val="008647CA"/>
    <w:rsid w:val="008656B5"/>
    <w:rsid w:val="008656F0"/>
    <w:rsid w:val="0086610F"/>
    <w:rsid w:val="00866CBE"/>
    <w:rsid w:val="008672CD"/>
    <w:rsid w:val="008679D6"/>
    <w:rsid w:val="00867AA4"/>
    <w:rsid w:val="00870105"/>
    <w:rsid w:val="008711C9"/>
    <w:rsid w:val="008711D6"/>
    <w:rsid w:val="00871FC6"/>
    <w:rsid w:val="0087234E"/>
    <w:rsid w:val="00872FDA"/>
    <w:rsid w:val="008737D4"/>
    <w:rsid w:val="008738B9"/>
    <w:rsid w:val="008739C6"/>
    <w:rsid w:val="00873A67"/>
    <w:rsid w:val="00873B55"/>
    <w:rsid w:val="00874396"/>
    <w:rsid w:val="00874635"/>
    <w:rsid w:val="008747EF"/>
    <w:rsid w:val="008747F6"/>
    <w:rsid w:val="00875353"/>
    <w:rsid w:val="00875426"/>
    <w:rsid w:val="00875A9A"/>
    <w:rsid w:val="00876104"/>
    <w:rsid w:val="00876973"/>
    <w:rsid w:val="00876B24"/>
    <w:rsid w:val="0087733B"/>
    <w:rsid w:val="0087736B"/>
    <w:rsid w:val="008777AA"/>
    <w:rsid w:val="00877FC0"/>
    <w:rsid w:val="008802E3"/>
    <w:rsid w:val="00880E2F"/>
    <w:rsid w:val="008820AB"/>
    <w:rsid w:val="0088287D"/>
    <w:rsid w:val="00882F63"/>
    <w:rsid w:val="008839EB"/>
    <w:rsid w:val="008846FC"/>
    <w:rsid w:val="00885034"/>
    <w:rsid w:val="008854A6"/>
    <w:rsid w:val="0088574B"/>
    <w:rsid w:val="008857D8"/>
    <w:rsid w:val="00885F2E"/>
    <w:rsid w:val="008864F9"/>
    <w:rsid w:val="00886CD9"/>
    <w:rsid w:val="00886E33"/>
    <w:rsid w:val="00887054"/>
    <w:rsid w:val="0088795B"/>
    <w:rsid w:val="008908E6"/>
    <w:rsid w:val="00891F53"/>
    <w:rsid w:val="00892064"/>
    <w:rsid w:val="0089230A"/>
    <w:rsid w:val="00892718"/>
    <w:rsid w:val="00893002"/>
    <w:rsid w:val="00893547"/>
    <w:rsid w:val="00893F22"/>
    <w:rsid w:val="00894298"/>
    <w:rsid w:val="008950F9"/>
    <w:rsid w:val="008951AE"/>
    <w:rsid w:val="0089539B"/>
    <w:rsid w:val="0089565E"/>
    <w:rsid w:val="0089631A"/>
    <w:rsid w:val="00896585"/>
    <w:rsid w:val="00896616"/>
    <w:rsid w:val="008A0666"/>
    <w:rsid w:val="008A128C"/>
    <w:rsid w:val="008A14CF"/>
    <w:rsid w:val="008A14D3"/>
    <w:rsid w:val="008A16E2"/>
    <w:rsid w:val="008A1939"/>
    <w:rsid w:val="008A1948"/>
    <w:rsid w:val="008A19C1"/>
    <w:rsid w:val="008A1B41"/>
    <w:rsid w:val="008A205C"/>
    <w:rsid w:val="008A21AC"/>
    <w:rsid w:val="008A21CA"/>
    <w:rsid w:val="008A2924"/>
    <w:rsid w:val="008A2A80"/>
    <w:rsid w:val="008A354F"/>
    <w:rsid w:val="008A35E3"/>
    <w:rsid w:val="008A371D"/>
    <w:rsid w:val="008A409A"/>
    <w:rsid w:val="008A4B86"/>
    <w:rsid w:val="008A52AD"/>
    <w:rsid w:val="008A5502"/>
    <w:rsid w:val="008A5551"/>
    <w:rsid w:val="008A58C4"/>
    <w:rsid w:val="008A5DA4"/>
    <w:rsid w:val="008A5E94"/>
    <w:rsid w:val="008A667C"/>
    <w:rsid w:val="008A6D75"/>
    <w:rsid w:val="008B0A6C"/>
    <w:rsid w:val="008B0B83"/>
    <w:rsid w:val="008B0C0C"/>
    <w:rsid w:val="008B12D3"/>
    <w:rsid w:val="008B1F48"/>
    <w:rsid w:val="008B24B2"/>
    <w:rsid w:val="008B313B"/>
    <w:rsid w:val="008B32C3"/>
    <w:rsid w:val="008B332E"/>
    <w:rsid w:val="008B4980"/>
    <w:rsid w:val="008B5812"/>
    <w:rsid w:val="008B5A6A"/>
    <w:rsid w:val="008B5BB2"/>
    <w:rsid w:val="008B5F2C"/>
    <w:rsid w:val="008B5FA6"/>
    <w:rsid w:val="008B6287"/>
    <w:rsid w:val="008B65F8"/>
    <w:rsid w:val="008B68D2"/>
    <w:rsid w:val="008B6917"/>
    <w:rsid w:val="008B7253"/>
    <w:rsid w:val="008B7663"/>
    <w:rsid w:val="008B775E"/>
    <w:rsid w:val="008B78CE"/>
    <w:rsid w:val="008B793D"/>
    <w:rsid w:val="008B7BCD"/>
    <w:rsid w:val="008B7F15"/>
    <w:rsid w:val="008C03AB"/>
    <w:rsid w:val="008C108C"/>
    <w:rsid w:val="008C1818"/>
    <w:rsid w:val="008C1BDE"/>
    <w:rsid w:val="008C20DF"/>
    <w:rsid w:val="008C2142"/>
    <w:rsid w:val="008C2204"/>
    <w:rsid w:val="008C2314"/>
    <w:rsid w:val="008C23EC"/>
    <w:rsid w:val="008C2472"/>
    <w:rsid w:val="008C2D83"/>
    <w:rsid w:val="008C2EE7"/>
    <w:rsid w:val="008C3095"/>
    <w:rsid w:val="008C391D"/>
    <w:rsid w:val="008C3FC2"/>
    <w:rsid w:val="008C4965"/>
    <w:rsid w:val="008C4B3F"/>
    <w:rsid w:val="008C5724"/>
    <w:rsid w:val="008C6D79"/>
    <w:rsid w:val="008C6FD0"/>
    <w:rsid w:val="008C70FD"/>
    <w:rsid w:val="008C751E"/>
    <w:rsid w:val="008C7B24"/>
    <w:rsid w:val="008D028B"/>
    <w:rsid w:val="008D029C"/>
    <w:rsid w:val="008D02D7"/>
    <w:rsid w:val="008D1E61"/>
    <w:rsid w:val="008D3664"/>
    <w:rsid w:val="008D36AB"/>
    <w:rsid w:val="008D3876"/>
    <w:rsid w:val="008D4889"/>
    <w:rsid w:val="008D4FFC"/>
    <w:rsid w:val="008D5300"/>
    <w:rsid w:val="008D5325"/>
    <w:rsid w:val="008D5FE5"/>
    <w:rsid w:val="008D66F6"/>
    <w:rsid w:val="008D7883"/>
    <w:rsid w:val="008E05AE"/>
    <w:rsid w:val="008E11E3"/>
    <w:rsid w:val="008E2142"/>
    <w:rsid w:val="008E273B"/>
    <w:rsid w:val="008E30F6"/>
    <w:rsid w:val="008E311F"/>
    <w:rsid w:val="008E32FB"/>
    <w:rsid w:val="008E3350"/>
    <w:rsid w:val="008E4AF0"/>
    <w:rsid w:val="008E509E"/>
    <w:rsid w:val="008E51ED"/>
    <w:rsid w:val="008E5DE7"/>
    <w:rsid w:val="008E629F"/>
    <w:rsid w:val="008E6D24"/>
    <w:rsid w:val="008E72EF"/>
    <w:rsid w:val="008E7624"/>
    <w:rsid w:val="008E7774"/>
    <w:rsid w:val="008E7A20"/>
    <w:rsid w:val="008E7AB2"/>
    <w:rsid w:val="008E7F6A"/>
    <w:rsid w:val="008F0175"/>
    <w:rsid w:val="008F097C"/>
    <w:rsid w:val="008F198F"/>
    <w:rsid w:val="008F1AA9"/>
    <w:rsid w:val="008F1E6B"/>
    <w:rsid w:val="008F206C"/>
    <w:rsid w:val="008F2374"/>
    <w:rsid w:val="008F2B6B"/>
    <w:rsid w:val="008F2CA8"/>
    <w:rsid w:val="008F309E"/>
    <w:rsid w:val="008F3C74"/>
    <w:rsid w:val="008F4658"/>
    <w:rsid w:val="008F4F67"/>
    <w:rsid w:val="008F5A2D"/>
    <w:rsid w:val="008F5B63"/>
    <w:rsid w:val="008F5EEC"/>
    <w:rsid w:val="008F605C"/>
    <w:rsid w:val="008F6151"/>
    <w:rsid w:val="008F6BB3"/>
    <w:rsid w:val="008F6F24"/>
    <w:rsid w:val="0090027A"/>
    <w:rsid w:val="00900400"/>
    <w:rsid w:val="00900816"/>
    <w:rsid w:val="009009E0"/>
    <w:rsid w:val="00900AE2"/>
    <w:rsid w:val="00900B18"/>
    <w:rsid w:val="00900E94"/>
    <w:rsid w:val="00901341"/>
    <w:rsid w:val="00901423"/>
    <w:rsid w:val="0090144D"/>
    <w:rsid w:val="00901A4C"/>
    <w:rsid w:val="00901C86"/>
    <w:rsid w:val="009029B9"/>
    <w:rsid w:val="009030BE"/>
    <w:rsid w:val="00903A4A"/>
    <w:rsid w:val="00903B48"/>
    <w:rsid w:val="00903FD7"/>
    <w:rsid w:val="00904CE3"/>
    <w:rsid w:val="00905DEF"/>
    <w:rsid w:val="0090625A"/>
    <w:rsid w:val="00906D28"/>
    <w:rsid w:val="0090732F"/>
    <w:rsid w:val="0090790F"/>
    <w:rsid w:val="00910341"/>
    <w:rsid w:val="0091034E"/>
    <w:rsid w:val="009109E3"/>
    <w:rsid w:val="00910EF8"/>
    <w:rsid w:val="00910FB3"/>
    <w:rsid w:val="0091114C"/>
    <w:rsid w:val="0091202D"/>
    <w:rsid w:val="00912064"/>
    <w:rsid w:val="009121AE"/>
    <w:rsid w:val="00913684"/>
    <w:rsid w:val="00913701"/>
    <w:rsid w:val="009138C6"/>
    <w:rsid w:val="00913FB6"/>
    <w:rsid w:val="00914397"/>
    <w:rsid w:val="0091446A"/>
    <w:rsid w:val="00914C16"/>
    <w:rsid w:val="00915101"/>
    <w:rsid w:val="00916D73"/>
    <w:rsid w:val="00916E0E"/>
    <w:rsid w:val="00917877"/>
    <w:rsid w:val="00917A96"/>
    <w:rsid w:val="0092037A"/>
    <w:rsid w:val="0092049E"/>
    <w:rsid w:val="009207BF"/>
    <w:rsid w:val="009208A7"/>
    <w:rsid w:val="00921F50"/>
    <w:rsid w:val="0092268C"/>
    <w:rsid w:val="00922810"/>
    <w:rsid w:val="00922986"/>
    <w:rsid w:val="00922D60"/>
    <w:rsid w:val="0092322E"/>
    <w:rsid w:val="0092339C"/>
    <w:rsid w:val="009236CB"/>
    <w:rsid w:val="00923BA1"/>
    <w:rsid w:val="00924230"/>
    <w:rsid w:val="00924AA6"/>
    <w:rsid w:val="0092540D"/>
    <w:rsid w:val="009254DB"/>
    <w:rsid w:val="00925A4E"/>
    <w:rsid w:val="00925C80"/>
    <w:rsid w:val="009264C0"/>
    <w:rsid w:val="00926622"/>
    <w:rsid w:val="0092718B"/>
    <w:rsid w:val="0092752A"/>
    <w:rsid w:val="009275D7"/>
    <w:rsid w:val="00927973"/>
    <w:rsid w:val="0093042B"/>
    <w:rsid w:val="00930690"/>
    <w:rsid w:val="009316A8"/>
    <w:rsid w:val="009316E9"/>
    <w:rsid w:val="009317FA"/>
    <w:rsid w:val="00932C73"/>
    <w:rsid w:val="00932E89"/>
    <w:rsid w:val="00933453"/>
    <w:rsid w:val="0093386B"/>
    <w:rsid w:val="00933925"/>
    <w:rsid w:val="00933AFB"/>
    <w:rsid w:val="0093429D"/>
    <w:rsid w:val="00934628"/>
    <w:rsid w:val="00934C6B"/>
    <w:rsid w:val="0093537A"/>
    <w:rsid w:val="0093557B"/>
    <w:rsid w:val="0093577B"/>
    <w:rsid w:val="009357D3"/>
    <w:rsid w:val="009359CB"/>
    <w:rsid w:val="00935D10"/>
    <w:rsid w:val="00936043"/>
    <w:rsid w:val="00936163"/>
    <w:rsid w:val="00936683"/>
    <w:rsid w:val="00936CD7"/>
    <w:rsid w:val="00936DB0"/>
    <w:rsid w:val="00941399"/>
    <w:rsid w:val="0094149E"/>
    <w:rsid w:val="00941616"/>
    <w:rsid w:val="00941A73"/>
    <w:rsid w:val="00941CEE"/>
    <w:rsid w:val="0094287A"/>
    <w:rsid w:val="00942FDA"/>
    <w:rsid w:val="009438E3"/>
    <w:rsid w:val="00943EFC"/>
    <w:rsid w:val="00944ABE"/>
    <w:rsid w:val="00944AEB"/>
    <w:rsid w:val="00944E81"/>
    <w:rsid w:val="00945D68"/>
    <w:rsid w:val="00945FE5"/>
    <w:rsid w:val="0094609F"/>
    <w:rsid w:val="00946209"/>
    <w:rsid w:val="00946A61"/>
    <w:rsid w:val="00946F3B"/>
    <w:rsid w:val="0094716B"/>
    <w:rsid w:val="00947763"/>
    <w:rsid w:val="00950163"/>
    <w:rsid w:val="009505F3"/>
    <w:rsid w:val="009510DC"/>
    <w:rsid w:val="00951255"/>
    <w:rsid w:val="009513F2"/>
    <w:rsid w:val="00951773"/>
    <w:rsid w:val="00952712"/>
    <w:rsid w:val="00952D5C"/>
    <w:rsid w:val="009530ED"/>
    <w:rsid w:val="00953380"/>
    <w:rsid w:val="00953ACE"/>
    <w:rsid w:val="00953B51"/>
    <w:rsid w:val="00954DC0"/>
    <w:rsid w:val="00954E6D"/>
    <w:rsid w:val="0095525B"/>
    <w:rsid w:val="00955875"/>
    <w:rsid w:val="00955BF4"/>
    <w:rsid w:val="00955FFB"/>
    <w:rsid w:val="00956606"/>
    <w:rsid w:val="00956909"/>
    <w:rsid w:val="00956BF9"/>
    <w:rsid w:val="00957039"/>
    <w:rsid w:val="00957E76"/>
    <w:rsid w:val="0096107F"/>
    <w:rsid w:val="00961A8F"/>
    <w:rsid w:val="00961E7A"/>
    <w:rsid w:val="00961F31"/>
    <w:rsid w:val="009624A0"/>
    <w:rsid w:val="009626AC"/>
    <w:rsid w:val="0096280D"/>
    <w:rsid w:val="0096281E"/>
    <w:rsid w:val="00962B35"/>
    <w:rsid w:val="00963ED6"/>
    <w:rsid w:val="00964285"/>
    <w:rsid w:val="00965022"/>
    <w:rsid w:val="00965672"/>
    <w:rsid w:val="009657C4"/>
    <w:rsid w:val="009658C4"/>
    <w:rsid w:val="00965B4E"/>
    <w:rsid w:val="00965BFA"/>
    <w:rsid w:val="00965E19"/>
    <w:rsid w:val="00965F79"/>
    <w:rsid w:val="00966564"/>
    <w:rsid w:val="00966F26"/>
    <w:rsid w:val="00966FC3"/>
    <w:rsid w:val="00967084"/>
    <w:rsid w:val="00967271"/>
    <w:rsid w:val="009672EE"/>
    <w:rsid w:val="00967F73"/>
    <w:rsid w:val="00970123"/>
    <w:rsid w:val="009703D6"/>
    <w:rsid w:val="0097067D"/>
    <w:rsid w:val="0097092A"/>
    <w:rsid w:val="00970EB4"/>
    <w:rsid w:val="009712F9"/>
    <w:rsid w:val="00971ABF"/>
    <w:rsid w:val="00971D0D"/>
    <w:rsid w:val="00971F12"/>
    <w:rsid w:val="00972D57"/>
    <w:rsid w:val="00972EDB"/>
    <w:rsid w:val="009733CE"/>
    <w:rsid w:val="0097359B"/>
    <w:rsid w:val="00973752"/>
    <w:rsid w:val="00973A61"/>
    <w:rsid w:val="00973CB9"/>
    <w:rsid w:val="00973F0E"/>
    <w:rsid w:val="00974291"/>
    <w:rsid w:val="00974474"/>
    <w:rsid w:val="00974BCD"/>
    <w:rsid w:val="009752E0"/>
    <w:rsid w:val="00975969"/>
    <w:rsid w:val="00975A0F"/>
    <w:rsid w:val="00975A9E"/>
    <w:rsid w:val="009762BA"/>
    <w:rsid w:val="00976357"/>
    <w:rsid w:val="00976463"/>
    <w:rsid w:val="00976A6B"/>
    <w:rsid w:val="00977607"/>
    <w:rsid w:val="00977961"/>
    <w:rsid w:val="00977C10"/>
    <w:rsid w:val="00977F07"/>
    <w:rsid w:val="009806CE"/>
    <w:rsid w:val="009807E9"/>
    <w:rsid w:val="009808E6"/>
    <w:rsid w:val="00980FE3"/>
    <w:rsid w:val="00981BE1"/>
    <w:rsid w:val="00981ED9"/>
    <w:rsid w:val="009820D6"/>
    <w:rsid w:val="00982941"/>
    <w:rsid w:val="0098343A"/>
    <w:rsid w:val="00983694"/>
    <w:rsid w:val="009837AA"/>
    <w:rsid w:val="009837C5"/>
    <w:rsid w:val="00984341"/>
    <w:rsid w:val="0098437D"/>
    <w:rsid w:val="00984C08"/>
    <w:rsid w:val="00984CFB"/>
    <w:rsid w:val="009852BF"/>
    <w:rsid w:val="00985B73"/>
    <w:rsid w:val="00985E96"/>
    <w:rsid w:val="009860AF"/>
    <w:rsid w:val="009865AF"/>
    <w:rsid w:val="009866D0"/>
    <w:rsid w:val="00986AB5"/>
    <w:rsid w:val="00986E6B"/>
    <w:rsid w:val="00987191"/>
    <w:rsid w:val="00987394"/>
    <w:rsid w:val="009875C1"/>
    <w:rsid w:val="00987B28"/>
    <w:rsid w:val="00987C90"/>
    <w:rsid w:val="00987EA4"/>
    <w:rsid w:val="00990012"/>
    <w:rsid w:val="0099058D"/>
    <w:rsid w:val="00990B45"/>
    <w:rsid w:val="00990DD3"/>
    <w:rsid w:val="009913A8"/>
    <w:rsid w:val="00991C5F"/>
    <w:rsid w:val="009922F2"/>
    <w:rsid w:val="00992356"/>
    <w:rsid w:val="009928AC"/>
    <w:rsid w:val="00992FE1"/>
    <w:rsid w:val="009949BF"/>
    <w:rsid w:val="009958E9"/>
    <w:rsid w:val="009964DC"/>
    <w:rsid w:val="00996B42"/>
    <w:rsid w:val="00996E03"/>
    <w:rsid w:val="00997352"/>
    <w:rsid w:val="00997909"/>
    <w:rsid w:val="009A0283"/>
    <w:rsid w:val="009A039C"/>
    <w:rsid w:val="009A0784"/>
    <w:rsid w:val="009A0AF3"/>
    <w:rsid w:val="009A0B67"/>
    <w:rsid w:val="009A0BFF"/>
    <w:rsid w:val="009A121A"/>
    <w:rsid w:val="009A12DA"/>
    <w:rsid w:val="009A1978"/>
    <w:rsid w:val="009A1A2E"/>
    <w:rsid w:val="009A1F70"/>
    <w:rsid w:val="009A22A1"/>
    <w:rsid w:val="009A25E6"/>
    <w:rsid w:val="009A260B"/>
    <w:rsid w:val="009A2C6E"/>
    <w:rsid w:val="009A3366"/>
    <w:rsid w:val="009A3A76"/>
    <w:rsid w:val="009A3BF4"/>
    <w:rsid w:val="009A4175"/>
    <w:rsid w:val="009A487C"/>
    <w:rsid w:val="009A4CAE"/>
    <w:rsid w:val="009A510E"/>
    <w:rsid w:val="009A57C4"/>
    <w:rsid w:val="009A5AB5"/>
    <w:rsid w:val="009A5BAA"/>
    <w:rsid w:val="009A5BB0"/>
    <w:rsid w:val="009A5F5F"/>
    <w:rsid w:val="009A6574"/>
    <w:rsid w:val="009A6E21"/>
    <w:rsid w:val="009A74A6"/>
    <w:rsid w:val="009A7B0E"/>
    <w:rsid w:val="009A7D73"/>
    <w:rsid w:val="009B02B0"/>
    <w:rsid w:val="009B0478"/>
    <w:rsid w:val="009B0923"/>
    <w:rsid w:val="009B0A10"/>
    <w:rsid w:val="009B0A6D"/>
    <w:rsid w:val="009B0C67"/>
    <w:rsid w:val="009B1014"/>
    <w:rsid w:val="009B1077"/>
    <w:rsid w:val="009B10ED"/>
    <w:rsid w:val="009B1954"/>
    <w:rsid w:val="009B1F07"/>
    <w:rsid w:val="009B2EF9"/>
    <w:rsid w:val="009B2F58"/>
    <w:rsid w:val="009B3DB8"/>
    <w:rsid w:val="009B3DDB"/>
    <w:rsid w:val="009B3F50"/>
    <w:rsid w:val="009B406D"/>
    <w:rsid w:val="009B4387"/>
    <w:rsid w:val="009B4934"/>
    <w:rsid w:val="009B4E47"/>
    <w:rsid w:val="009B4E94"/>
    <w:rsid w:val="009B4EEF"/>
    <w:rsid w:val="009B52D2"/>
    <w:rsid w:val="009B5A90"/>
    <w:rsid w:val="009B5B13"/>
    <w:rsid w:val="009B5B70"/>
    <w:rsid w:val="009B5CCF"/>
    <w:rsid w:val="009B5D94"/>
    <w:rsid w:val="009B5F6A"/>
    <w:rsid w:val="009B626E"/>
    <w:rsid w:val="009B631B"/>
    <w:rsid w:val="009B6671"/>
    <w:rsid w:val="009B6F31"/>
    <w:rsid w:val="009B6F62"/>
    <w:rsid w:val="009B7334"/>
    <w:rsid w:val="009B7645"/>
    <w:rsid w:val="009B7BE9"/>
    <w:rsid w:val="009B7FE9"/>
    <w:rsid w:val="009B7FFE"/>
    <w:rsid w:val="009C0126"/>
    <w:rsid w:val="009C0407"/>
    <w:rsid w:val="009C09C2"/>
    <w:rsid w:val="009C267F"/>
    <w:rsid w:val="009C27F9"/>
    <w:rsid w:val="009C2E8B"/>
    <w:rsid w:val="009C3BB6"/>
    <w:rsid w:val="009C4096"/>
    <w:rsid w:val="009C4984"/>
    <w:rsid w:val="009C4FC4"/>
    <w:rsid w:val="009C5B1B"/>
    <w:rsid w:val="009C5DE6"/>
    <w:rsid w:val="009C607C"/>
    <w:rsid w:val="009C67BE"/>
    <w:rsid w:val="009C696A"/>
    <w:rsid w:val="009C6A3A"/>
    <w:rsid w:val="009C6DB3"/>
    <w:rsid w:val="009C700A"/>
    <w:rsid w:val="009C7148"/>
    <w:rsid w:val="009C7586"/>
    <w:rsid w:val="009C76D3"/>
    <w:rsid w:val="009C7F60"/>
    <w:rsid w:val="009D048B"/>
    <w:rsid w:val="009D0494"/>
    <w:rsid w:val="009D0513"/>
    <w:rsid w:val="009D0AFA"/>
    <w:rsid w:val="009D1378"/>
    <w:rsid w:val="009D1422"/>
    <w:rsid w:val="009D1AAB"/>
    <w:rsid w:val="009D1C83"/>
    <w:rsid w:val="009D24E8"/>
    <w:rsid w:val="009D25AA"/>
    <w:rsid w:val="009D2BAB"/>
    <w:rsid w:val="009D2CC7"/>
    <w:rsid w:val="009D3106"/>
    <w:rsid w:val="009D3817"/>
    <w:rsid w:val="009D3DEA"/>
    <w:rsid w:val="009D3E13"/>
    <w:rsid w:val="009D42DA"/>
    <w:rsid w:val="009D4936"/>
    <w:rsid w:val="009D5DAA"/>
    <w:rsid w:val="009D5E6B"/>
    <w:rsid w:val="009D641C"/>
    <w:rsid w:val="009D65DD"/>
    <w:rsid w:val="009D67F0"/>
    <w:rsid w:val="009D6D2B"/>
    <w:rsid w:val="009D738C"/>
    <w:rsid w:val="009D7877"/>
    <w:rsid w:val="009D7B02"/>
    <w:rsid w:val="009D7F13"/>
    <w:rsid w:val="009D7F5A"/>
    <w:rsid w:val="009E12F2"/>
    <w:rsid w:val="009E1C82"/>
    <w:rsid w:val="009E1FC6"/>
    <w:rsid w:val="009E2369"/>
    <w:rsid w:val="009E260A"/>
    <w:rsid w:val="009E271D"/>
    <w:rsid w:val="009E3206"/>
    <w:rsid w:val="009E38CE"/>
    <w:rsid w:val="009E38FF"/>
    <w:rsid w:val="009E3A9B"/>
    <w:rsid w:val="009E3B09"/>
    <w:rsid w:val="009E3BD3"/>
    <w:rsid w:val="009E3BD8"/>
    <w:rsid w:val="009E4301"/>
    <w:rsid w:val="009E4327"/>
    <w:rsid w:val="009E48B3"/>
    <w:rsid w:val="009E4A19"/>
    <w:rsid w:val="009E6425"/>
    <w:rsid w:val="009E66BD"/>
    <w:rsid w:val="009E6704"/>
    <w:rsid w:val="009E6883"/>
    <w:rsid w:val="009E79B5"/>
    <w:rsid w:val="009E7F19"/>
    <w:rsid w:val="009F04C5"/>
    <w:rsid w:val="009F0642"/>
    <w:rsid w:val="009F09AE"/>
    <w:rsid w:val="009F0C79"/>
    <w:rsid w:val="009F129D"/>
    <w:rsid w:val="009F146B"/>
    <w:rsid w:val="009F191D"/>
    <w:rsid w:val="009F2487"/>
    <w:rsid w:val="009F288A"/>
    <w:rsid w:val="009F2CC9"/>
    <w:rsid w:val="009F2D7B"/>
    <w:rsid w:val="009F2DB8"/>
    <w:rsid w:val="009F2E92"/>
    <w:rsid w:val="009F37CE"/>
    <w:rsid w:val="009F3AF1"/>
    <w:rsid w:val="009F3F21"/>
    <w:rsid w:val="009F4133"/>
    <w:rsid w:val="009F440C"/>
    <w:rsid w:val="009F4895"/>
    <w:rsid w:val="009F537F"/>
    <w:rsid w:val="009F6165"/>
    <w:rsid w:val="009F63DD"/>
    <w:rsid w:val="009F6DD4"/>
    <w:rsid w:val="009F7223"/>
    <w:rsid w:val="009F7A37"/>
    <w:rsid w:val="009F7DA0"/>
    <w:rsid w:val="00A0027D"/>
    <w:rsid w:val="00A00807"/>
    <w:rsid w:val="00A00AAE"/>
    <w:rsid w:val="00A01121"/>
    <w:rsid w:val="00A01F41"/>
    <w:rsid w:val="00A02266"/>
    <w:rsid w:val="00A02813"/>
    <w:rsid w:val="00A02F7C"/>
    <w:rsid w:val="00A033DB"/>
    <w:rsid w:val="00A03982"/>
    <w:rsid w:val="00A03B07"/>
    <w:rsid w:val="00A04120"/>
    <w:rsid w:val="00A0477F"/>
    <w:rsid w:val="00A049D7"/>
    <w:rsid w:val="00A04DEF"/>
    <w:rsid w:val="00A04F75"/>
    <w:rsid w:val="00A05B5D"/>
    <w:rsid w:val="00A061E6"/>
    <w:rsid w:val="00A0661F"/>
    <w:rsid w:val="00A06FED"/>
    <w:rsid w:val="00A07A4A"/>
    <w:rsid w:val="00A07F7D"/>
    <w:rsid w:val="00A10493"/>
    <w:rsid w:val="00A107E5"/>
    <w:rsid w:val="00A11964"/>
    <w:rsid w:val="00A12233"/>
    <w:rsid w:val="00A13B40"/>
    <w:rsid w:val="00A13E09"/>
    <w:rsid w:val="00A14632"/>
    <w:rsid w:val="00A14882"/>
    <w:rsid w:val="00A14EEB"/>
    <w:rsid w:val="00A150EF"/>
    <w:rsid w:val="00A15368"/>
    <w:rsid w:val="00A15AF0"/>
    <w:rsid w:val="00A15D85"/>
    <w:rsid w:val="00A16067"/>
    <w:rsid w:val="00A16667"/>
    <w:rsid w:val="00A179D7"/>
    <w:rsid w:val="00A17A8B"/>
    <w:rsid w:val="00A201CB"/>
    <w:rsid w:val="00A20575"/>
    <w:rsid w:val="00A21230"/>
    <w:rsid w:val="00A21259"/>
    <w:rsid w:val="00A21444"/>
    <w:rsid w:val="00A218AB"/>
    <w:rsid w:val="00A221F3"/>
    <w:rsid w:val="00A223D0"/>
    <w:rsid w:val="00A22412"/>
    <w:rsid w:val="00A22FAF"/>
    <w:rsid w:val="00A23124"/>
    <w:rsid w:val="00A2349F"/>
    <w:rsid w:val="00A238FA"/>
    <w:rsid w:val="00A23A7C"/>
    <w:rsid w:val="00A24BAF"/>
    <w:rsid w:val="00A24EB6"/>
    <w:rsid w:val="00A24EE5"/>
    <w:rsid w:val="00A2540D"/>
    <w:rsid w:val="00A2556D"/>
    <w:rsid w:val="00A2591F"/>
    <w:rsid w:val="00A25D52"/>
    <w:rsid w:val="00A2615E"/>
    <w:rsid w:val="00A26824"/>
    <w:rsid w:val="00A26C5A"/>
    <w:rsid w:val="00A27AF4"/>
    <w:rsid w:val="00A3062C"/>
    <w:rsid w:val="00A3080A"/>
    <w:rsid w:val="00A30B5C"/>
    <w:rsid w:val="00A30D78"/>
    <w:rsid w:val="00A31B31"/>
    <w:rsid w:val="00A322A0"/>
    <w:rsid w:val="00A323CE"/>
    <w:rsid w:val="00A326F1"/>
    <w:rsid w:val="00A329B6"/>
    <w:rsid w:val="00A32F24"/>
    <w:rsid w:val="00A33938"/>
    <w:rsid w:val="00A33DA2"/>
    <w:rsid w:val="00A33E2B"/>
    <w:rsid w:val="00A34154"/>
    <w:rsid w:val="00A346C3"/>
    <w:rsid w:val="00A35766"/>
    <w:rsid w:val="00A35AEA"/>
    <w:rsid w:val="00A35CB4"/>
    <w:rsid w:val="00A36142"/>
    <w:rsid w:val="00A364AA"/>
    <w:rsid w:val="00A364CF"/>
    <w:rsid w:val="00A36E34"/>
    <w:rsid w:val="00A37446"/>
    <w:rsid w:val="00A376C2"/>
    <w:rsid w:val="00A376EF"/>
    <w:rsid w:val="00A40DB3"/>
    <w:rsid w:val="00A413D9"/>
    <w:rsid w:val="00A41458"/>
    <w:rsid w:val="00A4161B"/>
    <w:rsid w:val="00A424B3"/>
    <w:rsid w:val="00A42750"/>
    <w:rsid w:val="00A42D7E"/>
    <w:rsid w:val="00A42DD9"/>
    <w:rsid w:val="00A43D8D"/>
    <w:rsid w:val="00A45590"/>
    <w:rsid w:val="00A45709"/>
    <w:rsid w:val="00A4595E"/>
    <w:rsid w:val="00A4633F"/>
    <w:rsid w:val="00A46BFD"/>
    <w:rsid w:val="00A46DCE"/>
    <w:rsid w:val="00A478C3"/>
    <w:rsid w:val="00A47EDB"/>
    <w:rsid w:val="00A50BEF"/>
    <w:rsid w:val="00A51074"/>
    <w:rsid w:val="00A51313"/>
    <w:rsid w:val="00A513A0"/>
    <w:rsid w:val="00A51B3E"/>
    <w:rsid w:val="00A51FBB"/>
    <w:rsid w:val="00A52D59"/>
    <w:rsid w:val="00A52FFA"/>
    <w:rsid w:val="00A53223"/>
    <w:rsid w:val="00A5325D"/>
    <w:rsid w:val="00A53436"/>
    <w:rsid w:val="00A53781"/>
    <w:rsid w:val="00A54C1C"/>
    <w:rsid w:val="00A55096"/>
    <w:rsid w:val="00A5513A"/>
    <w:rsid w:val="00A55992"/>
    <w:rsid w:val="00A55C85"/>
    <w:rsid w:val="00A55EED"/>
    <w:rsid w:val="00A55F12"/>
    <w:rsid w:val="00A56137"/>
    <w:rsid w:val="00A56655"/>
    <w:rsid w:val="00A5712C"/>
    <w:rsid w:val="00A574C4"/>
    <w:rsid w:val="00A57C0E"/>
    <w:rsid w:val="00A57D16"/>
    <w:rsid w:val="00A6065F"/>
    <w:rsid w:val="00A60C17"/>
    <w:rsid w:val="00A61297"/>
    <w:rsid w:val="00A619AC"/>
    <w:rsid w:val="00A619B2"/>
    <w:rsid w:val="00A61CA3"/>
    <w:rsid w:val="00A62985"/>
    <w:rsid w:val="00A6299A"/>
    <w:rsid w:val="00A62C5F"/>
    <w:rsid w:val="00A62D8A"/>
    <w:rsid w:val="00A63234"/>
    <w:rsid w:val="00A638BC"/>
    <w:rsid w:val="00A63B10"/>
    <w:rsid w:val="00A63BB2"/>
    <w:rsid w:val="00A63D2C"/>
    <w:rsid w:val="00A643DB"/>
    <w:rsid w:val="00A65966"/>
    <w:rsid w:val="00A65D3D"/>
    <w:rsid w:val="00A6600F"/>
    <w:rsid w:val="00A6628C"/>
    <w:rsid w:val="00A6634E"/>
    <w:rsid w:val="00A665EE"/>
    <w:rsid w:val="00A6758A"/>
    <w:rsid w:val="00A67A82"/>
    <w:rsid w:val="00A67E5E"/>
    <w:rsid w:val="00A7007E"/>
    <w:rsid w:val="00A707B4"/>
    <w:rsid w:val="00A71687"/>
    <w:rsid w:val="00A71F19"/>
    <w:rsid w:val="00A7203A"/>
    <w:rsid w:val="00A722DB"/>
    <w:rsid w:val="00A726C4"/>
    <w:rsid w:val="00A72919"/>
    <w:rsid w:val="00A72B7B"/>
    <w:rsid w:val="00A7318E"/>
    <w:rsid w:val="00A73928"/>
    <w:rsid w:val="00A7420B"/>
    <w:rsid w:val="00A74A4B"/>
    <w:rsid w:val="00A756E7"/>
    <w:rsid w:val="00A75925"/>
    <w:rsid w:val="00A75AD6"/>
    <w:rsid w:val="00A76428"/>
    <w:rsid w:val="00A76432"/>
    <w:rsid w:val="00A7682A"/>
    <w:rsid w:val="00A769BE"/>
    <w:rsid w:val="00A772B4"/>
    <w:rsid w:val="00A77530"/>
    <w:rsid w:val="00A8053E"/>
    <w:rsid w:val="00A80E8F"/>
    <w:rsid w:val="00A8168F"/>
    <w:rsid w:val="00A81B00"/>
    <w:rsid w:val="00A82581"/>
    <w:rsid w:val="00A82D61"/>
    <w:rsid w:val="00A83BE8"/>
    <w:rsid w:val="00A848B8"/>
    <w:rsid w:val="00A84968"/>
    <w:rsid w:val="00A84C74"/>
    <w:rsid w:val="00A8532F"/>
    <w:rsid w:val="00A85487"/>
    <w:rsid w:val="00A855D5"/>
    <w:rsid w:val="00A856F7"/>
    <w:rsid w:val="00A85E0C"/>
    <w:rsid w:val="00A86A1E"/>
    <w:rsid w:val="00A86BB9"/>
    <w:rsid w:val="00A86DC6"/>
    <w:rsid w:val="00A8736C"/>
    <w:rsid w:val="00A873CA"/>
    <w:rsid w:val="00A87698"/>
    <w:rsid w:val="00A87A96"/>
    <w:rsid w:val="00A90094"/>
    <w:rsid w:val="00A91440"/>
    <w:rsid w:val="00A91919"/>
    <w:rsid w:val="00A925ED"/>
    <w:rsid w:val="00A9293B"/>
    <w:rsid w:val="00A93532"/>
    <w:rsid w:val="00A935C6"/>
    <w:rsid w:val="00A945C7"/>
    <w:rsid w:val="00A95482"/>
    <w:rsid w:val="00A956FB"/>
    <w:rsid w:val="00A95859"/>
    <w:rsid w:val="00A9612C"/>
    <w:rsid w:val="00A96C76"/>
    <w:rsid w:val="00A97318"/>
    <w:rsid w:val="00A97696"/>
    <w:rsid w:val="00A97BD8"/>
    <w:rsid w:val="00A97C57"/>
    <w:rsid w:val="00A97D3B"/>
    <w:rsid w:val="00A97DE7"/>
    <w:rsid w:val="00A97F4C"/>
    <w:rsid w:val="00AA0419"/>
    <w:rsid w:val="00AA0C9C"/>
    <w:rsid w:val="00AA0EA7"/>
    <w:rsid w:val="00AA1CC6"/>
    <w:rsid w:val="00AA1D3D"/>
    <w:rsid w:val="00AA229D"/>
    <w:rsid w:val="00AA2B5C"/>
    <w:rsid w:val="00AA2F6B"/>
    <w:rsid w:val="00AA42EA"/>
    <w:rsid w:val="00AA4325"/>
    <w:rsid w:val="00AA5066"/>
    <w:rsid w:val="00AA51F5"/>
    <w:rsid w:val="00AA5521"/>
    <w:rsid w:val="00AA588C"/>
    <w:rsid w:val="00AA6534"/>
    <w:rsid w:val="00AA65B7"/>
    <w:rsid w:val="00AA65BC"/>
    <w:rsid w:val="00AA6DA5"/>
    <w:rsid w:val="00AA713E"/>
    <w:rsid w:val="00AB0D8C"/>
    <w:rsid w:val="00AB211A"/>
    <w:rsid w:val="00AB3295"/>
    <w:rsid w:val="00AB365F"/>
    <w:rsid w:val="00AB40AB"/>
    <w:rsid w:val="00AB42E1"/>
    <w:rsid w:val="00AB469E"/>
    <w:rsid w:val="00AB4EF5"/>
    <w:rsid w:val="00AB555C"/>
    <w:rsid w:val="00AB5672"/>
    <w:rsid w:val="00AB592E"/>
    <w:rsid w:val="00AB5C02"/>
    <w:rsid w:val="00AB6B42"/>
    <w:rsid w:val="00AB6FCE"/>
    <w:rsid w:val="00AB74AD"/>
    <w:rsid w:val="00AB78E1"/>
    <w:rsid w:val="00AB7F03"/>
    <w:rsid w:val="00AC03BF"/>
    <w:rsid w:val="00AC13B4"/>
    <w:rsid w:val="00AC1729"/>
    <w:rsid w:val="00AC1820"/>
    <w:rsid w:val="00AC22FC"/>
    <w:rsid w:val="00AC2A86"/>
    <w:rsid w:val="00AC3019"/>
    <w:rsid w:val="00AC3711"/>
    <w:rsid w:val="00AC39D2"/>
    <w:rsid w:val="00AC3BCD"/>
    <w:rsid w:val="00AC3C4E"/>
    <w:rsid w:val="00AC3DA1"/>
    <w:rsid w:val="00AC53F3"/>
    <w:rsid w:val="00AC55E3"/>
    <w:rsid w:val="00AC562F"/>
    <w:rsid w:val="00AC5F84"/>
    <w:rsid w:val="00AC60A2"/>
    <w:rsid w:val="00AC62D9"/>
    <w:rsid w:val="00AC667D"/>
    <w:rsid w:val="00AC6797"/>
    <w:rsid w:val="00AC74F3"/>
    <w:rsid w:val="00AC7B3B"/>
    <w:rsid w:val="00AD0829"/>
    <w:rsid w:val="00AD0942"/>
    <w:rsid w:val="00AD0FC9"/>
    <w:rsid w:val="00AD136F"/>
    <w:rsid w:val="00AD183A"/>
    <w:rsid w:val="00AD1CAC"/>
    <w:rsid w:val="00AD1CB7"/>
    <w:rsid w:val="00AD21F9"/>
    <w:rsid w:val="00AD2E48"/>
    <w:rsid w:val="00AD35B2"/>
    <w:rsid w:val="00AD38AE"/>
    <w:rsid w:val="00AD39AD"/>
    <w:rsid w:val="00AD3EDD"/>
    <w:rsid w:val="00AD3F4B"/>
    <w:rsid w:val="00AD4269"/>
    <w:rsid w:val="00AD4952"/>
    <w:rsid w:val="00AD4D02"/>
    <w:rsid w:val="00AD5771"/>
    <w:rsid w:val="00AD58B8"/>
    <w:rsid w:val="00AD6098"/>
    <w:rsid w:val="00AD74EB"/>
    <w:rsid w:val="00AD7600"/>
    <w:rsid w:val="00AD7CE9"/>
    <w:rsid w:val="00AE0563"/>
    <w:rsid w:val="00AE0E4B"/>
    <w:rsid w:val="00AE1195"/>
    <w:rsid w:val="00AE164A"/>
    <w:rsid w:val="00AE17D0"/>
    <w:rsid w:val="00AE1E52"/>
    <w:rsid w:val="00AE2696"/>
    <w:rsid w:val="00AE290D"/>
    <w:rsid w:val="00AE2A95"/>
    <w:rsid w:val="00AE3306"/>
    <w:rsid w:val="00AE3540"/>
    <w:rsid w:val="00AE3C88"/>
    <w:rsid w:val="00AE4824"/>
    <w:rsid w:val="00AE4B27"/>
    <w:rsid w:val="00AE4F92"/>
    <w:rsid w:val="00AE50F3"/>
    <w:rsid w:val="00AE5285"/>
    <w:rsid w:val="00AE5481"/>
    <w:rsid w:val="00AE5BD7"/>
    <w:rsid w:val="00AE5E56"/>
    <w:rsid w:val="00AE66DC"/>
    <w:rsid w:val="00AE6739"/>
    <w:rsid w:val="00AE6DB4"/>
    <w:rsid w:val="00AE6E8D"/>
    <w:rsid w:val="00AE6F43"/>
    <w:rsid w:val="00AE6FEE"/>
    <w:rsid w:val="00AE7258"/>
    <w:rsid w:val="00AE733A"/>
    <w:rsid w:val="00AE7F8B"/>
    <w:rsid w:val="00AF009A"/>
    <w:rsid w:val="00AF07AE"/>
    <w:rsid w:val="00AF1279"/>
    <w:rsid w:val="00AF13DD"/>
    <w:rsid w:val="00AF15C3"/>
    <w:rsid w:val="00AF1E22"/>
    <w:rsid w:val="00AF215D"/>
    <w:rsid w:val="00AF21DF"/>
    <w:rsid w:val="00AF31D2"/>
    <w:rsid w:val="00AF352A"/>
    <w:rsid w:val="00AF3CE2"/>
    <w:rsid w:val="00AF544E"/>
    <w:rsid w:val="00AF5462"/>
    <w:rsid w:val="00AF567D"/>
    <w:rsid w:val="00AF5AE7"/>
    <w:rsid w:val="00AF5C8B"/>
    <w:rsid w:val="00AF5DF9"/>
    <w:rsid w:val="00AF5F04"/>
    <w:rsid w:val="00AF5FD9"/>
    <w:rsid w:val="00AF608D"/>
    <w:rsid w:val="00AF67D8"/>
    <w:rsid w:val="00AF6A22"/>
    <w:rsid w:val="00AF7E57"/>
    <w:rsid w:val="00B0004E"/>
    <w:rsid w:val="00B00A4F"/>
    <w:rsid w:val="00B0126F"/>
    <w:rsid w:val="00B01870"/>
    <w:rsid w:val="00B01AA8"/>
    <w:rsid w:val="00B02D94"/>
    <w:rsid w:val="00B030C7"/>
    <w:rsid w:val="00B03390"/>
    <w:rsid w:val="00B0355B"/>
    <w:rsid w:val="00B0395E"/>
    <w:rsid w:val="00B0412A"/>
    <w:rsid w:val="00B049E3"/>
    <w:rsid w:val="00B04D98"/>
    <w:rsid w:val="00B04F07"/>
    <w:rsid w:val="00B05477"/>
    <w:rsid w:val="00B0563B"/>
    <w:rsid w:val="00B05858"/>
    <w:rsid w:val="00B05E7C"/>
    <w:rsid w:val="00B060E9"/>
    <w:rsid w:val="00B06833"/>
    <w:rsid w:val="00B06BFA"/>
    <w:rsid w:val="00B06E09"/>
    <w:rsid w:val="00B077FF"/>
    <w:rsid w:val="00B07843"/>
    <w:rsid w:val="00B079BB"/>
    <w:rsid w:val="00B1070D"/>
    <w:rsid w:val="00B109F6"/>
    <w:rsid w:val="00B10D78"/>
    <w:rsid w:val="00B11076"/>
    <w:rsid w:val="00B11563"/>
    <w:rsid w:val="00B121DA"/>
    <w:rsid w:val="00B127FB"/>
    <w:rsid w:val="00B12F75"/>
    <w:rsid w:val="00B130DC"/>
    <w:rsid w:val="00B13233"/>
    <w:rsid w:val="00B13EDF"/>
    <w:rsid w:val="00B142B7"/>
    <w:rsid w:val="00B153FC"/>
    <w:rsid w:val="00B154C1"/>
    <w:rsid w:val="00B15EB5"/>
    <w:rsid w:val="00B16175"/>
    <w:rsid w:val="00B16396"/>
    <w:rsid w:val="00B16624"/>
    <w:rsid w:val="00B16BE2"/>
    <w:rsid w:val="00B16CB2"/>
    <w:rsid w:val="00B17399"/>
    <w:rsid w:val="00B175A2"/>
    <w:rsid w:val="00B17999"/>
    <w:rsid w:val="00B17A24"/>
    <w:rsid w:val="00B200B5"/>
    <w:rsid w:val="00B201CF"/>
    <w:rsid w:val="00B204C6"/>
    <w:rsid w:val="00B20D13"/>
    <w:rsid w:val="00B217F9"/>
    <w:rsid w:val="00B21869"/>
    <w:rsid w:val="00B22845"/>
    <w:rsid w:val="00B23159"/>
    <w:rsid w:val="00B23377"/>
    <w:rsid w:val="00B23CCD"/>
    <w:rsid w:val="00B246A6"/>
    <w:rsid w:val="00B24871"/>
    <w:rsid w:val="00B24A5A"/>
    <w:rsid w:val="00B250B4"/>
    <w:rsid w:val="00B25237"/>
    <w:rsid w:val="00B2549E"/>
    <w:rsid w:val="00B25880"/>
    <w:rsid w:val="00B25C91"/>
    <w:rsid w:val="00B26318"/>
    <w:rsid w:val="00B2667A"/>
    <w:rsid w:val="00B276B0"/>
    <w:rsid w:val="00B300D4"/>
    <w:rsid w:val="00B30CCB"/>
    <w:rsid w:val="00B30CFC"/>
    <w:rsid w:val="00B31186"/>
    <w:rsid w:val="00B31469"/>
    <w:rsid w:val="00B31BFF"/>
    <w:rsid w:val="00B31CB5"/>
    <w:rsid w:val="00B3205D"/>
    <w:rsid w:val="00B32399"/>
    <w:rsid w:val="00B323E4"/>
    <w:rsid w:val="00B32993"/>
    <w:rsid w:val="00B33B62"/>
    <w:rsid w:val="00B33D1D"/>
    <w:rsid w:val="00B34CC8"/>
    <w:rsid w:val="00B3578A"/>
    <w:rsid w:val="00B35A5B"/>
    <w:rsid w:val="00B35CB2"/>
    <w:rsid w:val="00B36061"/>
    <w:rsid w:val="00B36178"/>
    <w:rsid w:val="00B362A9"/>
    <w:rsid w:val="00B36A1E"/>
    <w:rsid w:val="00B36DFA"/>
    <w:rsid w:val="00B40A1F"/>
    <w:rsid w:val="00B4177E"/>
    <w:rsid w:val="00B42187"/>
    <w:rsid w:val="00B42A4A"/>
    <w:rsid w:val="00B42EC9"/>
    <w:rsid w:val="00B43487"/>
    <w:rsid w:val="00B44723"/>
    <w:rsid w:val="00B44EF7"/>
    <w:rsid w:val="00B453AF"/>
    <w:rsid w:val="00B459B5"/>
    <w:rsid w:val="00B4645E"/>
    <w:rsid w:val="00B469F3"/>
    <w:rsid w:val="00B46B21"/>
    <w:rsid w:val="00B46E90"/>
    <w:rsid w:val="00B47888"/>
    <w:rsid w:val="00B47B8F"/>
    <w:rsid w:val="00B50756"/>
    <w:rsid w:val="00B50CD9"/>
    <w:rsid w:val="00B52338"/>
    <w:rsid w:val="00B527D4"/>
    <w:rsid w:val="00B52DF4"/>
    <w:rsid w:val="00B54076"/>
    <w:rsid w:val="00B544D0"/>
    <w:rsid w:val="00B54CFC"/>
    <w:rsid w:val="00B55046"/>
    <w:rsid w:val="00B55966"/>
    <w:rsid w:val="00B56920"/>
    <w:rsid w:val="00B56B04"/>
    <w:rsid w:val="00B56B32"/>
    <w:rsid w:val="00B56FCA"/>
    <w:rsid w:val="00B57B8F"/>
    <w:rsid w:val="00B57E4D"/>
    <w:rsid w:val="00B61183"/>
    <w:rsid w:val="00B61E7A"/>
    <w:rsid w:val="00B6282F"/>
    <w:rsid w:val="00B63328"/>
    <w:rsid w:val="00B633D2"/>
    <w:rsid w:val="00B638E6"/>
    <w:rsid w:val="00B64088"/>
    <w:rsid w:val="00B64E6E"/>
    <w:rsid w:val="00B652D2"/>
    <w:rsid w:val="00B655F5"/>
    <w:rsid w:val="00B6567B"/>
    <w:rsid w:val="00B65F93"/>
    <w:rsid w:val="00B660E6"/>
    <w:rsid w:val="00B6647B"/>
    <w:rsid w:val="00B66795"/>
    <w:rsid w:val="00B66845"/>
    <w:rsid w:val="00B66C37"/>
    <w:rsid w:val="00B6746D"/>
    <w:rsid w:val="00B67975"/>
    <w:rsid w:val="00B67D4B"/>
    <w:rsid w:val="00B707B2"/>
    <w:rsid w:val="00B707FB"/>
    <w:rsid w:val="00B70B87"/>
    <w:rsid w:val="00B71790"/>
    <w:rsid w:val="00B71D07"/>
    <w:rsid w:val="00B725EA"/>
    <w:rsid w:val="00B728D2"/>
    <w:rsid w:val="00B72C87"/>
    <w:rsid w:val="00B72DFD"/>
    <w:rsid w:val="00B72EDC"/>
    <w:rsid w:val="00B737C2"/>
    <w:rsid w:val="00B73A05"/>
    <w:rsid w:val="00B73B43"/>
    <w:rsid w:val="00B74588"/>
    <w:rsid w:val="00B7467F"/>
    <w:rsid w:val="00B74C46"/>
    <w:rsid w:val="00B74D5D"/>
    <w:rsid w:val="00B74D7C"/>
    <w:rsid w:val="00B7522F"/>
    <w:rsid w:val="00B7553B"/>
    <w:rsid w:val="00B7589D"/>
    <w:rsid w:val="00B762E9"/>
    <w:rsid w:val="00B764E6"/>
    <w:rsid w:val="00B765F0"/>
    <w:rsid w:val="00B76A60"/>
    <w:rsid w:val="00B77302"/>
    <w:rsid w:val="00B77730"/>
    <w:rsid w:val="00B77DC4"/>
    <w:rsid w:val="00B809D1"/>
    <w:rsid w:val="00B80A1E"/>
    <w:rsid w:val="00B80D50"/>
    <w:rsid w:val="00B80EC0"/>
    <w:rsid w:val="00B81628"/>
    <w:rsid w:val="00B81A0E"/>
    <w:rsid w:val="00B81EA4"/>
    <w:rsid w:val="00B81FB3"/>
    <w:rsid w:val="00B82162"/>
    <w:rsid w:val="00B82294"/>
    <w:rsid w:val="00B825BA"/>
    <w:rsid w:val="00B82792"/>
    <w:rsid w:val="00B82D59"/>
    <w:rsid w:val="00B831EE"/>
    <w:rsid w:val="00B8380F"/>
    <w:rsid w:val="00B84123"/>
    <w:rsid w:val="00B84507"/>
    <w:rsid w:val="00B84FE9"/>
    <w:rsid w:val="00B8543C"/>
    <w:rsid w:val="00B856BE"/>
    <w:rsid w:val="00B85AD9"/>
    <w:rsid w:val="00B85FAE"/>
    <w:rsid w:val="00B87355"/>
    <w:rsid w:val="00B8763A"/>
    <w:rsid w:val="00B87C3D"/>
    <w:rsid w:val="00B87CBE"/>
    <w:rsid w:val="00B90599"/>
    <w:rsid w:val="00B911F0"/>
    <w:rsid w:val="00B9128E"/>
    <w:rsid w:val="00B9215A"/>
    <w:rsid w:val="00B92336"/>
    <w:rsid w:val="00B92C7C"/>
    <w:rsid w:val="00B9343B"/>
    <w:rsid w:val="00B9364E"/>
    <w:rsid w:val="00B93994"/>
    <w:rsid w:val="00B93B4A"/>
    <w:rsid w:val="00B93B76"/>
    <w:rsid w:val="00B94479"/>
    <w:rsid w:val="00B94A91"/>
    <w:rsid w:val="00B94B8F"/>
    <w:rsid w:val="00B94E26"/>
    <w:rsid w:val="00B95468"/>
    <w:rsid w:val="00B956E6"/>
    <w:rsid w:val="00B958E0"/>
    <w:rsid w:val="00B95996"/>
    <w:rsid w:val="00B959A0"/>
    <w:rsid w:val="00B959D8"/>
    <w:rsid w:val="00B95F8E"/>
    <w:rsid w:val="00B96083"/>
    <w:rsid w:val="00B96122"/>
    <w:rsid w:val="00B964F3"/>
    <w:rsid w:val="00B96EAC"/>
    <w:rsid w:val="00B9703C"/>
    <w:rsid w:val="00B97068"/>
    <w:rsid w:val="00B97392"/>
    <w:rsid w:val="00B976CD"/>
    <w:rsid w:val="00B97EA8"/>
    <w:rsid w:val="00B97FB0"/>
    <w:rsid w:val="00BA090D"/>
    <w:rsid w:val="00BA0F13"/>
    <w:rsid w:val="00BA1402"/>
    <w:rsid w:val="00BA1576"/>
    <w:rsid w:val="00BA2DFA"/>
    <w:rsid w:val="00BA3272"/>
    <w:rsid w:val="00BA3307"/>
    <w:rsid w:val="00BA4099"/>
    <w:rsid w:val="00BA493C"/>
    <w:rsid w:val="00BA4B19"/>
    <w:rsid w:val="00BA4B5A"/>
    <w:rsid w:val="00BA4D38"/>
    <w:rsid w:val="00BA5691"/>
    <w:rsid w:val="00BA57B3"/>
    <w:rsid w:val="00BA583E"/>
    <w:rsid w:val="00BA5C13"/>
    <w:rsid w:val="00BA5D54"/>
    <w:rsid w:val="00BA6152"/>
    <w:rsid w:val="00BA63A1"/>
    <w:rsid w:val="00BA63DB"/>
    <w:rsid w:val="00BA64F6"/>
    <w:rsid w:val="00BA6582"/>
    <w:rsid w:val="00BA6601"/>
    <w:rsid w:val="00BA678A"/>
    <w:rsid w:val="00BA685C"/>
    <w:rsid w:val="00BA7197"/>
    <w:rsid w:val="00BB09B2"/>
    <w:rsid w:val="00BB0B5B"/>
    <w:rsid w:val="00BB0CB6"/>
    <w:rsid w:val="00BB0D8C"/>
    <w:rsid w:val="00BB0E85"/>
    <w:rsid w:val="00BB1775"/>
    <w:rsid w:val="00BB1B4A"/>
    <w:rsid w:val="00BB2033"/>
    <w:rsid w:val="00BB22F8"/>
    <w:rsid w:val="00BB2373"/>
    <w:rsid w:val="00BB25C5"/>
    <w:rsid w:val="00BB2602"/>
    <w:rsid w:val="00BB2C87"/>
    <w:rsid w:val="00BB2DD0"/>
    <w:rsid w:val="00BB3199"/>
    <w:rsid w:val="00BB38A8"/>
    <w:rsid w:val="00BB3997"/>
    <w:rsid w:val="00BB3CB8"/>
    <w:rsid w:val="00BB3DC6"/>
    <w:rsid w:val="00BB3E7D"/>
    <w:rsid w:val="00BB42FC"/>
    <w:rsid w:val="00BB4764"/>
    <w:rsid w:val="00BB5145"/>
    <w:rsid w:val="00BB5893"/>
    <w:rsid w:val="00BB63AF"/>
    <w:rsid w:val="00BB67D8"/>
    <w:rsid w:val="00BB6BE8"/>
    <w:rsid w:val="00BB6CBD"/>
    <w:rsid w:val="00BB6D06"/>
    <w:rsid w:val="00BB737E"/>
    <w:rsid w:val="00BB7EB5"/>
    <w:rsid w:val="00BB7F1D"/>
    <w:rsid w:val="00BC098D"/>
    <w:rsid w:val="00BC0D5A"/>
    <w:rsid w:val="00BC133F"/>
    <w:rsid w:val="00BC2234"/>
    <w:rsid w:val="00BC2325"/>
    <w:rsid w:val="00BC2527"/>
    <w:rsid w:val="00BC265A"/>
    <w:rsid w:val="00BC26CF"/>
    <w:rsid w:val="00BC2F26"/>
    <w:rsid w:val="00BC36CD"/>
    <w:rsid w:val="00BC384D"/>
    <w:rsid w:val="00BC3A80"/>
    <w:rsid w:val="00BC49BE"/>
    <w:rsid w:val="00BC4AA4"/>
    <w:rsid w:val="00BC4AD8"/>
    <w:rsid w:val="00BC5090"/>
    <w:rsid w:val="00BC5876"/>
    <w:rsid w:val="00BC5C12"/>
    <w:rsid w:val="00BC5C71"/>
    <w:rsid w:val="00BC6584"/>
    <w:rsid w:val="00BC6BEC"/>
    <w:rsid w:val="00BC6F5B"/>
    <w:rsid w:val="00BC709B"/>
    <w:rsid w:val="00BC7486"/>
    <w:rsid w:val="00BC7B3F"/>
    <w:rsid w:val="00BD036B"/>
    <w:rsid w:val="00BD0A27"/>
    <w:rsid w:val="00BD13D6"/>
    <w:rsid w:val="00BD1E5D"/>
    <w:rsid w:val="00BD1E88"/>
    <w:rsid w:val="00BD2114"/>
    <w:rsid w:val="00BD2AF1"/>
    <w:rsid w:val="00BD2D7A"/>
    <w:rsid w:val="00BD2F1E"/>
    <w:rsid w:val="00BD38EA"/>
    <w:rsid w:val="00BD3B06"/>
    <w:rsid w:val="00BD3F9A"/>
    <w:rsid w:val="00BD401C"/>
    <w:rsid w:val="00BD40BD"/>
    <w:rsid w:val="00BD4370"/>
    <w:rsid w:val="00BD4976"/>
    <w:rsid w:val="00BD49DE"/>
    <w:rsid w:val="00BD5313"/>
    <w:rsid w:val="00BD5DBA"/>
    <w:rsid w:val="00BD6230"/>
    <w:rsid w:val="00BD667E"/>
    <w:rsid w:val="00BD6BE9"/>
    <w:rsid w:val="00BD729C"/>
    <w:rsid w:val="00BD771E"/>
    <w:rsid w:val="00BE0366"/>
    <w:rsid w:val="00BE099F"/>
    <w:rsid w:val="00BE0BDC"/>
    <w:rsid w:val="00BE0E84"/>
    <w:rsid w:val="00BE137D"/>
    <w:rsid w:val="00BE24A6"/>
    <w:rsid w:val="00BE274E"/>
    <w:rsid w:val="00BE29D2"/>
    <w:rsid w:val="00BE2BBE"/>
    <w:rsid w:val="00BE32EB"/>
    <w:rsid w:val="00BE3D86"/>
    <w:rsid w:val="00BE46E3"/>
    <w:rsid w:val="00BE47D1"/>
    <w:rsid w:val="00BE4BF0"/>
    <w:rsid w:val="00BE50FC"/>
    <w:rsid w:val="00BE54B0"/>
    <w:rsid w:val="00BE6662"/>
    <w:rsid w:val="00BE66F7"/>
    <w:rsid w:val="00BE7544"/>
    <w:rsid w:val="00BF0047"/>
    <w:rsid w:val="00BF0671"/>
    <w:rsid w:val="00BF0ACD"/>
    <w:rsid w:val="00BF122D"/>
    <w:rsid w:val="00BF265D"/>
    <w:rsid w:val="00BF27ED"/>
    <w:rsid w:val="00BF2924"/>
    <w:rsid w:val="00BF30E8"/>
    <w:rsid w:val="00BF39C3"/>
    <w:rsid w:val="00BF39E4"/>
    <w:rsid w:val="00BF414A"/>
    <w:rsid w:val="00BF418E"/>
    <w:rsid w:val="00BF41EB"/>
    <w:rsid w:val="00BF439F"/>
    <w:rsid w:val="00BF4679"/>
    <w:rsid w:val="00BF4E66"/>
    <w:rsid w:val="00BF51FB"/>
    <w:rsid w:val="00BF5314"/>
    <w:rsid w:val="00BF5379"/>
    <w:rsid w:val="00BF5FDA"/>
    <w:rsid w:val="00BF60CB"/>
    <w:rsid w:val="00BF6400"/>
    <w:rsid w:val="00BF644D"/>
    <w:rsid w:val="00BF6AA9"/>
    <w:rsid w:val="00BF6DCB"/>
    <w:rsid w:val="00BF796D"/>
    <w:rsid w:val="00BF7B4B"/>
    <w:rsid w:val="00BF7BDF"/>
    <w:rsid w:val="00BF7C6F"/>
    <w:rsid w:val="00C0058E"/>
    <w:rsid w:val="00C005C8"/>
    <w:rsid w:val="00C008E8"/>
    <w:rsid w:val="00C009A6"/>
    <w:rsid w:val="00C00B8A"/>
    <w:rsid w:val="00C00D9E"/>
    <w:rsid w:val="00C01A85"/>
    <w:rsid w:val="00C02444"/>
    <w:rsid w:val="00C02CCB"/>
    <w:rsid w:val="00C037E1"/>
    <w:rsid w:val="00C03B6A"/>
    <w:rsid w:val="00C03DB5"/>
    <w:rsid w:val="00C04C6A"/>
    <w:rsid w:val="00C05FA8"/>
    <w:rsid w:val="00C06511"/>
    <w:rsid w:val="00C066D2"/>
    <w:rsid w:val="00C06A86"/>
    <w:rsid w:val="00C06DF7"/>
    <w:rsid w:val="00C073C4"/>
    <w:rsid w:val="00C0756A"/>
    <w:rsid w:val="00C07B2C"/>
    <w:rsid w:val="00C07D63"/>
    <w:rsid w:val="00C07E3F"/>
    <w:rsid w:val="00C101FA"/>
    <w:rsid w:val="00C10310"/>
    <w:rsid w:val="00C10494"/>
    <w:rsid w:val="00C105A8"/>
    <w:rsid w:val="00C10A5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C1"/>
    <w:rsid w:val="00C145AD"/>
    <w:rsid w:val="00C14D16"/>
    <w:rsid w:val="00C1563B"/>
    <w:rsid w:val="00C161FC"/>
    <w:rsid w:val="00C162F7"/>
    <w:rsid w:val="00C1639A"/>
    <w:rsid w:val="00C1683B"/>
    <w:rsid w:val="00C16C46"/>
    <w:rsid w:val="00C16FC4"/>
    <w:rsid w:val="00C17077"/>
    <w:rsid w:val="00C17448"/>
    <w:rsid w:val="00C174E7"/>
    <w:rsid w:val="00C17536"/>
    <w:rsid w:val="00C176D1"/>
    <w:rsid w:val="00C20642"/>
    <w:rsid w:val="00C208AF"/>
    <w:rsid w:val="00C20F01"/>
    <w:rsid w:val="00C211FE"/>
    <w:rsid w:val="00C2127B"/>
    <w:rsid w:val="00C21793"/>
    <w:rsid w:val="00C21A1A"/>
    <w:rsid w:val="00C21B32"/>
    <w:rsid w:val="00C2214A"/>
    <w:rsid w:val="00C2258C"/>
    <w:rsid w:val="00C22965"/>
    <w:rsid w:val="00C22A9A"/>
    <w:rsid w:val="00C22E64"/>
    <w:rsid w:val="00C231D5"/>
    <w:rsid w:val="00C23F72"/>
    <w:rsid w:val="00C24111"/>
    <w:rsid w:val="00C24219"/>
    <w:rsid w:val="00C251B1"/>
    <w:rsid w:val="00C25266"/>
    <w:rsid w:val="00C255B9"/>
    <w:rsid w:val="00C25EC1"/>
    <w:rsid w:val="00C26A8A"/>
    <w:rsid w:val="00C26FCF"/>
    <w:rsid w:val="00C2722D"/>
    <w:rsid w:val="00C27972"/>
    <w:rsid w:val="00C27EC1"/>
    <w:rsid w:val="00C27FFB"/>
    <w:rsid w:val="00C300B7"/>
    <w:rsid w:val="00C30554"/>
    <w:rsid w:val="00C31DC5"/>
    <w:rsid w:val="00C31EC9"/>
    <w:rsid w:val="00C3240E"/>
    <w:rsid w:val="00C32B22"/>
    <w:rsid w:val="00C32C63"/>
    <w:rsid w:val="00C33015"/>
    <w:rsid w:val="00C3318E"/>
    <w:rsid w:val="00C335FE"/>
    <w:rsid w:val="00C33655"/>
    <w:rsid w:val="00C3371C"/>
    <w:rsid w:val="00C33B50"/>
    <w:rsid w:val="00C34F49"/>
    <w:rsid w:val="00C354D1"/>
    <w:rsid w:val="00C35C97"/>
    <w:rsid w:val="00C35DEF"/>
    <w:rsid w:val="00C35E1E"/>
    <w:rsid w:val="00C35F8E"/>
    <w:rsid w:val="00C36923"/>
    <w:rsid w:val="00C36D53"/>
    <w:rsid w:val="00C40278"/>
    <w:rsid w:val="00C402E8"/>
    <w:rsid w:val="00C4067B"/>
    <w:rsid w:val="00C40A92"/>
    <w:rsid w:val="00C41844"/>
    <w:rsid w:val="00C419E0"/>
    <w:rsid w:val="00C41C0E"/>
    <w:rsid w:val="00C41DE5"/>
    <w:rsid w:val="00C41DED"/>
    <w:rsid w:val="00C41FB3"/>
    <w:rsid w:val="00C42359"/>
    <w:rsid w:val="00C42475"/>
    <w:rsid w:val="00C42977"/>
    <w:rsid w:val="00C42CFC"/>
    <w:rsid w:val="00C42E45"/>
    <w:rsid w:val="00C4305E"/>
    <w:rsid w:val="00C447DA"/>
    <w:rsid w:val="00C451C7"/>
    <w:rsid w:val="00C454C7"/>
    <w:rsid w:val="00C456CB"/>
    <w:rsid w:val="00C458FE"/>
    <w:rsid w:val="00C45CBF"/>
    <w:rsid w:val="00C46002"/>
    <w:rsid w:val="00C46550"/>
    <w:rsid w:val="00C46702"/>
    <w:rsid w:val="00C46AE4"/>
    <w:rsid w:val="00C46C4F"/>
    <w:rsid w:val="00C4794C"/>
    <w:rsid w:val="00C479DD"/>
    <w:rsid w:val="00C47E49"/>
    <w:rsid w:val="00C5070B"/>
    <w:rsid w:val="00C50935"/>
    <w:rsid w:val="00C50B4D"/>
    <w:rsid w:val="00C511C3"/>
    <w:rsid w:val="00C513F4"/>
    <w:rsid w:val="00C51F3E"/>
    <w:rsid w:val="00C5246C"/>
    <w:rsid w:val="00C52B3F"/>
    <w:rsid w:val="00C52B71"/>
    <w:rsid w:val="00C52DCA"/>
    <w:rsid w:val="00C53313"/>
    <w:rsid w:val="00C5338B"/>
    <w:rsid w:val="00C539A5"/>
    <w:rsid w:val="00C53B05"/>
    <w:rsid w:val="00C53CBA"/>
    <w:rsid w:val="00C54D33"/>
    <w:rsid w:val="00C554AD"/>
    <w:rsid w:val="00C5556A"/>
    <w:rsid w:val="00C56DB3"/>
    <w:rsid w:val="00C571E4"/>
    <w:rsid w:val="00C575EF"/>
    <w:rsid w:val="00C57998"/>
    <w:rsid w:val="00C60231"/>
    <w:rsid w:val="00C6032F"/>
    <w:rsid w:val="00C60637"/>
    <w:rsid w:val="00C60D5A"/>
    <w:rsid w:val="00C60E9C"/>
    <w:rsid w:val="00C61082"/>
    <w:rsid w:val="00C611D1"/>
    <w:rsid w:val="00C61378"/>
    <w:rsid w:val="00C6197F"/>
    <w:rsid w:val="00C6237D"/>
    <w:rsid w:val="00C6255F"/>
    <w:rsid w:val="00C62885"/>
    <w:rsid w:val="00C63053"/>
    <w:rsid w:val="00C630A5"/>
    <w:rsid w:val="00C6325C"/>
    <w:rsid w:val="00C634B2"/>
    <w:rsid w:val="00C636BD"/>
    <w:rsid w:val="00C63D62"/>
    <w:rsid w:val="00C653FE"/>
    <w:rsid w:val="00C65D76"/>
    <w:rsid w:val="00C65FA6"/>
    <w:rsid w:val="00C665CA"/>
    <w:rsid w:val="00C66CF8"/>
    <w:rsid w:val="00C67253"/>
    <w:rsid w:val="00C672A6"/>
    <w:rsid w:val="00C67839"/>
    <w:rsid w:val="00C67976"/>
    <w:rsid w:val="00C70120"/>
    <w:rsid w:val="00C7031E"/>
    <w:rsid w:val="00C70583"/>
    <w:rsid w:val="00C7129A"/>
    <w:rsid w:val="00C716B1"/>
    <w:rsid w:val="00C717E3"/>
    <w:rsid w:val="00C71FDE"/>
    <w:rsid w:val="00C7238F"/>
    <w:rsid w:val="00C727FC"/>
    <w:rsid w:val="00C72B89"/>
    <w:rsid w:val="00C73225"/>
    <w:rsid w:val="00C74054"/>
    <w:rsid w:val="00C74F67"/>
    <w:rsid w:val="00C75694"/>
    <w:rsid w:val="00C75851"/>
    <w:rsid w:val="00C7593A"/>
    <w:rsid w:val="00C7594B"/>
    <w:rsid w:val="00C75DD1"/>
    <w:rsid w:val="00C75EB6"/>
    <w:rsid w:val="00C7600B"/>
    <w:rsid w:val="00C7611C"/>
    <w:rsid w:val="00C76630"/>
    <w:rsid w:val="00C76B31"/>
    <w:rsid w:val="00C76DC6"/>
    <w:rsid w:val="00C77276"/>
    <w:rsid w:val="00C7776B"/>
    <w:rsid w:val="00C77995"/>
    <w:rsid w:val="00C805CF"/>
    <w:rsid w:val="00C81435"/>
    <w:rsid w:val="00C814C1"/>
    <w:rsid w:val="00C815A5"/>
    <w:rsid w:val="00C8169B"/>
    <w:rsid w:val="00C819A1"/>
    <w:rsid w:val="00C819FD"/>
    <w:rsid w:val="00C81C00"/>
    <w:rsid w:val="00C82630"/>
    <w:rsid w:val="00C828B1"/>
    <w:rsid w:val="00C82906"/>
    <w:rsid w:val="00C82AE3"/>
    <w:rsid w:val="00C837C2"/>
    <w:rsid w:val="00C83EC6"/>
    <w:rsid w:val="00C84643"/>
    <w:rsid w:val="00C8534F"/>
    <w:rsid w:val="00C868A5"/>
    <w:rsid w:val="00C868CA"/>
    <w:rsid w:val="00C86A21"/>
    <w:rsid w:val="00C86DF2"/>
    <w:rsid w:val="00C8703F"/>
    <w:rsid w:val="00C87106"/>
    <w:rsid w:val="00C87281"/>
    <w:rsid w:val="00C873B8"/>
    <w:rsid w:val="00C873FA"/>
    <w:rsid w:val="00C87642"/>
    <w:rsid w:val="00C87D48"/>
    <w:rsid w:val="00C9052D"/>
    <w:rsid w:val="00C90F58"/>
    <w:rsid w:val="00C912EF"/>
    <w:rsid w:val="00C914EA"/>
    <w:rsid w:val="00C91B5E"/>
    <w:rsid w:val="00C91D69"/>
    <w:rsid w:val="00C9289C"/>
    <w:rsid w:val="00C932FB"/>
    <w:rsid w:val="00C93760"/>
    <w:rsid w:val="00C9440B"/>
    <w:rsid w:val="00C9443F"/>
    <w:rsid w:val="00C948FD"/>
    <w:rsid w:val="00C94C0A"/>
    <w:rsid w:val="00C9518A"/>
    <w:rsid w:val="00C951A3"/>
    <w:rsid w:val="00C951BC"/>
    <w:rsid w:val="00C95735"/>
    <w:rsid w:val="00C95B0B"/>
    <w:rsid w:val="00C95C44"/>
    <w:rsid w:val="00C960C5"/>
    <w:rsid w:val="00C9638A"/>
    <w:rsid w:val="00C97181"/>
    <w:rsid w:val="00C979A5"/>
    <w:rsid w:val="00C97CC5"/>
    <w:rsid w:val="00C97D99"/>
    <w:rsid w:val="00CA12D8"/>
    <w:rsid w:val="00CA19D3"/>
    <w:rsid w:val="00CA1B79"/>
    <w:rsid w:val="00CA1DF9"/>
    <w:rsid w:val="00CA1EF1"/>
    <w:rsid w:val="00CA24E5"/>
    <w:rsid w:val="00CA2919"/>
    <w:rsid w:val="00CA3356"/>
    <w:rsid w:val="00CA35C4"/>
    <w:rsid w:val="00CA3678"/>
    <w:rsid w:val="00CA38E5"/>
    <w:rsid w:val="00CA3AE2"/>
    <w:rsid w:val="00CA3B57"/>
    <w:rsid w:val="00CA3D41"/>
    <w:rsid w:val="00CA3D50"/>
    <w:rsid w:val="00CA4364"/>
    <w:rsid w:val="00CA4658"/>
    <w:rsid w:val="00CA471A"/>
    <w:rsid w:val="00CA48F8"/>
    <w:rsid w:val="00CA50DF"/>
    <w:rsid w:val="00CA518C"/>
    <w:rsid w:val="00CA53D4"/>
    <w:rsid w:val="00CA53E6"/>
    <w:rsid w:val="00CA602A"/>
    <w:rsid w:val="00CA60CF"/>
    <w:rsid w:val="00CA627A"/>
    <w:rsid w:val="00CA6417"/>
    <w:rsid w:val="00CA6441"/>
    <w:rsid w:val="00CA695A"/>
    <w:rsid w:val="00CA70E5"/>
    <w:rsid w:val="00CA7196"/>
    <w:rsid w:val="00CA7722"/>
    <w:rsid w:val="00CA7A69"/>
    <w:rsid w:val="00CA7F20"/>
    <w:rsid w:val="00CB1A6F"/>
    <w:rsid w:val="00CB252E"/>
    <w:rsid w:val="00CB2D44"/>
    <w:rsid w:val="00CB2F8A"/>
    <w:rsid w:val="00CB30F8"/>
    <w:rsid w:val="00CB35BC"/>
    <w:rsid w:val="00CB529D"/>
    <w:rsid w:val="00CB52E6"/>
    <w:rsid w:val="00CB53B4"/>
    <w:rsid w:val="00CB5626"/>
    <w:rsid w:val="00CB5C78"/>
    <w:rsid w:val="00CB5CF8"/>
    <w:rsid w:val="00CB5DCD"/>
    <w:rsid w:val="00CB6573"/>
    <w:rsid w:val="00CB65FA"/>
    <w:rsid w:val="00CB68F1"/>
    <w:rsid w:val="00CB6A6A"/>
    <w:rsid w:val="00CB6E1B"/>
    <w:rsid w:val="00CB759B"/>
    <w:rsid w:val="00CB76B9"/>
    <w:rsid w:val="00CB7A27"/>
    <w:rsid w:val="00CB7B12"/>
    <w:rsid w:val="00CC1954"/>
    <w:rsid w:val="00CC19CE"/>
    <w:rsid w:val="00CC1E58"/>
    <w:rsid w:val="00CC1E8D"/>
    <w:rsid w:val="00CC2396"/>
    <w:rsid w:val="00CC23A5"/>
    <w:rsid w:val="00CC2889"/>
    <w:rsid w:val="00CC291A"/>
    <w:rsid w:val="00CC2B67"/>
    <w:rsid w:val="00CC4327"/>
    <w:rsid w:val="00CC469F"/>
    <w:rsid w:val="00CC48C1"/>
    <w:rsid w:val="00CC4D78"/>
    <w:rsid w:val="00CC4DBD"/>
    <w:rsid w:val="00CC5062"/>
    <w:rsid w:val="00CC6622"/>
    <w:rsid w:val="00CC6710"/>
    <w:rsid w:val="00CC67B2"/>
    <w:rsid w:val="00CC6D22"/>
    <w:rsid w:val="00CC7228"/>
    <w:rsid w:val="00CC7765"/>
    <w:rsid w:val="00CC7D18"/>
    <w:rsid w:val="00CD002E"/>
    <w:rsid w:val="00CD02F5"/>
    <w:rsid w:val="00CD069A"/>
    <w:rsid w:val="00CD0A37"/>
    <w:rsid w:val="00CD0FF6"/>
    <w:rsid w:val="00CD1586"/>
    <w:rsid w:val="00CD23E8"/>
    <w:rsid w:val="00CD293C"/>
    <w:rsid w:val="00CD30FA"/>
    <w:rsid w:val="00CD3239"/>
    <w:rsid w:val="00CD35CC"/>
    <w:rsid w:val="00CD3685"/>
    <w:rsid w:val="00CD38B3"/>
    <w:rsid w:val="00CD3E1E"/>
    <w:rsid w:val="00CD4305"/>
    <w:rsid w:val="00CD45B1"/>
    <w:rsid w:val="00CD47D4"/>
    <w:rsid w:val="00CD5180"/>
    <w:rsid w:val="00CD556D"/>
    <w:rsid w:val="00CD5625"/>
    <w:rsid w:val="00CD5AA2"/>
    <w:rsid w:val="00CD6629"/>
    <w:rsid w:val="00CD6643"/>
    <w:rsid w:val="00CD6ED3"/>
    <w:rsid w:val="00CD70FD"/>
    <w:rsid w:val="00CD7359"/>
    <w:rsid w:val="00CD77A9"/>
    <w:rsid w:val="00CD7CA5"/>
    <w:rsid w:val="00CD7FAA"/>
    <w:rsid w:val="00CD7FFC"/>
    <w:rsid w:val="00CE030D"/>
    <w:rsid w:val="00CE17FA"/>
    <w:rsid w:val="00CE222C"/>
    <w:rsid w:val="00CE24FF"/>
    <w:rsid w:val="00CE2927"/>
    <w:rsid w:val="00CE29F1"/>
    <w:rsid w:val="00CE2DD8"/>
    <w:rsid w:val="00CE34A1"/>
    <w:rsid w:val="00CE3565"/>
    <w:rsid w:val="00CE3FB1"/>
    <w:rsid w:val="00CE4061"/>
    <w:rsid w:val="00CE4420"/>
    <w:rsid w:val="00CE4491"/>
    <w:rsid w:val="00CE4820"/>
    <w:rsid w:val="00CE494D"/>
    <w:rsid w:val="00CE4EE4"/>
    <w:rsid w:val="00CE5285"/>
    <w:rsid w:val="00CE5B66"/>
    <w:rsid w:val="00CE64F7"/>
    <w:rsid w:val="00CE69AB"/>
    <w:rsid w:val="00CE78CA"/>
    <w:rsid w:val="00CF018B"/>
    <w:rsid w:val="00CF0742"/>
    <w:rsid w:val="00CF15AA"/>
    <w:rsid w:val="00CF19DA"/>
    <w:rsid w:val="00CF1EA0"/>
    <w:rsid w:val="00CF2522"/>
    <w:rsid w:val="00CF25A5"/>
    <w:rsid w:val="00CF2F2D"/>
    <w:rsid w:val="00CF4521"/>
    <w:rsid w:val="00CF4B0D"/>
    <w:rsid w:val="00CF53B3"/>
    <w:rsid w:val="00CF54A2"/>
    <w:rsid w:val="00CF556D"/>
    <w:rsid w:val="00CF596B"/>
    <w:rsid w:val="00CF5B19"/>
    <w:rsid w:val="00CF5C5F"/>
    <w:rsid w:val="00CF5D22"/>
    <w:rsid w:val="00CF6552"/>
    <w:rsid w:val="00CF6B4E"/>
    <w:rsid w:val="00CF7B07"/>
    <w:rsid w:val="00CF7B84"/>
    <w:rsid w:val="00CF7E8C"/>
    <w:rsid w:val="00CF7E98"/>
    <w:rsid w:val="00D000C1"/>
    <w:rsid w:val="00D00828"/>
    <w:rsid w:val="00D0083D"/>
    <w:rsid w:val="00D01805"/>
    <w:rsid w:val="00D01E17"/>
    <w:rsid w:val="00D02335"/>
    <w:rsid w:val="00D02884"/>
    <w:rsid w:val="00D02B18"/>
    <w:rsid w:val="00D032EA"/>
    <w:rsid w:val="00D033DF"/>
    <w:rsid w:val="00D039D7"/>
    <w:rsid w:val="00D03B7C"/>
    <w:rsid w:val="00D03E18"/>
    <w:rsid w:val="00D03F1B"/>
    <w:rsid w:val="00D03FDE"/>
    <w:rsid w:val="00D048ED"/>
    <w:rsid w:val="00D04AE3"/>
    <w:rsid w:val="00D04B29"/>
    <w:rsid w:val="00D04B33"/>
    <w:rsid w:val="00D05670"/>
    <w:rsid w:val="00D0611B"/>
    <w:rsid w:val="00D06637"/>
    <w:rsid w:val="00D066BC"/>
    <w:rsid w:val="00D06F3D"/>
    <w:rsid w:val="00D07C63"/>
    <w:rsid w:val="00D07CA7"/>
    <w:rsid w:val="00D100FA"/>
    <w:rsid w:val="00D102DF"/>
    <w:rsid w:val="00D10656"/>
    <w:rsid w:val="00D10CB7"/>
    <w:rsid w:val="00D10D08"/>
    <w:rsid w:val="00D11456"/>
    <w:rsid w:val="00D1167A"/>
    <w:rsid w:val="00D12394"/>
    <w:rsid w:val="00D1259C"/>
    <w:rsid w:val="00D129EB"/>
    <w:rsid w:val="00D12DD7"/>
    <w:rsid w:val="00D1351F"/>
    <w:rsid w:val="00D13C78"/>
    <w:rsid w:val="00D1446B"/>
    <w:rsid w:val="00D147E0"/>
    <w:rsid w:val="00D14822"/>
    <w:rsid w:val="00D14A25"/>
    <w:rsid w:val="00D14ED7"/>
    <w:rsid w:val="00D1611A"/>
    <w:rsid w:val="00D16382"/>
    <w:rsid w:val="00D16F33"/>
    <w:rsid w:val="00D16FB8"/>
    <w:rsid w:val="00D1731F"/>
    <w:rsid w:val="00D17E71"/>
    <w:rsid w:val="00D17FDD"/>
    <w:rsid w:val="00D17FDF"/>
    <w:rsid w:val="00D20109"/>
    <w:rsid w:val="00D2018D"/>
    <w:rsid w:val="00D20358"/>
    <w:rsid w:val="00D20549"/>
    <w:rsid w:val="00D20B72"/>
    <w:rsid w:val="00D20FCE"/>
    <w:rsid w:val="00D21348"/>
    <w:rsid w:val="00D21A81"/>
    <w:rsid w:val="00D21F19"/>
    <w:rsid w:val="00D22A01"/>
    <w:rsid w:val="00D235AA"/>
    <w:rsid w:val="00D2361A"/>
    <w:rsid w:val="00D23AC6"/>
    <w:rsid w:val="00D23EE4"/>
    <w:rsid w:val="00D24105"/>
    <w:rsid w:val="00D242EB"/>
    <w:rsid w:val="00D246A8"/>
    <w:rsid w:val="00D24BD5"/>
    <w:rsid w:val="00D24E2F"/>
    <w:rsid w:val="00D24EEC"/>
    <w:rsid w:val="00D24F09"/>
    <w:rsid w:val="00D25E0D"/>
    <w:rsid w:val="00D25EE5"/>
    <w:rsid w:val="00D25FF9"/>
    <w:rsid w:val="00D26DAC"/>
    <w:rsid w:val="00D2721E"/>
    <w:rsid w:val="00D27C0B"/>
    <w:rsid w:val="00D27E4F"/>
    <w:rsid w:val="00D300B7"/>
    <w:rsid w:val="00D30B1B"/>
    <w:rsid w:val="00D30DD5"/>
    <w:rsid w:val="00D30FF6"/>
    <w:rsid w:val="00D31980"/>
    <w:rsid w:val="00D31AC0"/>
    <w:rsid w:val="00D3247C"/>
    <w:rsid w:val="00D32BDF"/>
    <w:rsid w:val="00D32DAC"/>
    <w:rsid w:val="00D32E30"/>
    <w:rsid w:val="00D334C1"/>
    <w:rsid w:val="00D33AFB"/>
    <w:rsid w:val="00D34E2E"/>
    <w:rsid w:val="00D35400"/>
    <w:rsid w:val="00D3558C"/>
    <w:rsid w:val="00D36890"/>
    <w:rsid w:val="00D36917"/>
    <w:rsid w:val="00D36C87"/>
    <w:rsid w:val="00D36CF7"/>
    <w:rsid w:val="00D37261"/>
    <w:rsid w:val="00D3778B"/>
    <w:rsid w:val="00D40222"/>
    <w:rsid w:val="00D402A1"/>
    <w:rsid w:val="00D40699"/>
    <w:rsid w:val="00D4147A"/>
    <w:rsid w:val="00D4196A"/>
    <w:rsid w:val="00D41FF6"/>
    <w:rsid w:val="00D42022"/>
    <w:rsid w:val="00D42511"/>
    <w:rsid w:val="00D42C21"/>
    <w:rsid w:val="00D4372A"/>
    <w:rsid w:val="00D43915"/>
    <w:rsid w:val="00D44708"/>
    <w:rsid w:val="00D45202"/>
    <w:rsid w:val="00D4552F"/>
    <w:rsid w:val="00D455AA"/>
    <w:rsid w:val="00D4569E"/>
    <w:rsid w:val="00D45C98"/>
    <w:rsid w:val="00D46166"/>
    <w:rsid w:val="00D465F0"/>
    <w:rsid w:val="00D46E10"/>
    <w:rsid w:val="00D46F4B"/>
    <w:rsid w:val="00D471CC"/>
    <w:rsid w:val="00D47541"/>
    <w:rsid w:val="00D47957"/>
    <w:rsid w:val="00D47E16"/>
    <w:rsid w:val="00D502D1"/>
    <w:rsid w:val="00D50F59"/>
    <w:rsid w:val="00D5100E"/>
    <w:rsid w:val="00D511C3"/>
    <w:rsid w:val="00D514B1"/>
    <w:rsid w:val="00D51C0C"/>
    <w:rsid w:val="00D51F03"/>
    <w:rsid w:val="00D522AA"/>
    <w:rsid w:val="00D52827"/>
    <w:rsid w:val="00D52FF5"/>
    <w:rsid w:val="00D53115"/>
    <w:rsid w:val="00D53900"/>
    <w:rsid w:val="00D53E5A"/>
    <w:rsid w:val="00D54B32"/>
    <w:rsid w:val="00D54CC6"/>
    <w:rsid w:val="00D557E0"/>
    <w:rsid w:val="00D56388"/>
    <w:rsid w:val="00D56582"/>
    <w:rsid w:val="00D5669C"/>
    <w:rsid w:val="00D567ED"/>
    <w:rsid w:val="00D567FB"/>
    <w:rsid w:val="00D5685F"/>
    <w:rsid w:val="00D56F79"/>
    <w:rsid w:val="00D57424"/>
    <w:rsid w:val="00D5775E"/>
    <w:rsid w:val="00D57BF3"/>
    <w:rsid w:val="00D6104D"/>
    <w:rsid w:val="00D612EB"/>
    <w:rsid w:val="00D616C8"/>
    <w:rsid w:val="00D62216"/>
    <w:rsid w:val="00D624D2"/>
    <w:rsid w:val="00D62F0E"/>
    <w:rsid w:val="00D63810"/>
    <w:rsid w:val="00D63AD8"/>
    <w:rsid w:val="00D63C8A"/>
    <w:rsid w:val="00D640E3"/>
    <w:rsid w:val="00D64521"/>
    <w:rsid w:val="00D6492C"/>
    <w:rsid w:val="00D64A73"/>
    <w:rsid w:val="00D64DE3"/>
    <w:rsid w:val="00D64E0E"/>
    <w:rsid w:val="00D650C9"/>
    <w:rsid w:val="00D65223"/>
    <w:rsid w:val="00D6538E"/>
    <w:rsid w:val="00D656ED"/>
    <w:rsid w:val="00D65B88"/>
    <w:rsid w:val="00D65BFD"/>
    <w:rsid w:val="00D65CF1"/>
    <w:rsid w:val="00D66665"/>
    <w:rsid w:val="00D6671D"/>
    <w:rsid w:val="00D66CBA"/>
    <w:rsid w:val="00D6752A"/>
    <w:rsid w:val="00D67549"/>
    <w:rsid w:val="00D677F2"/>
    <w:rsid w:val="00D700C6"/>
    <w:rsid w:val="00D7046D"/>
    <w:rsid w:val="00D70818"/>
    <w:rsid w:val="00D718D2"/>
    <w:rsid w:val="00D71BDB"/>
    <w:rsid w:val="00D72193"/>
    <w:rsid w:val="00D72A57"/>
    <w:rsid w:val="00D738D2"/>
    <w:rsid w:val="00D73C53"/>
    <w:rsid w:val="00D7425B"/>
    <w:rsid w:val="00D7477C"/>
    <w:rsid w:val="00D752E3"/>
    <w:rsid w:val="00D75307"/>
    <w:rsid w:val="00D754F5"/>
    <w:rsid w:val="00D75B47"/>
    <w:rsid w:val="00D76664"/>
    <w:rsid w:val="00D774D6"/>
    <w:rsid w:val="00D80717"/>
    <w:rsid w:val="00D80741"/>
    <w:rsid w:val="00D8290A"/>
    <w:rsid w:val="00D82BF6"/>
    <w:rsid w:val="00D832AA"/>
    <w:rsid w:val="00D836EE"/>
    <w:rsid w:val="00D8448B"/>
    <w:rsid w:val="00D847AF"/>
    <w:rsid w:val="00D84A44"/>
    <w:rsid w:val="00D84DAF"/>
    <w:rsid w:val="00D855A3"/>
    <w:rsid w:val="00D858DF"/>
    <w:rsid w:val="00D8597D"/>
    <w:rsid w:val="00D85A29"/>
    <w:rsid w:val="00D85BB1"/>
    <w:rsid w:val="00D85C56"/>
    <w:rsid w:val="00D86528"/>
    <w:rsid w:val="00D86706"/>
    <w:rsid w:val="00D86E92"/>
    <w:rsid w:val="00D87038"/>
    <w:rsid w:val="00D8761D"/>
    <w:rsid w:val="00D87F76"/>
    <w:rsid w:val="00D9047B"/>
    <w:rsid w:val="00D90701"/>
    <w:rsid w:val="00D907B5"/>
    <w:rsid w:val="00D908FC"/>
    <w:rsid w:val="00D914C8"/>
    <w:rsid w:val="00D91733"/>
    <w:rsid w:val="00D917CA"/>
    <w:rsid w:val="00D91D11"/>
    <w:rsid w:val="00D92355"/>
    <w:rsid w:val="00D92801"/>
    <w:rsid w:val="00D92BAD"/>
    <w:rsid w:val="00D93768"/>
    <w:rsid w:val="00D93CA2"/>
    <w:rsid w:val="00D93CCA"/>
    <w:rsid w:val="00D93EB9"/>
    <w:rsid w:val="00D94218"/>
    <w:rsid w:val="00D94959"/>
    <w:rsid w:val="00D94C01"/>
    <w:rsid w:val="00D9583E"/>
    <w:rsid w:val="00D96137"/>
    <w:rsid w:val="00D96B05"/>
    <w:rsid w:val="00D96F43"/>
    <w:rsid w:val="00D9765F"/>
    <w:rsid w:val="00D97B7B"/>
    <w:rsid w:val="00D97D64"/>
    <w:rsid w:val="00D97E8F"/>
    <w:rsid w:val="00DA01E3"/>
    <w:rsid w:val="00DA0331"/>
    <w:rsid w:val="00DA03A7"/>
    <w:rsid w:val="00DA0568"/>
    <w:rsid w:val="00DA089E"/>
    <w:rsid w:val="00DA095C"/>
    <w:rsid w:val="00DA0D99"/>
    <w:rsid w:val="00DA144E"/>
    <w:rsid w:val="00DA2116"/>
    <w:rsid w:val="00DA22C6"/>
    <w:rsid w:val="00DA2923"/>
    <w:rsid w:val="00DA2E87"/>
    <w:rsid w:val="00DA3332"/>
    <w:rsid w:val="00DA3425"/>
    <w:rsid w:val="00DA344F"/>
    <w:rsid w:val="00DA3A82"/>
    <w:rsid w:val="00DA3AD4"/>
    <w:rsid w:val="00DA4290"/>
    <w:rsid w:val="00DA4CAF"/>
    <w:rsid w:val="00DA4D4F"/>
    <w:rsid w:val="00DA5409"/>
    <w:rsid w:val="00DA5957"/>
    <w:rsid w:val="00DA686D"/>
    <w:rsid w:val="00DA69BC"/>
    <w:rsid w:val="00DA6BC4"/>
    <w:rsid w:val="00DA72F5"/>
    <w:rsid w:val="00DA738E"/>
    <w:rsid w:val="00DA7834"/>
    <w:rsid w:val="00DB0390"/>
    <w:rsid w:val="00DB07EA"/>
    <w:rsid w:val="00DB0869"/>
    <w:rsid w:val="00DB0AE4"/>
    <w:rsid w:val="00DB0BA8"/>
    <w:rsid w:val="00DB0CE5"/>
    <w:rsid w:val="00DB13BB"/>
    <w:rsid w:val="00DB1492"/>
    <w:rsid w:val="00DB180D"/>
    <w:rsid w:val="00DB1D78"/>
    <w:rsid w:val="00DB1DE7"/>
    <w:rsid w:val="00DB1F5B"/>
    <w:rsid w:val="00DB23AF"/>
    <w:rsid w:val="00DB2C41"/>
    <w:rsid w:val="00DB2C60"/>
    <w:rsid w:val="00DB2CEB"/>
    <w:rsid w:val="00DB333B"/>
    <w:rsid w:val="00DB3659"/>
    <w:rsid w:val="00DB36E4"/>
    <w:rsid w:val="00DB36F3"/>
    <w:rsid w:val="00DB3AFD"/>
    <w:rsid w:val="00DB3B7D"/>
    <w:rsid w:val="00DB3D4D"/>
    <w:rsid w:val="00DB4551"/>
    <w:rsid w:val="00DB48EA"/>
    <w:rsid w:val="00DB4BED"/>
    <w:rsid w:val="00DB4CAC"/>
    <w:rsid w:val="00DB5693"/>
    <w:rsid w:val="00DB56F0"/>
    <w:rsid w:val="00DB57D6"/>
    <w:rsid w:val="00DB5888"/>
    <w:rsid w:val="00DB59AA"/>
    <w:rsid w:val="00DB5CB4"/>
    <w:rsid w:val="00DB5D45"/>
    <w:rsid w:val="00DB5D75"/>
    <w:rsid w:val="00DB6AD9"/>
    <w:rsid w:val="00DB6D4A"/>
    <w:rsid w:val="00DB6DDF"/>
    <w:rsid w:val="00DB6E33"/>
    <w:rsid w:val="00DB70EE"/>
    <w:rsid w:val="00DB7515"/>
    <w:rsid w:val="00DB7A19"/>
    <w:rsid w:val="00DB7BB0"/>
    <w:rsid w:val="00DC0319"/>
    <w:rsid w:val="00DC039C"/>
    <w:rsid w:val="00DC03D3"/>
    <w:rsid w:val="00DC17F1"/>
    <w:rsid w:val="00DC1C88"/>
    <w:rsid w:val="00DC1D16"/>
    <w:rsid w:val="00DC2907"/>
    <w:rsid w:val="00DC3001"/>
    <w:rsid w:val="00DC3040"/>
    <w:rsid w:val="00DC34E9"/>
    <w:rsid w:val="00DC4F34"/>
    <w:rsid w:val="00DC51E3"/>
    <w:rsid w:val="00DC55A7"/>
    <w:rsid w:val="00DC5AFF"/>
    <w:rsid w:val="00DC5C5B"/>
    <w:rsid w:val="00DC626D"/>
    <w:rsid w:val="00DC76F1"/>
    <w:rsid w:val="00DC7876"/>
    <w:rsid w:val="00DC7A09"/>
    <w:rsid w:val="00DC7DBA"/>
    <w:rsid w:val="00DD01D5"/>
    <w:rsid w:val="00DD19D6"/>
    <w:rsid w:val="00DD1D62"/>
    <w:rsid w:val="00DD1F31"/>
    <w:rsid w:val="00DD254B"/>
    <w:rsid w:val="00DD29F9"/>
    <w:rsid w:val="00DD37D3"/>
    <w:rsid w:val="00DD392F"/>
    <w:rsid w:val="00DD3C14"/>
    <w:rsid w:val="00DD3D0A"/>
    <w:rsid w:val="00DD3FFA"/>
    <w:rsid w:val="00DD44EF"/>
    <w:rsid w:val="00DD4DD1"/>
    <w:rsid w:val="00DD53D8"/>
    <w:rsid w:val="00DD59FA"/>
    <w:rsid w:val="00DD5A60"/>
    <w:rsid w:val="00DD6437"/>
    <w:rsid w:val="00DD6871"/>
    <w:rsid w:val="00DD6920"/>
    <w:rsid w:val="00DD741A"/>
    <w:rsid w:val="00DD7507"/>
    <w:rsid w:val="00DD794D"/>
    <w:rsid w:val="00DD7B9B"/>
    <w:rsid w:val="00DD7C7E"/>
    <w:rsid w:val="00DD7CD9"/>
    <w:rsid w:val="00DE035E"/>
    <w:rsid w:val="00DE04B3"/>
    <w:rsid w:val="00DE0544"/>
    <w:rsid w:val="00DE064F"/>
    <w:rsid w:val="00DE0EA5"/>
    <w:rsid w:val="00DE0F00"/>
    <w:rsid w:val="00DE0F2A"/>
    <w:rsid w:val="00DE0F47"/>
    <w:rsid w:val="00DE0F4D"/>
    <w:rsid w:val="00DE11F2"/>
    <w:rsid w:val="00DE141C"/>
    <w:rsid w:val="00DE1790"/>
    <w:rsid w:val="00DE1800"/>
    <w:rsid w:val="00DE18D9"/>
    <w:rsid w:val="00DE221B"/>
    <w:rsid w:val="00DE2488"/>
    <w:rsid w:val="00DE2536"/>
    <w:rsid w:val="00DE2E8F"/>
    <w:rsid w:val="00DE2EA7"/>
    <w:rsid w:val="00DE3276"/>
    <w:rsid w:val="00DE3D5C"/>
    <w:rsid w:val="00DE3E21"/>
    <w:rsid w:val="00DE3E53"/>
    <w:rsid w:val="00DE4178"/>
    <w:rsid w:val="00DE4A9E"/>
    <w:rsid w:val="00DE4DD8"/>
    <w:rsid w:val="00DE5452"/>
    <w:rsid w:val="00DE57BA"/>
    <w:rsid w:val="00DE598A"/>
    <w:rsid w:val="00DE5C63"/>
    <w:rsid w:val="00DE5D44"/>
    <w:rsid w:val="00DE60B3"/>
    <w:rsid w:val="00DE6635"/>
    <w:rsid w:val="00DE6D42"/>
    <w:rsid w:val="00DE6DF7"/>
    <w:rsid w:val="00DE6F86"/>
    <w:rsid w:val="00DE70F6"/>
    <w:rsid w:val="00DE7536"/>
    <w:rsid w:val="00DE77C2"/>
    <w:rsid w:val="00DE7E41"/>
    <w:rsid w:val="00DF0209"/>
    <w:rsid w:val="00DF0322"/>
    <w:rsid w:val="00DF06BB"/>
    <w:rsid w:val="00DF0901"/>
    <w:rsid w:val="00DF1006"/>
    <w:rsid w:val="00DF12A4"/>
    <w:rsid w:val="00DF175A"/>
    <w:rsid w:val="00DF20C8"/>
    <w:rsid w:val="00DF20F5"/>
    <w:rsid w:val="00DF286D"/>
    <w:rsid w:val="00DF2FBA"/>
    <w:rsid w:val="00DF3055"/>
    <w:rsid w:val="00DF31D2"/>
    <w:rsid w:val="00DF362E"/>
    <w:rsid w:val="00DF37B0"/>
    <w:rsid w:val="00DF3C9A"/>
    <w:rsid w:val="00DF46BB"/>
    <w:rsid w:val="00DF4883"/>
    <w:rsid w:val="00DF48CC"/>
    <w:rsid w:val="00DF4FC2"/>
    <w:rsid w:val="00DF5308"/>
    <w:rsid w:val="00DF57B1"/>
    <w:rsid w:val="00DF59DB"/>
    <w:rsid w:val="00DF6951"/>
    <w:rsid w:val="00DF7475"/>
    <w:rsid w:val="00DF78F9"/>
    <w:rsid w:val="00E0028B"/>
    <w:rsid w:val="00E006C9"/>
    <w:rsid w:val="00E018D1"/>
    <w:rsid w:val="00E02F96"/>
    <w:rsid w:val="00E035C3"/>
    <w:rsid w:val="00E042B5"/>
    <w:rsid w:val="00E0434B"/>
    <w:rsid w:val="00E04732"/>
    <w:rsid w:val="00E05102"/>
    <w:rsid w:val="00E05B56"/>
    <w:rsid w:val="00E0641F"/>
    <w:rsid w:val="00E07116"/>
    <w:rsid w:val="00E077CC"/>
    <w:rsid w:val="00E10F0A"/>
    <w:rsid w:val="00E115F5"/>
    <w:rsid w:val="00E11A22"/>
    <w:rsid w:val="00E11EA8"/>
    <w:rsid w:val="00E122F3"/>
    <w:rsid w:val="00E12837"/>
    <w:rsid w:val="00E12C64"/>
    <w:rsid w:val="00E135DB"/>
    <w:rsid w:val="00E13CD4"/>
    <w:rsid w:val="00E1405F"/>
    <w:rsid w:val="00E147CE"/>
    <w:rsid w:val="00E15129"/>
    <w:rsid w:val="00E15335"/>
    <w:rsid w:val="00E15D50"/>
    <w:rsid w:val="00E16476"/>
    <w:rsid w:val="00E16804"/>
    <w:rsid w:val="00E16AC3"/>
    <w:rsid w:val="00E16BAE"/>
    <w:rsid w:val="00E16EC2"/>
    <w:rsid w:val="00E16EFF"/>
    <w:rsid w:val="00E17C1A"/>
    <w:rsid w:val="00E17F88"/>
    <w:rsid w:val="00E201C1"/>
    <w:rsid w:val="00E20665"/>
    <w:rsid w:val="00E20B69"/>
    <w:rsid w:val="00E20B8C"/>
    <w:rsid w:val="00E213FD"/>
    <w:rsid w:val="00E21850"/>
    <w:rsid w:val="00E22528"/>
    <w:rsid w:val="00E228B5"/>
    <w:rsid w:val="00E22957"/>
    <w:rsid w:val="00E23947"/>
    <w:rsid w:val="00E23959"/>
    <w:rsid w:val="00E2395B"/>
    <w:rsid w:val="00E239CF"/>
    <w:rsid w:val="00E23CFC"/>
    <w:rsid w:val="00E240B4"/>
    <w:rsid w:val="00E24857"/>
    <w:rsid w:val="00E25693"/>
    <w:rsid w:val="00E25D7A"/>
    <w:rsid w:val="00E26FCF"/>
    <w:rsid w:val="00E271EB"/>
    <w:rsid w:val="00E273F2"/>
    <w:rsid w:val="00E27C36"/>
    <w:rsid w:val="00E27EC0"/>
    <w:rsid w:val="00E27FB1"/>
    <w:rsid w:val="00E30B81"/>
    <w:rsid w:val="00E31495"/>
    <w:rsid w:val="00E31537"/>
    <w:rsid w:val="00E317D1"/>
    <w:rsid w:val="00E31ADC"/>
    <w:rsid w:val="00E32743"/>
    <w:rsid w:val="00E328D4"/>
    <w:rsid w:val="00E343FA"/>
    <w:rsid w:val="00E3477F"/>
    <w:rsid w:val="00E3530C"/>
    <w:rsid w:val="00E35AF0"/>
    <w:rsid w:val="00E35DB8"/>
    <w:rsid w:val="00E365F6"/>
    <w:rsid w:val="00E3688B"/>
    <w:rsid w:val="00E368C7"/>
    <w:rsid w:val="00E3696A"/>
    <w:rsid w:val="00E36A5B"/>
    <w:rsid w:val="00E36B85"/>
    <w:rsid w:val="00E377AA"/>
    <w:rsid w:val="00E37BD4"/>
    <w:rsid w:val="00E37E16"/>
    <w:rsid w:val="00E401B7"/>
    <w:rsid w:val="00E40C37"/>
    <w:rsid w:val="00E40D40"/>
    <w:rsid w:val="00E417DA"/>
    <w:rsid w:val="00E41C45"/>
    <w:rsid w:val="00E42863"/>
    <w:rsid w:val="00E42CEB"/>
    <w:rsid w:val="00E43246"/>
    <w:rsid w:val="00E4379E"/>
    <w:rsid w:val="00E43C27"/>
    <w:rsid w:val="00E44A0A"/>
    <w:rsid w:val="00E44C56"/>
    <w:rsid w:val="00E457D3"/>
    <w:rsid w:val="00E45A56"/>
    <w:rsid w:val="00E462C7"/>
    <w:rsid w:val="00E46A00"/>
    <w:rsid w:val="00E46B20"/>
    <w:rsid w:val="00E46C94"/>
    <w:rsid w:val="00E472EC"/>
    <w:rsid w:val="00E47608"/>
    <w:rsid w:val="00E479B2"/>
    <w:rsid w:val="00E47D2D"/>
    <w:rsid w:val="00E47E44"/>
    <w:rsid w:val="00E505B3"/>
    <w:rsid w:val="00E50B75"/>
    <w:rsid w:val="00E50C9C"/>
    <w:rsid w:val="00E50D51"/>
    <w:rsid w:val="00E5105D"/>
    <w:rsid w:val="00E51246"/>
    <w:rsid w:val="00E51B28"/>
    <w:rsid w:val="00E51EF4"/>
    <w:rsid w:val="00E52019"/>
    <w:rsid w:val="00E521CD"/>
    <w:rsid w:val="00E52213"/>
    <w:rsid w:val="00E52F89"/>
    <w:rsid w:val="00E536EB"/>
    <w:rsid w:val="00E53A0A"/>
    <w:rsid w:val="00E5490A"/>
    <w:rsid w:val="00E54B24"/>
    <w:rsid w:val="00E56881"/>
    <w:rsid w:val="00E56D22"/>
    <w:rsid w:val="00E56D68"/>
    <w:rsid w:val="00E5795C"/>
    <w:rsid w:val="00E60330"/>
    <w:rsid w:val="00E60437"/>
    <w:rsid w:val="00E60A6C"/>
    <w:rsid w:val="00E6104E"/>
    <w:rsid w:val="00E610A8"/>
    <w:rsid w:val="00E6184C"/>
    <w:rsid w:val="00E619B0"/>
    <w:rsid w:val="00E61A68"/>
    <w:rsid w:val="00E61D91"/>
    <w:rsid w:val="00E61E7E"/>
    <w:rsid w:val="00E622A4"/>
    <w:rsid w:val="00E627A9"/>
    <w:rsid w:val="00E62EBD"/>
    <w:rsid w:val="00E632AD"/>
    <w:rsid w:val="00E632F8"/>
    <w:rsid w:val="00E6355F"/>
    <w:rsid w:val="00E63611"/>
    <w:rsid w:val="00E6398F"/>
    <w:rsid w:val="00E64378"/>
    <w:rsid w:val="00E6461E"/>
    <w:rsid w:val="00E647C8"/>
    <w:rsid w:val="00E64A19"/>
    <w:rsid w:val="00E64A8B"/>
    <w:rsid w:val="00E65332"/>
    <w:rsid w:val="00E65442"/>
    <w:rsid w:val="00E65C57"/>
    <w:rsid w:val="00E6630C"/>
    <w:rsid w:val="00E66883"/>
    <w:rsid w:val="00E66EB0"/>
    <w:rsid w:val="00E6731E"/>
    <w:rsid w:val="00E673A7"/>
    <w:rsid w:val="00E70B9B"/>
    <w:rsid w:val="00E70CC7"/>
    <w:rsid w:val="00E7145D"/>
    <w:rsid w:val="00E71548"/>
    <w:rsid w:val="00E71A04"/>
    <w:rsid w:val="00E728B9"/>
    <w:rsid w:val="00E73462"/>
    <w:rsid w:val="00E73B36"/>
    <w:rsid w:val="00E740D2"/>
    <w:rsid w:val="00E74B96"/>
    <w:rsid w:val="00E7508F"/>
    <w:rsid w:val="00E757E5"/>
    <w:rsid w:val="00E757F3"/>
    <w:rsid w:val="00E75AE9"/>
    <w:rsid w:val="00E76179"/>
    <w:rsid w:val="00E762E0"/>
    <w:rsid w:val="00E7691A"/>
    <w:rsid w:val="00E77427"/>
    <w:rsid w:val="00E77E64"/>
    <w:rsid w:val="00E77FF2"/>
    <w:rsid w:val="00E802EA"/>
    <w:rsid w:val="00E80EBA"/>
    <w:rsid w:val="00E8152C"/>
    <w:rsid w:val="00E81539"/>
    <w:rsid w:val="00E816F3"/>
    <w:rsid w:val="00E81AA1"/>
    <w:rsid w:val="00E822D5"/>
    <w:rsid w:val="00E834AF"/>
    <w:rsid w:val="00E83CC8"/>
    <w:rsid w:val="00E83DB4"/>
    <w:rsid w:val="00E83F7D"/>
    <w:rsid w:val="00E84A44"/>
    <w:rsid w:val="00E85A4D"/>
    <w:rsid w:val="00E85B58"/>
    <w:rsid w:val="00E86348"/>
    <w:rsid w:val="00E8643F"/>
    <w:rsid w:val="00E86B67"/>
    <w:rsid w:val="00E86D47"/>
    <w:rsid w:val="00E86D4C"/>
    <w:rsid w:val="00E87241"/>
    <w:rsid w:val="00E8734C"/>
    <w:rsid w:val="00E87A59"/>
    <w:rsid w:val="00E87D0F"/>
    <w:rsid w:val="00E87ED4"/>
    <w:rsid w:val="00E90138"/>
    <w:rsid w:val="00E903B8"/>
    <w:rsid w:val="00E910C0"/>
    <w:rsid w:val="00E913D6"/>
    <w:rsid w:val="00E91E95"/>
    <w:rsid w:val="00E921CC"/>
    <w:rsid w:val="00E92E52"/>
    <w:rsid w:val="00E93735"/>
    <w:rsid w:val="00E93759"/>
    <w:rsid w:val="00E93910"/>
    <w:rsid w:val="00E93AE4"/>
    <w:rsid w:val="00E9430A"/>
    <w:rsid w:val="00E945EF"/>
    <w:rsid w:val="00E94655"/>
    <w:rsid w:val="00E94695"/>
    <w:rsid w:val="00E94BDC"/>
    <w:rsid w:val="00E94DE8"/>
    <w:rsid w:val="00E94E35"/>
    <w:rsid w:val="00E954C4"/>
    <w:rsid w:val="00E95CC8"/>
    <w:rsid w:val="00E96124"/>
    <w:rsid w:val="00E96613"/>
    <w:rsid w:val="00E96CE1"/>
    <w:rsid w:val="00E97F52"/>
    <w:rsid w:val="00EA0051"/>
    <w:rsid w:val="00EA0366"/>
    <w:rsid w:val="00EA037A"/>
    <w:rsid w:val="00EA1198"/>
    <w:rsid w:val="00EA1A63"/>
    <w:rsid w:val="00EA1B1A"/>
    <w:rsid w:val="00EA1D03"/>
    <w:rsid w:val="00EA2610"/>
    <w:rsid w:val="00EA3049"/>
    <w:rsid w:val="00EA3DF0"/>
    <w:rsid w:val="00EA43BE"/>
    <w:rsid w:val="00EA4D1F"/>
    <w:rsid w:val="00EA4F58"/>
    <w:rsid w:val="00EA5AA7"/>
    <w:rsid w:val="00EA62A7"/>
    <w:rsid w:val="00EA6307"/>
    <w:rsid w:val="00EA6447"/>
    <w:rsid w:val="00EA6560"/>
    <w:rsid w:val="00EA65F7"/>
    <w:rsid w:val="00EA7049"/>
    <w:rsid w:val="00EA7112"/>
    <w:rsid w:val="00EA760A"/>
    <w:rsid w:val="00EA77F0"/>
    <w:rsid w:val="00EA7982"/>
    <w:rsid w:val="00EA7983"/>
    <w:rsid w:val="00EA7BE4"/>
    <w:rsid w:val="00EB0AF9"/>
    <w:rsid w:val="00EB0D86"/>
    <w:rsid w:val="00EB0E9E"/>
    <w:rsid w:val="00EB10AB"/>
    <w:rsid w:val="00EB2179"/>
    <w:rsid w:val="00EB22C6"/>
    <w:rsid w:val="00EB232B"/>
    <w:rsid w:val="00EB2C2A"/>
    <w:rsid w:val="00EB2C74"/>
    <w:rsid w:val="00EB2EFE"/>
    <w:rsid w:val="00EB35A4"/>
    <w:rsid w:val="00EB3985"/>
    <w:rsid w:val="00EB3A43"/>
    <w:rsid w:val="00EB3B2E"/>
    <w:rsid w:val="00EB4699"/>
    <w:rsid w:val="00EB4DB6"/>
    <w:rsid w:val="00EB5629"/>
    <w:rsid w:val="00EB572E"/>
    <w:rsid w:val="00EB5923"/>
    <w:rsid w:val="00EB5D7B"/>
    <w:rsid w:val="00EB6007"/>
    <w:rsid w:val="00EB64EE"/>
    <w:rsid w:val="00EB6F51"/>
    <w:rsid w:val="00EB7206"/>
    <w:rsid w:val="00EB78F8"/>
    <w:rsid w:val="00EB7E06"/>
    <w:rsid w:val="00EB7F07"/>
    <w:rsid w:val="00EC00DD"/>
    <w:rsid w:val="00EC052E"/>
    <w:rsid w:val="00EC10A0"/>
    <w:rsid w:val="00EC10E7"/>
    <w:rsid w:val="00EC1631"/>
    <w:rsid w:val="00EC21D9"/>
    <w:rsid w:val="00EC21DD"/>
    <w:rsid w:val="00EC2576"/>
    <w:rsid w:val="00EC2A2F"/>
    <w:rsid w:val="00EC2B01"/>
    <w:rsid w:val="00EC3345"/>
    <w:rsid w:val="00EC336A"/>
    <w:rsid w:val="00EC361D"/>
    <w:rsid w:val="00EC379F"/>
    <w:rsid w:val="00EC37BA"/>
    <w:rsid w:val="00EC393B"/>
    <w:rsid w:val="00EC3EEE"/>
    <w:rsid w:val="00EC50EE"/>
    <w:rsid w:val="00EC59A0"/>
    <w:rsid w:val="00EC5F49"/>
    <w:rsid w:val="00EC7D9C"/>
    <w:rsid w:val="00ED0095"/>
    <w:rsid w:val="00ED0726"/>
    <w:rsid w:val="00ED0873"/>
    <w:rsid w:val="00ED0895"/>
    <w:rsid w:val="00ED1135"/>
    <w:rsid w:val="00ED16FB"/>
    <w:rsid w:val="00ED177F"/>
    <w:rsid w:val="00ED1A6C"/>
    <w:rsid w:val="00ED1CE5"/>
    <w:rsid w:val="00ED297D"/>
    <w:rsid w:val="00ED3854"/>
    <w:rsid w:val="00ED42BD"/>
    <w:rsid w:val="00ED4C6D"/>
    <w:rsid w:val="00ED51E2"/>
    <w:rsid w:val="00ED53F8"/>
    <w:rsid w:val="00ED6071"/>
    <w:rsid w:val="00ED695C"/>
    <w:rsid w:val="00ED6D0E"/>
    <w:rsid w:val="00ED6FD8"/>
    <w:rsid w:val="00ED7257"/>
    <w:rsid w:val="00ED72FD"/>
    <w:rsid w:val="00ED774B"/>
    <w:rsid w:val="00ED7979"/>
    <w:rsid w:val="00ED7C8A"/>
    <w:rsid w:val="00ED7EC4"/>
    <w:rsid w:val="00EE0936"/>
    <w:rsid w:val="00EE09E9"/>
    <w:rsid w:val="00EE0FE7"/>
    <w:rsid w:val="00EE1140"/>
    <w:rsid w:val="00EE12F1"/>
    <w:rsid w:val="00EE226C"/>
    <w:rsid w:val="00EE2E4E"/>
    <w:rsid w:val="00EE3489"/>
    <w:rsid w:val="00EE3517"/>
    <w:rsid w:val="00EE36EB"/>
    <w:rsid w:val="00EE3CE7"/>
    <w:rsid w:val="00EE3FDF"/>
    <w:rsid w:val="00EE419C"/>
    <w:rsid w:val="00EE533D"/>
    <w:rsid w:val="00EE590D"/>
    <w:rsid w:val="00EE695E"/>
    <w:rsid w:val="00EE70A8"/>
    <w:rsid w:val="00EE7DAF"/>
    <w:rsid w:val="00EF0930"/>
    <w:rsid w:val="00EF1867"/>
    <w:rsid w:val="00EF18E5"/>
    <w:rsid w:val="00EF20FE"/>
    <w:rsid w:val="00EF226C"/>
    <w:rsid w:val="00EF28C8"/>
    <w:rsid w:val="00EF2AF9"/>
    <w:rsid w:val="00EF2B13"/>
    <w:rsid w:val="00EF2B36"/>
    <w:rsid w:val="00EF2CDE"/>
    <w:rsid w:val="00EF2DA0"/>
    <w:rsid w:val="00EF320D"/>
    <w:rsid w:val="00EF3491"/>
    <w:rsid w:val="00EF3598"/>
    <w:rsid w:val="00EF3E5C"/>
    <w:rsid w:val="00EF4435"/>
    <w:rsid w:val="00EF4787"/>
    <w:rsid w:val="00EF4BBB"/>
    <w:rsid w:val="00EF56E4"/>
    <w:rsid w:val="00EF577E"/>
    <w:rsid w:val="00EF5A03"/>
    <w:rsid w:val="00EF6520"/>
    <w:rsid w:val="00EF65AA"/>
    <w:rsid w:val="00EF687C"/>
    <w:rsid w:val="00EF6F64"/>
    <w:rsid w:val="00EF725F"/>
    <w:rsid w:val="00EF73C3"/>
    <w:rsid w:val="00F00518"/>
    <w:rsid w:val="00F00536"/>
    <w:rsid w:val="00F00788"/>
    <w:rsid w:val="00F00EE0"/>
    <w:rsid w:val="00F01427"/>
    <w:rsid w:val="00F01475"/>
    <w:rsid w:val="00F0194B"/>
    <w:rsid w:val="00F01A1A"/>
    <w:rsid w:val="00F01A23"/>
    <w:rsid w:val="00F01D5C"/>
    <w:rsid w:val="00F0201F"/>
    <w:rsid w:val="00F0225F"/>
    <w:rsid w:val="00F02436"/>
    <w:rsid w:val="00F026C8"/>
    <w:rsid w:val="00F029DD"/>
    <w:rsid w:val="00F029F6"/>
    <w:rsid w:val="00F02A2F"/>
    <w:rsid w:val="00F030F8"/>
    <w:rsid w:val="00F03868"/>
    <w:rsid w:val="00F03882"/>
    <w:rsid w:val="00F0403F"/>
    <w:rsid w:val="00F04C3E"/>
    <w:rsid w:val="00F04E30"/>
    <w:rsid w:val="00F050B1"/>
    <w:rsid w:val="00F0545A"/>
    <w:rsid w:val="00F05B44"/>
    <w:rsid w:val="00F05F50"/>
    <w:rsid w:val="00F061B2"/>
    <w:rsid w:val="00F06514"/>
    <w:rsid w:val="00F07279"/>
    <w:rsid w:val="00F07453"/>
    <w:rsid w:val="00F10D04"/>
    <w:rsid w:val="00F11138"/>
    <w:rsid w:val="00F114D4"/>
    <w:rsid w:val="00F11634"/>
    <w:rsid w:val="00F1279C"/>
    <w:rsid w:val="00F12E74"/>
    <w:rsid w:val="00F135BC"/>
    <w:rsid w:val="00F13F06"/>
    <w:rsid w:val="00F13FEA"/>
    <w:rsid w:val="00F13FFA"/>
    <w:rsid w:val="00F1447C"/>
    <w:rsid w:val="00F144C2"/>
    <w:rsid w:val="00F1453F"/>
    <w:rsid w:val="00F14C01"/>
    <w:rsid w:val="00F14FDB"/>
    <w:rsid w:val="00F158DD"/>
    <w:rsid w:val="00F15BD7"/>
    <w:rsid w:val="00F15DEE"/>
    <w:rsid w:val="00F167F0"/>
    <w:rsid w:val="00F176C0"/>
    <w:rsid w:val="00F17905"/>
    <w:rsid w:val="00F17BAC"/>
    <w:rsid w:val="00F206D1"/>
    <w:rsid w:val="00F2095E"/>
    <w:rsid w:val="00F20C23"/>
    <w:rsid w:val="00F212A1"/>
    <w:rsid w:val="00F2132D"/>
    <w:rsid w:val="00F21DEE"/>
    <w:rsid w:val="00F2230C"/>
    <w:rsid w:val="00F22794"/>
    <w:rsid w:val="00F22E40"/>
    <w:rsid w:val="00F23720"/>
    <w:rsid w:val="00F2384F"/>
    <w:rsid w:val="00F24964"/>
    <w:rsid w:val="00F25278"/>
    <w:rsid w:val="00F25F06"/>
    <w:rsid w:val="00F26B32"/>
    <w:rsid w:val="00F2701A"/>
    <w:rsid w:val="00F272DB"/>
    <w:rsid w:val="00F27A5E"/>
    <w:rsid w:val="00F27FE2"/>
    <w:rsid w:val="00F30033"/>
    <w:rsid w:val="00F30038"/>
    <w:rsid w:val="00F30118"/>
    <w:rsid w:val="00F3044C"/>
    <w:rsid w:val="00F30852"/>
    <w:rsid w:val="00F309CA"/>
    <w:rsid w:val="00F310C9"/>
    <w:rsid w:val="00F31546"/>
    <w:rsid w:val="00F325AB"/>
    <w:rsid w:val="00F32A9E"/>
    <w:rsid w:val="00F3311C"/>
    <w:rsid w:val="00F3383D"/>
    <w:rsid w:val="00F33CAA"/>
    <w:rsid w:val="00F34421"/>
    <w:rsid w:val="00F34B92"/>
    <w:rsid w:val="00F34C6D"/>
    <w:rsid w:val="00F34CA9"/>
    <w:rsid w:val="00F34DFD"/>
    <w:rsid w:val="00F35326"/>
    <w:rsid w:val="00F3535B"/>
    <w:rsid w:val="00F3593F"/>
    <w:rsid w:val="00F35A0F"/>
    <w:rsid w:val="00F35B4B"/>
    <w:rsid w:val="00F35CB0"/>
    <w:rsid w:val="00F35FDA"/>
    <w:rsid w:val="00F371E2"/>
    <w:rsid w:val="00F3726B"/>
    <w:rsid w:val="00F37931"/>
    <w:rsid w:val="00F37DAA"/>
    <w:rsid w:val="00F400A9"/>
    <w:rsid w:val="00F400DB"/>
    <w:rsid w:val="00F409E8"/>
    <w:rsid w:val="00F40A2D"/>
    <w:rsid w:val="00F40D58"/>
    <w:rsid w:val="00F40ED8"/>
    <w:rsid w:val="00F40F7A"/>
    <w:rsid w:val="00F416C8"/>
    <w:rsid w:val="00F41F61"/>
    <w:rsid w:val="00F4206B"/>
    <w:rsid w:val="00F42F80"/>
    <w:rsid w:val="00F432E1"/>
    <w:rsid w:val="00F43883"/>
    <w:rsid w:val="00F4419D"/>
    <w:rsid w:val="00F44300"/>
    <w:rsid w:val="00F4465C"/>
    <w:rsid w:val="00F44D23"/>
    <w:rsid w:val="00F44FF5"/>
    <w:rsid w:val="00F4539B"/>
    <w:rsid w:val="00F45683"/>
    <w:rsid w:val="00F457EF"/>
    <w:rsid w:val="00F45954"/>
    <w:rsid w:val="00F45D6F"/>
    <w:rsid w:val="00F4637A"/>
    <w:rsid w:val="00F46CE5"/>
    <w:rsid w:val="00F47193"/>
    <w:rsid w:val="00F47739"/>
    <w:rsid w:val="00F47834"/>
    <w:rsid w:val="00F47926"/>
    <w:rsid w:val="00F479C1"/>
    <w:rsid w:val="00F47A4D"/>
    <w:rsid w:val="00F47B9D"/>
    <w:rsid w:val="00F502E4"/>
    <w:rsid w:val="00F505D2"/>
    <w:rsid w:val="00F5095F"/>
    <w:rsid w:val="00F5187D"/>
    <w:rsid w:val="00F52345"/>
    <w:rsid w:val="00F5245D"/>
    <w:rsid w:val="00F52584"/>
    <w:rsid w:val="00F52A55"/>
    <w:rsid w:val="00F52A94"/>
    <w:rsid w:val="00F534EE"/>
    <w:rsid w:val="00F537B3"/>
    <w:rsid w:val="00F537C4"/>
    <w:rsid w:val="00F53BA5"/>
    <w:rsid w:val="00F53DF8"/>
    <w:rsid w:val="00F53E46"/>
    <w:rsid w:val="00F54306"/>
    <w:rsid w:val="00F54434"/>
    <w:rsid w:val="00F54849"/>
    <w:rsid w:val="00F5545D"/>
    <w:rsid w:val="00F5580D"/>
    <w:rsid w:val="00F560CF"/>
    <w:rsid w:val="00F5676E"/>
    <w:rsid w:val="00F56F61"/>
    <w:rsid w:val="00F57636"/>
    <w:rsid w:val="00F577B6"/>
    <w:rsid w:val="00F60566"/>
    <w:rsid w:val="00F60F71"/>
    <w:rsid w:val="00F61278"/>
    <w:rsid w:val="00F61540"/>
    <w:rsid w:val="00F619E5"/>
    <w:rsid w:val="00F628AB"/>
    <w:rsid w:val="00F62A6D"/>
    <w:rsid w:val="00F62BFA"/>
    <w:rsid w:val="00F632A0"/>
    <w:rsid w:val="00F6376E"/>
    <w:rsid w:val="00F63779"/>
    <w:rsid w:val="00F63A9E"/>
    <w:rsid w:val="00F64164"/>
    <w:rsid w:val="00F651CF"/>
    <w:rsid w:val="00F65425"/>
    <w:rsid w:val="00F66392"/>
    <w:rsid w:val="00F6649E"/>
    <w:rsid w:val="00F66625"/>
    <w:rsid w:val="00F669FB"/>
    <w:rsid w:val="00F6745E"/>
    <w:rsid w:val="00F67883"/>
    <w:rsid w:val="00F6790C"/>
    <w:rsid w:val="00F67984"/>
    <w:rsid w:val="00F67A69"/>
    <w:rsid w:val="00F67FF8"/>
    <w:rsid w:val="00F7006B"/>
    <w:rsid w:val="00F70072"/>
    <w:rsid w:val="00F70F49"/>
    <w:rsid w:val="00F710A4"/>
    <w:rsid w:val="00F714BA"/>
    <w:rsid w:val="00F71734"/>
    <w:rsid w:val="00F717DD"/>
    <w:rsid w:val="00F71D73"/>
    <w:rsid w:val="00F71FC8"/>
    <w:rsid w:val="00F7274A"/>
    <w:rsid w:val="00F72996"/>
    <w:rsid w:val="00F73869"/>
    <w:rsid w:val="00F73B03"/>
    <w:rsid w:val="00F74C83"/>
    <w:rsid w:val="00F74CD7"/>
    <w:rsid w:val="00F752DE"/>
    <w:rsid w:val="00F75BAD"/>
    <w:rsid w:val="00F75F65"/>
    <w:rsid w:val="00F760E7"/>
    <w:rsid w:val="00F76600"/>
    <w:rsid w:val="00F76A99"/>
    <w:rsid w:val="00F77A0B"/>
    <w:rsid w:val="00F77D42"/>
    <w:rsid w:val="00F802B7"/>
    <w:rsid w:val="00F809A3"/>
    <w:rsid w:val="00F80D12"/>
    <w:rsid w:val="00F810D8"/>
    <w:rsid w:val="00F8157B"/>
    <w:rsid w:val="00F81945"/>
    <w:rsid w:val="00F820E6"/>
    <w:rsid w:val="00F8311C"/>
    <w:rsid w:val="00F832F1"/>
    <w:rsid w:val="00F835C7"/>
    <w:rsid w:val="00F8363C"/>
    <w:rsid w:val="00F843B2"/>
    <w:rsid w:val="00F84587"/>
    <w:rsid w:val="00F84724"/>
    <w:rsid w:val="00F84862"/>
    <w:rsid w:val="00F85FC2"/>
    <w:rsid w:val="00F864BF"/>
    <w:rsid w:val="00F869A8"/>
    <w:rsid w:val="00F86F8D"/>
    <w:rsid w:val="00F87D92"/>
    <w:rsid w:val="00F87FF1"/>
    <w:rsid w:val="00F90B88"/>
    <w:rsid w:val="00F91E2F"/>
    <w:rsid w:val="00F91E34"/>
    <w:rsid w:val="00F92397"/>
    <w:rsid w:val="00F92AC8"/>
    <w:rsid w:val="00F92DB1"/>
    <w:rsid w:val="00F932F3"/>
    <w:rsid w:val="00F93378"/>
    <w:rsid w:val="00F93402"/>
    <w:rsid w:val="00F93EAD"/>
    <w:rsid w:val="00F94A79"/>
    <w:rsid w:val="00F94DAC"/>
    <w:rsid w:val="00F95102"/>
    <w:rsid w:val="00F96225"/>
    <w:rsid w:val="00F96331"/>
    <w:rsid w:val="00F964DC"/>
    <w:rsid w:val="00F966D5"/>
    <w:rsid w:val="00F96CE2"/>
    <w:rsid w:val="00F96FC0"/>
    <w:rsid w:val="00F971C6"/>
    <w:rsid w:val="00F9749A"/>
    <w:rsid w:val="00F97CE5"/>
    <w:rsid w:val="00FA0048"/>
    <w:rsid w:val="00FA02B2"/>
    <w:rsid w:val="00FA07D3"/>
    <w:rsid w:val="00FA0999"/>
    <w:rsid w:val="00FA0A2D"/>
    <w:rsid w:val="00FA1A7C"/>
    <w:rsid w:val="00FA1FC9"/>
    <w:rsid w:val="00FA2D03"/>
    <w:rsid w:val="00FA30A5"/>
    <w:rsid w:val="00FA3101"/>
    <w:rsid w:val="00FA3621"/>
    <w:rsid w:val="00FA40EF"/>
    <w:rsid w:val="00FA4B40"/>
    <w:rsid w:val="00FA4C09"/>
    <w:rsid w:val="00FA515B"/>
    <w:rsid w:val="00FA57B7"/>
    <w:rsid w:val="00FA5F3C"/>
    <w:rsid w:val="00FA6CD0"/>
    <w:rsid w:val="00FA6EDC"/>
    <w:rsid w:val="00FA72EA"/>
    <w:rsid w:val="00FB02D3"/>
    <w:rsid w:val="00FB0CA3"/>
    <w:rsid w:val="00FB11D7"/>
    <w:rsid w:val="00FB1487"/>
    <w:rsid w:val="00FB1785"/>
    <w:rsid w:val="00FB1A82"/>
    <w:rsid w:val="00FB1B20"/>
    <w:rsid w:val="00FB1D35"/>
    <w:rsid w:val="00FB1E27"/>
    <w:rsid w:val="00FB1F4F"/>
    <w:rsid w:val="00FB2256"/>
    <w:rsid w:val="00FB22F1"/>
    <w:rsid w:val="00FB245A"/>
    <w:rsid w:val="00FB2E88"/>
    <w:rsid w:val="00FB313E"/>
    <w:rsid w:val="00FB3272"/>
    <w:rsid w:val="00FB331F"/>
    <w:rsid w:val="00FB348D"/>
    <w:rsid w:val="00FB38CE"/>
    <w:rsid w:val="00FB3FE8"/>
    <w:rsid w:val="00FB4495"/>
    <w:rsid w:val="00FB5F4A"/>
    <w:rsid w:val="00FB6187"/>
    <w:rsid w:val="00FB6706"/>
    <w:rsid w:val="00FB67A0"/>
    <w:rsid w:val="00FB67A6"/>
    <w:rsid w:val="00FB67C1"/>
    <w:rsid w:val="00FB7388"/>
    <w:rsid w:val="00FB7C88"/>
    <w:rsid w:val="00FC0379"/>
    <w:rsid w:val="00FC0490"/>
    <w:rsid w:val="00FC1228"/>
    <w:rsid w:val="00FC12E6"/>
    <w:rsid w:val="00FC1372"/>
    <w:rsid w:val="00FC26DA"/>
    <w:rsid w:val="00FC298A"/>
    <w:rsid w:val="00FC2D1A"/>
    <w:rsid w:val="00FC2DD7"/>
    <w:rsid w:val="00FC3A0E"/>
    <w:rsid w:val="00FC3D62"/>
    <w:rsid w:val="00FC3DE9"/>
    <w:rsid w:val="00FC4AFF"/>
    <w:rsid w:val="00FC65B0"/>
    <w:rsid w:val="00FC6A3D"/>
    <w:rsid w:val="00FC6B65"/>
    <w:rsid w:val="00FC6D52"/>
    <w:rsid w:val="00FC731C"/>
    <w:rsid w:val="00FC7698"/>
    <w:rsid w:val="00FC7807"/>
    <w:rsid w:val="00FC7A2C"/>
    <w:rsid w:val="00FD0355"/>
    <w:rsid w:val="00FD092F"/>
    <w:rsid w:val="00FD0BA0"/>
    <w:rsid w:val="00FD0EEB"/>
    <w:rsid w:val="00FD0F71"/>
    <w:rsid w:val="00FD12D6"/>
    <w:rsid w:val="00FD1451"/>
    <w:rsid w:val="00FD17DD"/>
    <w:rsid w:val="00FD1FD7"/>
    <w:rsid w:val="00FD268C"/>
    <w:rsid w:val="00FD348A"/>
    <w:rsid w:val="00FD44D0"/>
    <w:rsid w:val="00FD4C45"/>
    <w:rsid w:val="00FD5169"/>
    <w:rsid w:val="00FD6207"/>
    <w:rsid w:val="00FD6579"/>
    <w:rsid w:val="00FD6EFE"/>
    <w:rsid w:val="00FD71C8"/>
    <w:rsid w:val="00FD7628"/>
    <w:rsid w:val="00FD7C6B"/>
    <w:rsid w:val="00FE1584"/>
    <w:rsid w:val="00FE15BD"/>
    <w:rsid w:val="00FE18CF"/>
    <w:rsid w:val="00FE1A50"/>
    <w:rsid w:val="00FE20A4"/>
    <w:rsid w:val="00FE2220"/>
    <w:rsid w:val="00FE2625"/>
    <w:rsid w:val="00FE274A"/>
    <w:rsid w:val="00FE28F6"/>
    <w:rsid w:val="00FE2AC8"/>
    <w:rsid w:val="00FE31F7"/>
    <w:rsid w:val="00FE3327"/>
    <w:rsid w:val="00FE3D2C"/>
    <w:rsid w:val="00FE3EAE"/>
    <w:rsid w:val="00FE42D2"/>
    <w:rsid w:val="00FE4590"/>
    <w:rsid w:val="00FE46EF"/>
    <w:rsid w:val="00FE4737"/>
    <w:rsid w:val="00FE4822"/>
    <w:rsid w:val="00FE49AD"/>
    <w:rsid w:val="00FE4B49"/>
    <w:rsid w:val="00FE5293"/>
    <w:rsid w:val="00FE53D7"/>
    <w:rsid w:val="00FE5BFA"/>
    <w:rsid w:val="00FE6210"/>
    <w:rsid w:val="00FE6703"/>
    <w:rsid w:val="00FE7048"/>
    <w:rsid w:val="00FF08C0"/>
    <w:rsid w:val="00FF0C71"/>
    <w:rsid w:val="00FF0E51"/>
    <w:rsid w:val="00FF0F73"/>
    <w:rsid w:val="00FF184B"/>
    <w:rsid w:val="00FF1A7B"/>
    <w:rsid w:val="00FF1CD4"/>
    <w:rsid w:val="00FF208C"/>
    <w:rsid w:val="00FF28E0"/>
    <w:rsid w:val="00FF29C7"/>
    <w:rsid w:val="00FF32A2"/>
    <w:rsid w:val="00FF3E23"/>
    <w:rsid w:val="00FF417C"/>
    <w:rsid w:val="00FF46EC"/>
    <w:rsid w:val="00FF4892"/>
    <w:rsid w:val="00FF5EB4"/>
    <w:rsid w:val="00FF6036"/>
    <w:rsid w:val="00FF6761"/>
    <w:rsid w:val="00FF6BAE"/>
    <w:rsid w:val="00FF6C4B"/>
    <w:rsid w:val="00FF6EBC"/>
    <w:rsid w:val="00FF784A"/>
    <w:rsid w:val="00FF7B4D"/>
    <w:rsid w:val="00FF7BB1"/>
    <w:rsid w:val="00FF7CEB"/>
    <w:rsid w:val="00FF7E64"/>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74"/>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6B61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rsid w:val="00032F3B"/>
    <w:pPr>
      <w:tabs>
        <w:tab w:val="center" w:pos="4677"/>
        <w:tab w:val="right" w:pos="9355"/>
      </w:tabs>
    </w:pPr>
  </w:style>
  <w:style w:type="table" w:styleId="a8">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4E39F9"/>
    <w:pPr>
      <w:spacing w:after="120"/>
    </w:pPr>
    <w:rPr>
      <w:sz w:val="24"/>
      <w:szCs w:val="24"/>
    </w:rPr>
  </w:style>
  <w:style w:type="paragraph" w:customStyle="1" w:styleId="ab">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0">
    <w:name w:val="Знак"/>
    <w:basedOn w:val="a"/>
    <w:rsid w:val="00B764E6"/>
    <w:pPr>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2">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3">
    <w:name w:val="endnote text"/>
    <w:basedOn w:val="a"/>
    <w:link w:val="af4"/>
    <w:rsid w:val="00D836EE"/>
    <w:rPr>
      <w:sz w:val="20"/>
      <w:szCs w:val="20"/>
    </w:rPr>
  </w:style>
  <w:style w:type="character" w:customStyle="1" w:styleId="af4">
    <w:name w:val="Текст концевой сноски Знак"/>
    <w:basedOn w:val="a0"/>
    <w:link w:val="af3"/>
    <w:rsid w:val="00D836EE"/>
  </w:style>
  <w:style w:type="character" w:styleId="af5">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a">
    <w:name w:val="Основной текст Знак"/>
    <w:link w:val="a9"/>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6">
    <w:name w:val="List Paragraph"/>
    <w:basedOn w:val="a"/>
    <w:uiPriority w:val="34"/>
    <w:qFormat/>
    <w:rsid w:val="0012165B"/>
    <w:pPr>
      <w:ind w:left="720"/>
      <w:contextualSpacing/>
    </w:pPr>
  </w:style>
  <w:style w:type="paragraph" w:styleId="af7">
    <w:name w:val="Normal (Web)"/>
    <w:basedOn w:val="a"/>
    <w:unhideWhenUsed/>
    <w:rsid w:val="00E51246"/>
    <w:pPr>
      <w:spacing w:before="100" w:beforeAutospacing="1" w:after="100" w:afterAutospacing="1"/>
    </w:pPr>
    <w:rPr>
      <w:sz w:val="24"/>
      <w:szCs w:val="24"/>
    </w:rPr>
  </w:style>
  <w:style w:type="character" w:styleId="af8">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9">
    <w:name w:val="Strong"/>
    <w:qFormat/>
    <w:rsid w:val="003B6176"/>
    <w:rPr>
      <w:rFonts w:ascii="Verdana" w:hAnsi="Verdana" w:hint="default"/>
      <w:b/>
      <w:bCs/>
    </w:rPr>
  </w:style>
  <w:style w:type="paragraph" w:styleId="afa">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paragraph" w:styleId="afb">
    <w:name w:val="No Spacing"/>
    <w:uiPriority w:val="1"/>
    <w:qFormat/>
    <w:rsid w:val="00774217"/>
    <w:rPr>
      <w:sz w:val="28"/>
      <w:szCs w:val="28"/>
    </w:rPr>
  </w:style>
  <w:style w:type="character" w:customStyle="1" w:styleId="apple-converted-space">
    <w:name w:val="apple-converted-space"/>
    <w:basedOn w:val="a0"/>
    <w:rsid w:val="00903A4A"/>
  </w:style>
  <w:style w:type="character" w:styleId="afc">
    <w:name w:val="Hyperlink"/>
    <w:basedOn w:val="a0"/>
    <w:uiPriority w:val="99"/>
    <w:unhideWhenUsed/>
    <w:rsid w:val="00044A3D"/>
    <w:rPr>
      <w:color w:val="0000FF"/>
      <w:u w:val="single"/>
    </w:rPr>
  </w:style>
  <w:style w:type="paragraph" w:customStyle="1" w:styleId="ConsPlusNormal">
    <w:name w:val="ConsPlusNormal"/>
    <w:rsid w:val="00F85FC2"/>
    <w:pPr>
      <w:autoSpaceDE w:val="0"/>
      <w:autoSpaceDN w:val="0"/>
      <w:adjustRightInd w:val="0"/>
    </w:pPr>
    <w:rPr>
      <w:rFonts w:eastAsia="Calibri"/>
      <w:b/>
      <w:bCs/>
      <w:sz w:val="24"/>
      <w:szCs w:val="24"/>
    </w:rPr>
  </w:style>
  <w:style w:type="paragraph" w:styleId="afd">
    <w:name w:val="Body Text Indent"/>
    <w:basedOn w:val="a"/>
    <w:link w:val="afe"/>
    <w:uiPriority w:val="99"/>
    <w:unhideWhenUsed/>
    <w:rsid w:val="00F85FC2"/>
    <w:pPr>
      <w:spacing w:after="120" w:line="276" w:lineRule="auto"/>
      <w:ind w:left="283"/>
    </w:pPr>
    <w:rPr>
      <w:rFonts w:ascii="Calibri" w:eastAsia="Calibri" w:hAnsi="Calibri"/>
      <w:sz w:val="22"/>
      <w:szCs w:val="22"/>
      <w:lang w:eastAsia="en-US"/>
    </w:rPr>
  </w:style>
  <w:style w:type="character" w:customStyle="1" w:styleId="afe">
    <w:name w:val="Основной текст с отступом Знак"/>
    <w:basedOn w:val="a0"/>
    <w:link w:val="afd"/>
    <w:uiPriority w:val="99"/>
    <w:rsid w:val="00F85FC2"/>
    <w:rPr>
      <w:rFonts w:ascii="Calibri" w:eastAsia="Calibri" w:hAnsi="Calibri"/>
      <w:sz w:val="22"/>
      <w:szCs w:val="22"/>
      <w:lang w:eastAsia="en-US"/>
    </w:rPr>
  </w:style>
  <w:style w:type="character" w:customStyle="1" w:styleId="30">
    <w:name w:val="Заголовок 3 Знак"/>
    <w:basedOn w:val="a0"/>
    <w:link w:val="3"/>
    <w:semiHidden/>
    <w:rsid w:val="006B6169"/>
    <w:rPr>
      <w:rFonts w:asciiTheme="majorHAnsi" w:eastAsiaTheme="majorEastAsia" w:hAnsiTheme="majorHAnsi" w:cstheme="majorBidi"/>
      <w:b/>
      <w:bCs/>
      <w:color w:val="4F81BD" w:themeColor="accent1"/>
      <w:sz w:val="28"/>
      <w:szCs w:val="28"/>
    </w:rPr>
  </w:style>
  <w:style w:type="paragraph" w:customStyle="1" w:styleId="western">
    <w:name w:val="western"/>
    <w:basedOn w:val="a"/>
    <w:rsid w:val="006B6169"/>
    <w:pPr>
      <w:spacing w:before="100" w:beforeAutospacing="1" w:after="100" w:afterAutospacing="1"/>
    </w:pPr>
    <w:rPr>
      <w:sz w:val="24"/>
      <w:szCs w:val="24"/>
    </w:rPr>
  </w:style>
  <w:style w:type="paragraph" w:styleId="31">
    <w:name w:val="Body Text Indent 3"/>
    <w:basedOn w:val="a"/>
    <w:link w:val="32"/>
    <w:rsid w:val="0027286D"/>
    <w:pPr>
      <w:spacing w:after="120"/>
      <w:ind w:left="283"/>
    </w:pPr>
    <w:rPr>
      <w:sz w:val="16"/>
      <w:szCs w:val="16"/>
    </w:rPr>
  </w:style>
  <w:style w:type="character" w:customStyle="1" w:styleId="32">
    <w:name w:val="Основной текст с отступом 3 Знак"/>
    <w:basedOn w:val="a0"/>
    <w:link w:val="31"/>
    <w:rsid w:val="0027286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74"/>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6B61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rsid w:val="00032F3B"/>
    <w:pPr>
      <w:tabs>
        <w:tab w:val="center" w:pos="4677"/>
        <w:tab w:val="right" w:pos="9355"/>
      </w:tabs>
    </w:pPr>
  </w:style>
  <w:style w:type="table" w:styleId="a8">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4E39F9"/>
    <w:pPr>
      <w:spacing w:after="120"/>
    </w:pPr>
    <w:rPr>
      <w:sz w:val="24"/>
      <w:szCs w:val="24"/>
    </w:rPr>
  </w:style>
  <w:style w:type="paragraph" w:customStyle="1" w:styleId="ab">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0">
    <w:name w:val="Знак"/>
    <w:basedOn w:val="a"/>
    <w:rsid w:val="00B764E6"/>
    <w:pPr>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2">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3">
    <w:name w:val="endnote text"/>
    <w:basedOn w:val="a"/>
    <w:link w:val="af4"/>
    <w:rsid w:val="00D836EE"/>
    <w:rPr>
      <w:sz w:val="20"/>
      <w:szCs w:val="20"/>
    </w:rPr>
  </w:style>
  <w:style w:type="character" w:customStyle="1" w:styleId="af4">
    <w:name w:val="Текст концевой сноски Знак"/>
    <w:basedOn w:val="a0"/>
    <w:link w:val="af3"/>
    <w:rsid w:val="00D836EE"/>
  </w:style>
  <w:style w:type="character" w:styleId="af5">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a">
    <w:name w:val="Основной текст Знак"/>
    <w:link w:val="a9"/>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6">
    <w:name w:val="List Paragraph"/>
    <w:basedOn w:val="a"/>
    <w:uiPriority w:val="34"/>
    <w:qFormat/>
    <w:rsid w:val="0012165B"/>
    <w:pPr>
      <w:ind w:left="720"/>
      <w:contextualSpacing/>
    </w:pPr>
  </w:style>
  <w:style w:type="paragraph" w:styleId="af7">
    <w:name w:val="Normal (Web)"/>
    <w:basedOn w:val="a"/>
    <w:unhideWhenUsed/>
    <w:rsid w:val="00E51246"/>
    <w:pPr>
      <w:spacing w:before="100" w:beforeAutospacing="1" w:after="100" w:afterAutospacing="1"/>
    </w:pPr>
    <w:rPr>
      <w:sz w:val="24"/>
      <w:szCs w:val="24"/>
    </w:rPr>
  </w:style>
  <w:style w:type="character" w:styleId="af8">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9">
    <w:name w:val="Strong"/>
    <w:qFormat/>
    <w:rsid w:val="003B6176"/>
    <w:rPr>
      <w:rFonts w:ascii="Verdana" w:hAnsi="Verdana" w:hint="default"/>
      <w:b/>
      <w:bCs/>
    </w:rPr>
  </w:style>
  <w:style w:type="paragraph" w:styleId="afa">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paragraph" w:styleId="afb">
    <w:name w:val="No Spacing"/>
    <w:uiPriority w:val="1"/>
    <w:qFormat/>
    <w:rsid w:val="00774217"/>
    <w:rPr>
      <w:sz w:val="28"/>
      <w:szCs w:val="28"/>
    </w:rPr>
  </w:style>
  <w:style w:type="character" w:customStyle="1" w:styleId="apple-converted-space">
    <w:name w:val="apple-converted-space"/>
    <w:basedOn w:val="a0"/>
    <w:rsid w:val="00903A4A"/>
  </w:style>
  <w:style w:type="character" w:styleId="afc">
    <w:name w:val="Hyperlink"/>
    <w:basedOn w:val="a0"/>
    <w:uiPriority w:val="99"/>
    <w:unhideWhenUsed/>
    <w:rsid w:val="00044A3D"/>
    <w:rPr>
      <w:color w:val="0000FF"/>
      <w:u w:val="single"/>
    </w:rPr>
  </w:style>
  <w:style w:type="paragraph" w:customStyle="1" w:styleId="ConsPlusNormal">
    <w:name w:val="ConsPlusNormal"/>
    <w:rsid w:val="00F85FC2"/>
    <w:pPr>
      <w:autoSpaceDE w:val="0"/>
      <w:autoSpaceDN w:val="0"/>
      <w:adjustRightInd w:val="0"/>
    </w:pPr>
    <w:rPr>
      <w:rFonts w:eastAsia="Calibri"/>
      <w:b/>
      <w:bCs/>
      <w:sz w:val="24"/>
      <w:szCs w:val="24"/>
    </w:rPr>
  </w:style>
  <w:style w:type="paragraph" w:styleId="afd">
    <w:name w:val="Body Text Indent"/>
    <w:basedOn w:val="a"/>
    <w:link w:val="afe"/>
    <w:uiPriority w:val="99"/>
    <w:unhideWhenUsed/>
    <w:rsid w:val="00F85FC2"/>
    <w:pPr>
      <w:spacing w:after="120" w:line="276" w:lineRule="auto"/>
      <w:ind w:left="283"/>
    </w:pPr>
    <w:rPr>
      <w:rFonts w:ascii="Calibri" w:eastAsia="Calibri" w:hAnsi="Calibri"/>
      <w:sz w:val="22"/>
      <w:szCs w:val="22"/>
      <w:lang w:eastAsia="en-US"/>
    </w:rPr>
  </w:style>
  <w:style w:type="character" w:customStyle="1" w:styleId="afe">
    <w:name w:val="Основной текст с отступом Знак"/>
    <w:basedOn w:val="a0"/>
    <w:link w:val="afd"/>
    <w:uiPriority w:val="99"/>
    <w:rsid w:val="00F85FC2"/>
    <w:rPr>
      <w:rFonts w:ascii="Calibri" w:eastAsia="Calibri" w:hAnsi="Calibri"/>
      <w:sz w:val="22"/>
      <w:szCs w:val="22"/>
      <w:lang w:eastAsia="en-US"/>
    </w:rPr>
  </w:style>
  <w:style w:type="character" w:customStyle="1" w:styleId="30">
    <w:name w:val="Заголовок 3 Знак"/>
    <w:basedOn w:val="a0"/>
    <w:link w:val="3"/>
    <w:semiHidden/>
    <w:rsid w:val="006B6169"/>
    <w:rPr>
      <w:rFonts w:asciiTheme="majorHAnsi" w:eastAsiaTheme="majorEastAsia" w:hAnsiTheme="majorHAnsi" w:cstheme="majorBidi"/>
      <w:b/>
      <w:bCs/>
      <w:color w:val="4F81BD" w:themeColor="accent1"/>
      <w:sz w:val="28"/>
      <w:szCs w:val="28"/>
    </w:rPr>
  </w:style>
  <w:style w:type="paragraph" w:customStyle="1" w:styleId="western">
    <w:name w:val="western"/>
    <w:basedOn w:val="a"/>
    <w:rsid w:val="006B6169"/>
    <w:pPr>
      <w:spacing w:before="100" w:beforeAutospacing="1" w:after="100" w:afterAutospacing="1"/>
    </w:pPr>
    <w:rPr>
      <w:sz w:val="24"/>
      <w:szCs w:val="24"/>
    </w:rPr>
  </w:style>
  <w:style w:type="paragraph" w:styleId="31">
    <w:name w:val="Body Text Indent 3"/>
    <w:basedOn w:val="a"/>
    <w:link w:val="32"/>
    <w:rsid w:val="0027286D"/>
    <w:pPr>
      <w:spacing w:after="120"/>
      <w:ind w:left="283"/>
    </w:pPr>
    <w:rPr>
      <w:sz w:val="16"/>
      <w:szCs w:val="16"/>
    </w:rPr>
  </w:style>
  <w:style w:type="character" w:customStyle="1" w:styleId="32">
    <w:name w:val="Основной текст с отступом 3 Знак"/>
    <w:basedOn w:val="a0"/>
    <w:link w:val="31"/>
    <w:rsid w:val="002728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089">
      <w:bodyDiv w:val="1"/>
      <w:marLeft w:val="0"/>
      <w:marRight w:val="0"/>
      <w:marTop w:val="0"/>
      <w:marBottom w:val="0"/>
      <w:divBdr>
        <w:top w:val="none" w:sz="0" w:space="0" w:color="auto"/>
        <w:left w:val="none" w:sz="0" w:space="0" w:color="auto"/>
        <w:bottom w:val="none" w:sz="0" w:space="0" w:color="auto"/>
        <w:right w:val="none" w:sz="0" w:space="0" w:color="auto"/>
      </w:divBdr>
    </w:div>
    <w:div w:id="16590433">
      <w:bodyDiv w:val="1"/>
      <w:marLeft w:val="0"/>
      <w:marRight w:val="0"/>
      <w:marTop w:val="0"/>
      <w:marBottom w:val="0"/>
      <w:divBdr>
        <w:top w:val="none" w:sz="0" w:space="0" w:color="auto"/>
        <w:left w:val="none" w:sz="0" w:space="0" w:color="auto"/>
        <w:bottom w:val="none" w:sz="0" w:space="0" w:color="auto"/>
        <w:right w:val="none" w:sz="0" w:space="0" w:color="auto"/>
      </w:divBdr>
    </w:div>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194079660">
      <w:bodyDiv w:val="1"/>
      <w:marLeft w:val="0"/>
      <w:marRight w:val="0"/>
      <w:marTop w:val="0"/>
      <w:marBottom w:val="0"/>
      <w:divBdr>
        <w:top w:val="none" w:sz="0" w:space="0" w:color="auto"/>
        <w:left w:val="none" w:sz="0" w:space="0" w:color="auto"/>
        <w:bottom w:val="none" w:sz="0" w:space="0" w:color="auto"/>
        <w:right w:val="none" w:sz="0" w:space="0" w:color="auto"/>
      </w:divBdr>
    </w:div>
    <w:div w:id="197092175">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274680737">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3885140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59404628">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37940155">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31602340">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77632237">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12559779">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37285721">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473212886">
      <w:bodyDiv w:val="1"/>
      <w:marLeft w:val="0"/>
      <w:marRight w:val="0"/>
      <w:marTop w:val="0"/>
      <w:marBottom w:val="0"/>
      <w:divBdr>
        <w:top w:val="none" w:sz="0" w:space="0" w:color="auto"/>
        <w:left w:val="none" w:sz="0" w:space="0" w:color="auto"/>
        <w:bottom w:val="none" w:sz="0" w:space="0" w:color="auto"/>
        <w:right w:val="none" w:sz="0" w:space="0" w:color="auto"/>
      </w:divBdr>
    </w:div>
    <w:div w:id="1490905365">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71198379">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10900227">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1793623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3512740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120833AE7649AB8D7B247A7F27DF39BB59FB84FCAAC0C61BCEBFEB4E69D63471B7497D7118sE28M" TargetMode="External"/><Relationship Id="rId18" Type="http://schemas.openxmlformats.org/officeDocument/2006/relationships/hyperlink" Target="consultantplus://offline/ref=D1A159B80B94C5E205E3EAC50F723FC5B6FBD358907C7C8E3CAED8BCF28FF126BAA608E10CA92C60q0k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4B71B8141905A91C20AF8483ACAECADB9C629568160AF46A1CB86C9CF015A17F5282A7A7101B597eAODI" TargetMode="External"/><Relationship Id="rId7" Type="http://schemas.openxmlformats.org/officeDocument/2006/relationships/footnotes" Target="footnotes.xml"/><Relationship Id="rId12" Type="http://schemas.openxmlformats.org/officeDocument/2006/relationships/hyperlink" Target="consultantplus://offline/ref=37120833AE7649AB8D7B247A7F27DF39BB59FB84FCAAC0C61BCEBFEB4E69D63471B7497D791CE257sE25M" TargetMode="External"/><Relationship Id="rId17" Type="http://schemas.openxmlformats.org/officeDocument/2006/relationships/hyperlink" Target="consultantplus://offline/ref=A301DC203DA3FAE24725FBB1A042D8ACF2CB4E77B599292C65AEF44E07245A1F4D8D91B89221s0mF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DB1181782DD9694413AF93DE20B6E415B538E483BD99E49432E8B569A339CB8C9D4688BFAF8T7YDM" TargetMode="External"/><Relationship Id="rId20" Type="http://schemas.openxmlformats.org/officeDocument/2006/relationships/hyperlink" Target="consultantplus://offline/ref=37120833AE7649AB8D7B247A7F27DF39BB59FB84FCAAC0C61BCEBFEB4E69D63471B7497D7118sE2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120833AE7649AB8D7B247A7F27DF39BB59FB84FCAAC0C61BCEBFEB4E69D63471B7497D791EE057sE2F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74022CC944D78C21A2AA87BD39FB3FD2807E78A29248C720FCC396A669E54A55DFEDF38DC1340F7SFY9M" TargetMode="External"/><Relationship Id="rId23" Type="http://schemas.openxmlformats.org/officeDocument/2006/relationships/footer" Target="footer1.xml"/><Relationship Id="rId10" Type="http://schemas.openxmlformats.org/officeDocument/2006/relationships/hyperlink" Target="consultantplus://offline/ref=37120833AE7649AB8D7B247A7F27DF39BB59FB84FCAAC0C61BCEBFEB4E69D63471B7497D791EE057sE2FM" TargetMode="External"/><Relationship Id="rId19" Type="http://schemas.openxmlformats.org/officeDocument/2006/relationships/hyperlink" Target="consultantplus://offline/ref=37120833AE7649AB8D7B247A7F27DF39BB59FB84FCAAC0C61BCEBFEB4E69D63471B7497D791CE257sE25M" TargetMode="External"/><Relationship Id="rId4" Type="http://schemas.microsoft.com/office/2007/relationships/stylesWithEffects" Target="stylesWithEffects.xml"/><Relationship Id="rId9" Type="http://schemas.openxmlformats.org/officeDocument/2006/relationships/hyperlink" Target="consultantplus://offline/ref=A4242F95BA2AFEB0166EA77A7537B5EB08EC60957ABB57ECD05B0F37BA014AEBC17643D1FAA5D3B9P3S9K" TargetMode="External"/><Relationship Id="rId14" Type="http://schemas.openxmlformats.org/officeDocument/2006/relationships/hyperlink" Target="consultantplus://offline/ref=B4B71B8141905A91C20AF8483ACAECADB9C629568160AF46A1CB86C9CF015A17F5282A7A7101B597eAOD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DF77-CCD5-4D09-ACA0-DBD3948F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7</Pages>
  <Words>2319</Words>
  <Characters>16664</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User</cp:lastModifiedBy>
  <cp:revision>145</cp:revision>
  <cp:lastPrinted>2017-04-25T02:47:00Z</cp:lastPrinted>
  <dcterms:created xsi:type="dcterms:W3CDTF">2019-03-27T03:56:00Z</dcterms:created>
  <dcterms:modified xsi:type="dcterms:W3CDTF">2019-04-16T03:21:00Z</dcterms:modified>
</cp:coreProperties>
</file>