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EC306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56B9C" w:rsidRPr="00656B9C" w:rsidRDefault="00656B9C" w:rsidP="00656B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58"/>
          <w:lang w:eastAsia="ru-RU"/>
        </w:rPr>
      </w:pPr>
      <w:r w:rsidRPr="00656B9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58"/>
          <w:lang w:eastAsia="ru-RU"/>
        </w:rPr>
        <w:t>Партпроект «Российское село»: Жизнь на селе должна быть комфортной</w:t>
      </w:r>
    </w:p>
    <w:p w:rsidR="00656B9C" w:rsidRDefault="00656B9C" w:rsidP="00656B9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5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03964"/>
            <wp:effectExtent l="171450" t="133350" r="155575" b="125036"/>
            <wp:docPr id="1" name="Рисунок 8" descr="C:\Users\TES-HEM\Desktop\06f57099f0e860a3dc8bcf1c80ebc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-HEM\Desktop\06f57099f0e860a3dc8bcf1c80ebca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3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6B9C" w:rsidRPr="00656B9C" w:rsidRDefault="00656B9C" w:rsidP="00656B9C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5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656B9C" w:rsidRPr="00656B9C" w:rsidRDefault="00656B9C" w:rsidP="00656B9C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рамках федерального партийного проекта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 «Российское село»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7 декабря, секретарь Тувинского регионального отделения партии «Единая Россия»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Кан-оол Даваа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встретился с участниками губернаторских проектов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«Кыштыг для молодой семьи»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и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«Корова – кормилица»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Парламентарий ответил на вопросы жителей и встретилися с одним из кыштаговцев Ондаром Владиком Александровичем. Он отец 5 детей, в том числе и приемных. «Приятно видеть, как трудолюбие человека приносит результат. Очень важно, что со стороны администрации также оказывается систематическая поддержка», отметил Даваа на встрече с молодым чабаном. </w:t>
      </w:r>
    </w:p>
    <w:p w:rsidR="00656B9C" w:rsidRPr="00656B9C" w:rsidRDefault="00656B9C" w:rsidP="00656B9C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656B9C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Всего в Сут-Хольском районе 28 семей приняли участие в проекте «Кыштаг для молодой семьи» и 77 семей в проекте «Корова - кормилица».</w:t>
      </w:r>
    </w:p>
    <w:p w:rsidR="00656B9C" w:rsidRPr="00656B9C" w:rsidRDefault="00656B9C" w:rsidP="00656B9C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Далее спикер парламента ознакомился с ходом строительства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«Диинчигеш» в селе Суг-Аксы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 где рабочие приступили к кровельным работам. Депутаты фракции «Единая Россия» заострили внимание подрядной организации о значимости строящихся объектов, графиках строительства и сроках сдачи. </w:t>
      </w:r>
    </w:p>
    <w:p w:rsidR="00656B9C" w:rsidRPr="00656B9C" w:rsidRDefault="00656B9C" w:rsidP="00656B9C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proofErr w:type="gramStart"/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завершении своего рабочего визита в Сут-Хольский район секретарь Регионального отделения партии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Кан-оол Даваа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совместно с руководителем Региональной общественной приёмной председателя партии Д.А. Медведева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Онером Ондаром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в ходе турнира по волейболу, отметили Почетной грамотой Верховного Хурала отличника физической культуры и спорта Республики Тыва, главного организатора турнира республиканского масштаба </w:t>
      </w:r>
      <w:r w:rsidRPr="00656B9C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Абделя Монгуша</w:t>
      </w:r>
      <w:r w:rsidRPr="00656B9C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  </w:t>
      </w:r>
      <w:proofErr w:type="gramEnd"/>
    </w:p>
    <w:p w:rsidR="00656B9C" w:rsidRPr="00656B9C" w:rsidRDefault="00656B9C" w:rsidP="00656B9C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lastRenderedPageBreak/>
        <w:t>В Республике Тыва в целях устойчивого развития сельских территорий, поддержки сельхозтоваропроизводителей партией «Единая Россия» реализуется федеральный партийный проект </w:t>
      </w:r>
      <w:r w:rsidRPr="00656B9C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«Российское село».</w:t>
      </w:r>
    </w:p>
    <w:p w:rsidR="00656B9C" w:rsidRPr="00656B9C" w:rsidRDefault="00656B9C" w:rsidP="00656B9C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Координатором проекта является председатель комитета по аграрной политике </w:t>
      </w:r>
      <w:r w:rsidRPr="00656B9C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Байбек Монгуш</w:t>
      </w: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. Члены Регионального общественного совета принимают актив</w:t>
      </w: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softHyphen/>
        <w:t>ное участие в мероприятиях, направленных на анализ и улучше</w:t>
      </w: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softHyphen/>
        <w:t>ние финансово-экономического положения, содействие в реализации губернаторских проектов. В рамках партпроекта проводятся круглые столы, иные мероприятия по актуальным вопросам агропромышленного комплекса, постоянно проходят встречи с сельскими жителями, главами муниципальных районов и поселений, на которых обсуждаются вопросы, интере</w:t>
      </w: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softHyphen/>
        <w:t>сующие селян, в том числе по улучшению проживания граждан в сельской местности. Эти вопросы не остаются без внимания: к их решению привлекаются органы местного самоуправления, органы государственной власти республики, подве</w:t>
      </w:r>
      <w:r w:rsidRPr="00656B9C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softHyphen/>
        <w:t>домственные и иные учреждения и организации.</w:t>
      </w:r>
    </w:p>
    <w:p w:rsidR="002E35E0" w:rsidRPr="00584B90" w:rsidRDefault="002E35E0" w:rsidP="00656B9C">
      <w:pPr>
        <w:shd w:val="clear" w:color="auto" w:fill="FFFFFF"/>
        <w:spacing w:after="401" w:line="638" w:lineRule="atLeast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1655B5"/>
    <w:rsid w:val="00254A99"/>
    <w:rsid w:val="002836A5"/>
    <w:rsid w:val="002D4151"/>
    <w:rsid w:val="002E35E0"/>
    <w:rsid w:val="003F668F"/>
    <w:rsid w:val="00401DDB"/>
    <w:rsid w:val="004D1BA0"/>
    <w:rsid w:val="00584B90"/>
    <w:rsid w:val="005D39A9"/>
    <w:rsid w:val="00605B3B"/>
    <w:rsid w:val="00656B9C"/>
    <w:rsid w:val="00670A13"/>
    <w:rsid w:val="00727DC5"/>
    <w:rsid w:val="00C500A1"/>
    <w:rsid w:val="00D37B0B"/>
    <w:rsid w:val="00D66BEF"/>
    <w:rsid w:val="00EC306A"/>
    <w:rsid w:val="00ED1D2C"/>
    <w:rsid w:val="00F241F9"/>
    <w:rsid w:val="00F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91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74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73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2247</Characters>
  <Application>Microsoft Office Word</Application>
  <DocSecurity>0</DocSecurity>
  <Lines>18</Lines>
  <Paragraphs>5</Paragraphs>
  <ScaleCrop>false</ScaleCrop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13</cp:revision>
  <dcterms:created xsi:type="dcterms:W3CDTF">2019-09-23T09:23:00Z</dcterms:created>
  <dcterms:modified xsi:type="dcterms:W3CDTF">2019-12-10T08:02:00Z</dcterms:modified>
</cp:coreProperties>
</file>