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5E" w:rsidRDefault="0020485E" w:rsidP="0020485E">
      <w:pPr>
        <w:shd w:val="clear" w:color="auto" w:fill="FFFFFF" w:themeFill="background1"/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</w:t>
      </w:r>
      <w:r w:rsidRPr="0020485E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орядок оплаты труда дистанционных работников</w:t>
      </w:r>
    </w:p>
    <w:p w:rsidR="0020485E" w:rsidRDefault="0020485E" w:rsidP="0020485E">
      <w:pPr>
        <w:pStyle w:val="a3"/>
        <w:shd w:val="clear" w:color="auto" w:fill="FFFFFF" w:themeFill="background1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20485E" w:rsidRPr="0020485E" w:rsidRDefault="0020485E" w:rsidP="0020485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0485E">
        <w:rPr>
          <w:sz w:val="28"/>
          <w:szCs w:val="28"/>
        </w:rPr>
        <w:t>В силу прямых указаний Трудового кодекса (ст. 15, ч. 1 ст. 56 ТК РФ) трудовые отношения носят возмездный характер. Получение своевременной и в полном объеме заработной платы является одним из ключевых прав работника, а своевременная и в полном размере ее выплата – главной обязанностью работодателя (</w:t>
      </w:r>
      <w:proofErr w:type="spellStart"/>
      <w:r w:rsidRPr="0020485E">
        <w:rPr>
          <w:sz w:val="28"/>
          <w:szCs w:val="28"/>
        </w:rPr>
        <w:t>абз</w:t>
      </w:r>
      <w:proofErr w:type="spellEnd"/>
      <w:r w:rsidRPr="0020485E">
        <w:rPr>
          <w:sz w:val="28"/>
          <w:szCs w:val="28"/>
        </w:rPr>
        <w:t xml:space="preserve">. 5 ч. 1 ст. 21, </w:t>
      </w:r>
      <w:proofErr w:type="spellStart"/>
      <w:r w:rsidRPr="0020485E">
        <w:rPr>
          <w:sz w:val="28"/>
          <w:szCs w:val="28"/>
        </w:rPr>
        <w:t>абз</w:t>
      </w:r>
      <w:proofErr w:type="spellEnd"/>
      <w:r w:rsidRPr="0020485E">
        <w:rPr>
          <w:sz w:val="28"/>
          <w:szCs w:val="28"/>
        </w:rPr>
        <w:t>. 7 ч. 2 ст. 22 ТК РФ).</w:t>
      </w:r>
    </w:p>
    <w:p w:rsidR="0020485E" w:rsidRPr="0020485E" w:rsidRDefault="0020485E" w:rsidP="0020485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0485E">
        <w:rPr>
          <w:sz w:val="28"/>
          <w:szCs w:val="28"/>
        </w:rPr>
        <w:t>При этом</w:t>
      </w:r>
      <w:proofErr w:type="gramStart"/>
      <w:r w:rsidRPr="0020485E">
        <w:rPr>
          <w:sz w:val="28"/>
          <w:szCs w:val="28"/>
        </w:rPr>
        <w:t>,</w:t>
      </w:r>
      <w:proofErr w:type="gramEnd"/>
      <w:r w:rsidRPr="0020485E">
        <w:rPr>
          <w:sz w:val="28"/>
          <w:szCs w:val="28"/>
        </w:rPr>
        <w:t xml:space="preserve"> в случае выполнения работником работы никакие внешние факторы – чрезвычайные обстоятельства, бедствия или угрозы бедствия (пожары, наводнения, голод, землетрясения или эпидемии) и иные случаи, ставящие под угрозу жизнь или нормальные жизненные условия всего населения или его части, не должны препятствовать реализации этого права и обязанности.</w:t>
      </w:r>
    </w:p>
    <w:p w:rsidR="0020485E" w:rsidRPr="0020485E" w:rsidRDefault="0020485E" w:rsidP="0020485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0485E">
        <w:rPr>
          <w:sz w:val="28"/>
          <w:szCs w:val="28"/>
        </w:rPr>
        <w:t>Если работодатель принял решение перевести всех своих работников или часть из них на дистанционную работу, то он должен учитывать, что на дистанционных работников распространяется действие трудового законодательства и иных актов, содержащих нормы трудового права.</w:t>
      </w:r>
    </w:p>
    <w:p w:rsidR="0020485E" w:rsidRPr="0020485E" w:rsidRDefault="0020485E" w:rsidP="0020485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0485E">
        <w:rPr>
          <w:sz w:val="28"/>
          <w:szCs w:val="28"/>
        </w:rPr>
        <w:t xml:space="preserve">Поскольку перевод на дистанционный режим носит вынужденный и временный характер, а специфика оплаты труда в такой ситуации ТК РФ прямо не определена, то при сохранении объема трудовых обязанностей не должен измениться и </w:t>
      </w:r>
      <w:proofErr w:type="gramStart"/>
      <w:r w:rsidRPr="0020485E">
        <w:rPr>
          <w:sz w:val="28"/>
          <w:szCs w:val="28"/>
        </w:rPr>
        <w:t>размер оплаты труда</w:t>
      </w:r>
      <w:proofErr w:type="gramEnd"/>
      <w:r w:rsidRPr="0020485E">
        <w:rPr>
          <w:sz w:val="28"/>
          <w:szCs w:val="28"/>
        </w:rPr>
        <w:t>. То есть, если фактически корректируется только место работы, а все остальные условия трудового договора продолжают действовать в прежнем виде, зарплата должна выплачиваться в размере, установленном ранее – в период работы в офисе (с учетом всех ее составляющих – оклада, доплат, надбавок, премий, иных компенсационных и стимулирующих выплат).</w:t>
      </w:r>
    </w:p>
    <w:p w:rsidR="0020485E" w:rsidRPr="0020485E" w:rsidRDefault="0020485E" w:rsidP="0020485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0485E">
        <w:rPr>
          <w:sz w:val="28"/>
          <w:szCs w:val="28"/>
        </w:rPr>
        <w:t>Однако по договоренности работника с работодателем условия оплаты труда могут быть скорректированы в дополнительном соглашении к трудовому договору, которым урегулированы условия дистанционной работы.</w:t>
      </w:r>
    </w:p>
    <w:p w:rsidR="0020485E" w:rsidRDefault="0020485E" w:rsidP="0020485E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20485E">
        <w:rPr>
          <w:sz w:val="28"/>
          <w:szCs w:val="28"/>
        </w:rPr>
        <w:t xml:space="preserve">В любом случае, месячная заработная плата работника, полностью отработавшего за соответствующий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20485E">
        <w:rPr>
          <w:sz w:val="28"/>
          <w:szCs w:val="28"/>
        </w:rPr>
        <w:t>размера оплаты труда</w:t>
      </w:r>
      <w:proofErr w:type="gramEnd"/>
      <w:r w:rsidRPr="0020485E">
        <w:rPr>
          <w:sz w:val="28"/>
          <w:szCs w:val="28"/>
        </w:rPr>
        <w:t xml:space="preserve"> (ч. 3 ст. 133 ТК РФ).</w:t>
      </w:r>
    </w:p>
    <w:p w:rsidR="0020485E" w:rsidRDefault="0020485E" w:rsidP="0020485E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район</w:t>
      </w:r>
    </w:p>
    <w:p w:rsidR="0020485E" w:rsidRPr="0020485E" w:rsidRDefault="0020485E" w:rsidP="0020485E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28.05.2020 года</w:t>
      </w:r>
      <w:bookmarkStart w:id="0" w:name="_GoBack"/>
      <w:bookmarkEnd w:id="0"/>
    </w:p>
    <w:p w:rsidR="0020485E" w:rsidRPr="0020485E" w:rsidRDefault="0020485E" w:rsidP="0020485E">
      <w:pPr>
        <w:shd w:val="clear" w:color="auto" w:fill="FFFFFF" w:themeFill="background1"/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55416D" w:rsidRDefault="0055416D"/>
    <w:sectPr w:rsidR="0055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E6"/>
    <w:rsid w:val="0020485E"/>
    <w:rsid w:val="002352E6"/>
    <w:rsid w:val="005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syldy</dc:creator>
  <cp:keywords/>
  <dc:description/>
  <cp:lastModifiedBy>syldy</cp:lastModifiedBy>
  <cp:revision>2</cp:revision>
  <dcterms:created xsi:type="dcterms:W3CDTF">2020-06-08T03:46:00Z</dcterms:created>
  <dcterms:modified xsi:type="dcterms:W3CDTF">2020-06-08T03:48:00Z</dcterms:modified>
</cp:coreProperties>
</file>