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F9" w:rsidRPr="009505F9" w:rsidRDefault="009505F9" w:rsidP="0095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Акция</w:t>
      </w:r>
      <w:r w:rsidRPr="009505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9505F9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"Площадка моей мечты!"</w:t>
      </w:r>
    </w:p>
    <w:p w:rsidR="009505F9" w:rsidRPr="009505F9" w:rsidRDefault="009505F9" w:rsidP="0095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 </w:t>
      </w:r>
    </w:p>
    <w:p w:rsidR="009505F9" w:rsidRPr="009505F9" w:rsidRDefault="009505F9" w:rsidP="009505F9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sz w:val="20"/>
          <w:szCs w:val="20"/>
          <w:lang w:eastAsia="ru-RU"/>
        </w:rPr>
        <w:t xml:space="preserve">С 1 февраля по 13 мая 2016 года любое дошкольное образовательное учреждение г. Москвы, Московской области и г. Санкт-Петербург сможет принять участие в конкурсе детского рисунка на тему </w:t>
      </w:r>
      <w:r w:rsidRPr="009505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"Площадка моей мечты".</w:t>
      </w:r>
      <w:r w:rsidRPr="009505F9">
        <w:rPr>
          <w:rFonts w:ascii="Tahoma" w:eastAsia="Times New Roman" w:hAnsi="Tahoma" w:cs="Tahoma"/>
          <w:sz w:val="20"/>
          <w:szCs w:val="20"/>
          <w:lang w:eastAsia="ru-RU"/>
        </w:rPr>
        <w:t xml:space="preserve"> Приз за лучший рисунок - новая детская площадка!</w:t>
      </w:r>
    </w:p>
    <w:p w:rsidR="009505F9" w:rsidRPr="009505F9" w:rsidRDefault="009505F9" w:rsidP="0095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sz w:val="20"/>
          <w:szCs w:val="20"/>
          <w:lang w:eastAsia="ru-RU"/>
        </w:rPr>
        <w:t>Прием работ начнется 1 февраля 2016 года и продлится до 31 марта 2016.</w:t>
      </w:r>
    </w:p>
    <w:p w:rsidR="009505F9" w:rsidRPr="009505F9" w:rsidRDefault="009505F9" w:rsidP="0095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sz w:val="20"/>
          <w:szCs w:val="20"/>
          <w:lang w:eastAsia="ru-RU"/>
        </w:rPr>
        <w:t>Все посетители сайта смогут проголосовать за лучшую работу (с 1 апреля по 12 мая 2016 включительно).</w:t>
      </w:r>
    </w:p>
    <w:p w:rsidR="009505F9" w:rsidRPr="009505F9" w:rsidRDefault="009505F9" w:rsidP="0095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sz w:val="20"/>
          <w:szCs w:val="20"/>
          <w:lang w:eastAsia="ru-RU"/>
        </w:rPr>
        <w:t>По итогам подсчета голосов мы объявим победителя</w:t>
      </w:r>
      <w:proofErr w:type="gramStart"/>
      <w:r w:rsidRPr="009505F9">
        <w:rPr>
          <w:rFonts w:ascii="Tahoma" w:eastAsia="Times New Roman" w:hAnsi="Tahoma" w:cs="Tahoma"/>
          <w:sz w:val="20"/>
          <w:szCs w:val="20"/>
          <w:lang w:eastAsia="ru-RU"/>
        </w:rPr>
        <w:t xml:space="preserve"> .</w:t>
      </w:r>
      <w:proofErr w:type="gramEnd"/>
    </w:p>
    <w:p w:rsidR="009505F9" w:rsidRPr="009505F9" w:rsidRDefault="009505F9" w:rsidP="0095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Акция проходит с </w:t>
      </w:r>
      <w:r w:rsidRPr="009505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февраля по 13 мая </w:t>
      </w:r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2016 года в несколько этапов:</w:t>
      </w:r>
    </w:p>
    <w:p w:rsidR="009505F9" w:rsidRPr="009505F9" w:rsidRDefault="009505F9" w:rsidP="009505F9">
      <w:pPr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1 этап: 01.02.2016 – 31.03.2016 - прием работ; (</w:t>
      </w:r>
      <w:proofErr w:type="gramStart"/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работы</w:t>
      </w:r>
      <w:proofErr w:type="gramEnd"/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присланные после 31.03.2016 не участвуют)</w:t>
      </w:r>
    </w:p>
    <w:p w:rsidR="009505F9" w:rsidRPr="009505F9" w:rsidRDefault="009505F9" w:rsidP="009505F9">
      <w:pPr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2 этап: 01.04.2016 – 12.05.2016 - интернет голосование;</w:t>
      </w:r>
    </w:p>
    <w:p w:rsidR="009505F9" w:rsidRPr="009505F9" w:rsidRDefault="009505F9" w:rsidP="009505F9">
      <w:pPr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3 этап: 13.05.2016 - объявление победителя;</w:t>
      </w:r>
    </w:p>
    <w:p w:rsidR="009505F9" w:rsidRPr="009505F9" w:rsidRDefault="009505F9" w:rsidP="009505F9">
      <w:pPr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>4 этап: до 20.06.2016 – Вручение главного приза, дошкольному образовательному учреждению, воспитанником которого является автор рисунка-победителя.</w:t>
      </w:r>
    </w:p>
    <w:p w:rsidR="009505F9" w:rsidRPr="009505F9" w:rsidRDefault="009505F9" w:rsidP="009505F9">
      <w:pPr>
        <w:spacing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5F9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Приз за первое место - </w:t>
      </w:r>
      <w:r w:rsidRPr="009505F9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 xml:space="preserve">Песочный дворик (05026)                         </w:t>
      </w:r>
      <w:r w:rsidRPr="009505F9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 xml:space="preserve">4 приза за 2,3,4,5 места – </w:t>
      </w:r>
      <w:r w:rsidRPr="009505F9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Детские скамейки (26005-26011) на выбор</w:t>
      </w:r>
      <w:r w:rsidRPr="009505F9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br/>
        <w:t>                  </w:t>
      </w:r>
      <w:r w:rsidRPr="009505F9">
        <w:rPr>
          <w:rFonts w:ascii="Tahoma" w:eastAsia="Times New Roman" w:hAnsi="Tahoma" w:cs="Tahoma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 wp14:anchorId="47CD3A5D" wp14:editId="2744DFAC">
            <wp:extent cx="1424940" cy="1903095"/>
            <wp:effectExtent l="0" t="0" r="3810" b="1905"/>
            <wp:docPr id="1" name="Рисунок 1" descr="http://www.lider-pc.ru/images/pesotchnyi_dvorik_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der-pc.ru/images/pesotchnyi_dvorik_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5F9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ru-RU"/>
        </w:rPr>
        <w:t>                                                                                     </w:t>
      </w:r>
      <w:r w:rsidRPr="009505F9">
        <w:rPr>
          <w:rFonts w:ascii="Tahoma" w:eastAsia="Times New Roman" w:hAnsi="Tahoma" w:cs="Tahoma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 wp14:anchorId="184593D1" wp14:editId="40447398">
            <wp:extent cx="2094865" cy="1573530"/>
            <wp:effectExtent l="0" t="0" r="635" b="7620"/>
            <wp:docPr id="2" name="Рисунок 2" descr="http://www.lider-pc.ru/images/lavka_mashink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der-pc.ru/images/lavka_mashink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5F9" w:rsidRDefault="009505F9" w:rsidP="009505F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n-US" w:eastAsia="ru-RU"/>
        </w:rPr>
      </w:pPr>
      <w:r w:rsidRPr="009505F9">
        <w:rPr>
          <w:rFonts w:ascii="Tahoma" w:eastAsia="Times New Roman" w:hAnsi="Tahoma" w:cs="Tahoma"/>
          <w:sz w:val="20"/>
          <w:szCs w:val="20"/>
          <w:lang w:eastAsia="ru-RU"/>
        </w:rPr>
        <w:t>Выдача памятных грамот и призов детям, участвующим в акции будет осуществляться до (20.06.2016) представителю ДОУ в офисе компании по адресу</w:t>
      </w:r>
      <w:r w:rsidRPr="009505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: г. Москва, Алтуфьевское шоссе, 27, </w:t>
      </w:r>
      <w:r w:rsidRPr="009505F9">
        <w:rPr>
          <w:rFonts w:ascii="Tahoma" w:eastAsia="Times New Roman" w:hAnsi="Tahoma" w:cs="Tahoma"/>
          <w:sz w:val="20"/>
          <w:szCs w:val="20"/>
          <w:lang w:eastAsia="ru-RU"/>
        </w:rPr>
        <w:t>для участников из Санкт-Петербурга выдача по адресу:</w:t>
      </w:r>
      <w:r w:rsidRPr="009505F9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Набережная обводного канала дом. 24,</w:t>
      </w:r>
      <w:r w:rsidRPr="009505F9">
        <w:rPr>
          <w:rFonts w:ascii="Tahoma" w:eastAsia="Times New Roman" w:hAnsi="Tahoma" w:cs="Tahoma"/>
          <w:sz w:val="20"/>
          <w:szCs w:val="20"/>
          <w:lang w:eastAsia="ru-RU"/>
        </w:rPr>
        <w:t> с предварительной договоренностью с ответственным работником компании.</w:t>
      </w:r>
    </w:p>
    <w:p w:rsid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подачи рисунков: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 работы должен быть  ребенок, коллективные работы не принимаются.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одного детского сада принимаются не более 10 (десяти) работ.</w:t>
      </w:r>
    </w:p>
    <w:p w:rsidR="00A8637A" w:rsidRPr="00A8637A" w:rsidRDefault="00A8637A" w:rsidP="00A8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работ осуществляется посредством эл. почты </w:t>
      </w:r>
      <w:hyperlink r:id="rId9" w:history="1">
        <w:r w:rsidRPr="00A86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konkurs2016@lider-pc.ru</w:t>
        </w:r>
      </w:hyperlink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письма необходимо </w:t>
      </w:r>
      <w:r w:rsidRPr="00A863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</w:t>
      </w:r>
      <w:r w:rsidRPr="00A8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</w:t>
      </w:r>
      <w:r w:rsidRPr="00A8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полное наименование учреждения</w:t>
      </w: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ФИО </w:t>
      </w: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A8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должность руководителя</w:t>
      </w: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863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номер группы</w:t>
      </w: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которую посещают дети  авторы работ).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файла с </w:t>
      </w:r>
      <w:proofErr w:type="spell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рисункомдолжно</w:t>
      </w:r>
      <w:proofErr w:type="spell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фамилию, имя и возраст автора.</w:t>
      </w:r>
      <w:bookmarkStart w:id="0" w:name="_GoBack"/>
      <w:bookmarkEnd w:id="0"/>
    </w:p>
    <w:p w:rsidR="00A8637A" w:rsidRPr="00A8637A" w:rsidRDefault="00A8637A" w:rsidP="00A8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файла не должен превышать 5 (пяти) </w:t>
      </w:r>
      <w:proofErr w:type="spell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форматах </w:t>
      </w:r>
      <w:proofErr w:type="spell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tiff</w:t>
      </w:r>
      <w:proofErr w:type="spell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обработка и публикация работ на сайте осуществляется в течени</w:t>
      </w:r>
      <w:proofErr w:type="gram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(двух) рабочих дней.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Коллективные работы, а так же </w:t>
      </w:r>
      <w:proofErr w:type="gram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созданные с помощью взрослых могут быть размещены, но участия в голосовании принимать не будут.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конкурсу допускаются НАРИСОВАННЫЕ работы на данную тематику. Инсталляции, аппликации, пластилиновые работы, вышивки, отпечатки детских ладошек в золоте, работы песком на стекле, а также хоровые выступления могут быть выставлены на странице конкурса для ознакомления с талантливыми детьми России, но участия в голосовании принимать не будут.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голосования:</w:t>
      </w:r>
    </w:p>
    <w:p w:rsidR="00A8637A" w:rsidRPr="00A8637A" w:rsidRDefault="00A8637A" w:rsidP="00A8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 проходит на сайте компании на странице АКЦИЯ 2016.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желающий посетитель может проголосовать за понравившийся ему рисунок один раз в сутки.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A8637A" w:rsidRPr="00A8637A" w:rsidRDefault="00A8637A" w:rsidP="00A8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Денежный эквивалент приза не выплачивается.</w:t>
      </w:r>
    </w:p>
    <w:p w:rsidR="00A8637A" w:rsidRPr="00A8637A" w:rsidRDefault="00A8637A" w:rsidP="00A8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«накрутки» голосов, работы на которые «накручивались» голоса будут сняты с конкурса без возможности повторного участия.</w:t>
      </w:r>
    </w:p>
    <w:p w:rsidR="00A8637A" w:rsidRPr="00A8637A" w:rsidRDefault="00A8637A" w:rsidP="00A8637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пожелания и претензии принимаются по эл. адресу </w:t>
      </w:r>
      <w:hyperlink r:id="rId10" w:history="1">
        <w:r w:rsidRPr="00A86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konkurs2016@lider-pc.ru</w:t>
        </w:r>
      </w:hyperlink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в течени</w:t>
      </w:r>
      <w:proofErr w:type="gram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рабочих дней с обязательным ответом.</w:t>
      </w:r>
    </w:p>
    <w:p w:rsidR="00A8637A" w:rsidRPr="00A8637A" w:rsidRDefault="00A8637A" w:rsidP="00A863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компании </w:t>
      </w:r>
      <w:proofErr w:type="gram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праве</w:t>
      </w:r>
      <w:proofErr w:type="gram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снимать работы с голосования без объяснения причин.</w:t>
      </w:r>
    </w:p>
    <w:p w:rsidR="00E95D72" w:rsidRDefault="00A8637A" w:rsidP="00A8637A">
      <w:pPr>
        <w:spacing w:after="240" w:line="240" w:lineRule="auto"/>
        <w:jc w:val="both"/>
      </w:pPr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пожелания и претензии принимаются по эл. адресу </w:t>
      </w:r>
      <w:hyperlink r:id="rId11" w:history="1">
        <w:r w:rsidRPr="00A863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konkurs2016@lider-pc.ru</w:t>
        </w:r>
      </w:hyperlink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рассматриваются в течени</w:t>
      </w:r>
      <w:proofErr w:type="gramStart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86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рабочих дней с обязательным ответом.</w:t>
      </w:r>
    </w:p>
    <w:sectPr w:rsidR="00E95D72" w:rsidSect="009505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9"/>
    <w:rsid w:val="009505F9"/>
    <w:rsid w:val="00A8637A"/>
    <w:rsid w:val="00E9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1488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der-pc.ru/catalog/detskie-igrovye-kompleksy/detskie-skamejk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onkurs2016@lider-pc.ru" TargetMode="External"/><Relationship Id="rId5" Type="http://schemas.openxmlformats.org/officeDocument/2006/relationships/hyperlink" Target="http://www.lider-pc.ru/catalog/detskie-igrovye-kompleksy/pesochnye-dvoriki/pesochnyj-dvorik2" TargetMode="External"/><Relationship Id="rId10" Type="http://schemas.openxmlformats.org/officeDocument/2006/relationships/hyperlink" Target="mailto:konkurs2016@lider-p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2016@lider-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cp:lastPrinted>2016-03-03T08:00:00Z</cp:lastPrinted>
  <dcterms:created xsi:type="dcterms:W3CDTF">2016-03-03T08:10:00Z</dcterms:created>
  <dcterms:modified xsi:type="dcterms:W3CDTF">2016-03-03T08:10:00Z</dcterms:modified>
</cp:coreProperties>
</file>