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DC" w:rsidRPr="00152CDC" w:rsidRDefault="00152CDC" w:rsidP="00152CDC">
      <w:pPr>
        <w:shd w:val="clear" w:color="auto" w:fill="FFFFFF"/>
        <w:spacing w:after="180" w:line="240" w:lineRule="auto"/>
        <w:outlineLvl w:val="0"/>
        <w:rPr>
          <w:rFonts w:ascii="Tahoma" w:eastAsia="Times New Roman" w:hAnsi="Tahoma" w:cs="Tahoma"/>
          <w:kern w:val="36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kern w:val="36"/>
          <w:sz w:val="23"/>
          <w:szCs w:val="23"/>
          <w:lang w:eastAsia="ru-RU"/>
        </w:rPr>
        <w:t>Общие сведения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 (далее — ГИА).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ГИА проводится государственными экзаменационными комиссиями в 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(Часть 4 статьи 59 Федерального закона от 29 декабря 2012 г. № 273-ФЗ «Об образовании в Российской Федерации»).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 xml:space="preserve">ГИА, </w:t>
      </w:r>
      <w:proofErr w:type="gramStart"/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завершающая</w:t>
      </w:r>
      <w:proofErr w:type="gramEnd"/>
      <w:r w:rsidRPr="00152CDC">
        <w:rPr>
          <w:rFonts w:ascii="Tahoma" w:eastAsia="Times New Roman" w:hAnsi="Tahoma" w:cs="Tahoma"/>
          <w:sz w:val="23"/>
          <w:szCs w:val="23"/>
          <w:lang w:eastAsia="ru-RU"/>
        </w:rPr>
        <w:t xml:space="preserve"> освоение имеющих государственную аккредитацию основных общеобразовательных программ основного общего образования, является обязательной.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ГИА проводится в форме: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b/>
          <w:bCs/>
          <w:i/>
          <w:iCs/>
          <w:sz w:val="23"/>
          <w:lang w:eastAsia="ru-RU"/>
        </w:rPr>
        <w:t xml:space="preserve">— основного государственного экзамена (далее — ОГЭ) </w:t>
      </w:r>
    </w:p>
    <w:tbl>
      <w:tblPr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6379"/>
      </w:tblGrid>
      <w:tr w:rsidR="00152CDC" w:rsidRPr="00152CDC" w:rsidTr="00152C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152CDC">
              <w:rPr>
                <w:rFonts w:ascii="Tahoma" w:eastAsia="Times New Roman" w:hAnsi="Tahoma" w:cs="Tahoma"/>
                <w:i/>
                <w:iCs/>
                <w:sz w:val="23"/>
                <w:lang w:eastAsia="ru-RU"/>
              </w:rPr>
              <w:t>Экзаменационные материалы</w:t>
            </w:r>
          </w:p>
        </w:tc>
        <w:tc>
          <w:tcPr>
            <w:tcW w:w="0" w:type="auto"/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152CDC" w:rsidRPr="00152CDC" w:rsidTr="00152C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152CDC">
              <w:rPr>
                <w:rFonts w:ascii="Tahoma" w:eastAsia="Times New Roman" w:hAnsi="Tahoma" w:cs="Tahoma"/>
                <w:i/>
                <w:iCs/>
                <w:sz w:val="23"/>
                <w:lang w:eastAsia="ru-RU"/>
              </w:rPr>
              <w:t>Участники</w:t>
            </w:r>
          </w:p>
        </w:tc>
        <w:tc>
          <w:tcPr>
            <w:tcW w:w="0" w:type="auto"/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gramStart"/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обучающихся образовательных организаций, в том числе иностранных граждан, лиц без гражданства, соотечественников за рубежом, беженцев и вынужденных переселенцев, освоивших образовательные программы основного общего образования в очной, </w:t>
            </w:r>
            <w:proofErr w:type="spellStart"/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очно-заочной</w:t>
            </w:r>
            <w:proofErr w:type="spellEnd"/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или заочной формах, а также для лиц, освоивших образовательные программы основного общего образования в форме семейного образования или самообразования и допущенных в текущем году к ГИА.</w:t>
            </w:r>
            <w:proofErr w:type="gramEnd"/>
          </w:p>
        </w:tc>
      </w:tr>
    </w:tbl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b/>
          <w:bCs/>
          <w:i/>
          <w:iCs/>
          <w:sz w:val="23"/>
          <w:lang w:eastAsia="ru-RU"/>
        </w:rPr>
        <w:t>— государственного выпускного экзамена (далее — ГВЭ)</w:t>
      </w:r>
    </w:p>
    <w:tbl>
      <w:tblPr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6378"/>
      </w:tblGrid>
      <w:tr w:rsidR="00152CDC" w:rsidRPr="00152CDC" w:rsidTr="00152C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152CDC">
              <w:rPr>
                <w:rFonts w:ascii="Tahoma" w:eastAsia="Times New Roman" w:hAnsi="Tahoma" w:cs="Tahoma"/>
                <w:i/>
                <w:iCs/>
                <w:sz w:val="23"/>
                <w:lang w:eastAsia="ru-RU"/>
              </w:rPr>
              <w:t>Экзаменационные материалы</w:t>
            </w:r>
          </w:p>
        </w:tc>
        <w:tc>
          <w:tcPr>
            <w:tcW w:w="0" w:type="auto"/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в форме письменных и устных экзаменов с использованием текстов, тем, заданий, билетов</w:t>
            </w:r>
          </w:p>
        </w:tc>
      </w:tr>
      <w:tr w:rsidR="00152CDC" w:rsidRPr="00152CDC" w:rsidTr="00152CD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152CDC">
              <w:rPr>
                <w:rFonts w:ascii="Tahoma" w:eastAsia="Times New Roman" w:hAnsi="Tahoma" w:cs="Tahoma"/>
                <w:i/>
                <w:iCs/>
                <w:sz w:val="23"/>
                <w:lang w:eastAsia="ru-RU"/>
              </w:rPr>
              <w:t>Участники</w:t>
            </w:r>
          </w:p>
        </w:tc>
        <w:tc>
          <w:tcPr>
            <w:tcW w:w="0" w:type="auto"/>
            <w:hideMark/>
          </w:tcPr>
          <w:p w:rsidR="00152CDC" w:rsidRPr="00152CDC" w:rsidRDefault="00152CDC" w:rsidP="00152CDC">
            <w:pPr>
              <w:spacing w:before="210" w:after="210" w:line="240" w:lineRule="auto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proofErr w:type="gramStart"/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для обучающихся, освоивших образовательные программы основного общего образования в специальных учебно-воспитательных учреждениях закрытого типа, в учреждениях, исполняющих наказание в виде лишения свободы, в образовательных организациях, расположенных за пределами территории РФ и реализующих имеющие государственную аккредитацию образовательные программы основного общего образования, и загранучреждениях МИД РФ, имеющих в своей структуре специализированные структурные образовательные подразделения (далее — </w:t>
            </w:r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lastRenderedPageBreak/>
              <w:t>загранучреждения), а также для обучающихся с ограниченными</w:t>
            </w:r>
            <w:proofErr w:type="gramEnd"/>
            <w:r w:rsidRPr="00152CDC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 xml:space="preserve"> возможностями здоровья, обучающихся детей-инвалидов и инвалидов, освоивших образовательные программы основного общего образования;</w:t>
            </w:r>
          </w:p>
        </w:tc>
      </w:tr>
    </w:tbl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proofErr w:type="gramStart"/>
      <w:r w:rsidRPr="00152CDC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>— в форме, устанавливаемой органами исполнительной власти субъектов Российской Федерации, осуществляющими государственное управление в сфере образования, — для обучающихся по образовательным программам основного общего образования, изучавших родной язык и родную литературу (национальную литературу на родном языке) и выбравших экзамен по родному языку и/или родной литературе для прохождения ГИА.</w:t>
      </w:r>
      <w:proofErr w:type="gramEnd"/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proofErr w:type="gramStart"/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ГИА включает в себя обязательные экзамены по русскому языку и математике, а так же экзамены по выбору обучающегося по двум учебным предметам из числа учебных предметов: литература, физика, химия, биология, география, история, обществознание, иностранные языки (английский, немецкий, французский и испанский язык), информатика и информационно-коммуникационные технологии (ИКТ), а также по родному языку из числа языков народов Российской Федерации и литературе народов</w:t>
      </w:r>
      <w:proofErr w:type="gramEnd"/>
      <w:r w:rsidRPr="00152CDC">
        <w:rPr>
          <w:rFonts w:ascii="Tahoma" w:eastAsia="Times New Roman" w:hAnsi="Tahoma" w:cs="Tahoma"/>
          <w:sz w:val="23"/>
          <w:szCs w:val="23"/>
          <w:lang w:eastAsia="ru-RU"/>
        </w:rPr>
        <w:t xml:space="preserve"> Российской Федерации на родном языке из числа языков народов Российской Федерации.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В 2015–2016 учебном году основанием для получения аттестата об основном общем образовании является успешное прохождение ГИА-9 только по русскому языку и математике. Результаты экзаменов по предметам по выбору, в том числе неудовлетворительные, не будут влиять на получение аттестата.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В 2016–2017 учебном году условием получения обучающимися аттестата об основном общем образовании будет являться успешное прохождение ГИА по четырем учебным предметам — по обязательным предметам (русский язык и математика), а так же по двум предметам по выбору.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Результаты признаются образовательными организациями, в которых реализуются образовательные программы основного общего образования, как результаты государственной итоговой аттестации, а образовательными организациями среднего общего образованиями как результаты вступительных испытаний по профильным предметам.</w:t>
      </w:r>
    </w:p>
    <w:p w:rsidR="00152CDC" w:rsidRPr="00152CDC" w:rsidRDefault="00152CDC" w:rsidP="00152CDC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152CDC">
        <w:rPr>
          <w:rFonts w:ascii="Tahoma" w:eastAsia="Times New Roman" w:hAnsi="Tahoma" w:cs="Tahoma"/>
          <w:sz w:val="23"/>
          <w:szCs w:val="23"/>
          <w:lang w:eastAsia="ru-RU"/>
        </w:rPr>
        <w:t>Результаты признаются образовательными учреждениями, в которых реализуются образовательные программы основного общего образования, как результаты государственной итоговой аттестации, а образовательными учреждениями среднего (полного) как результаты вступительных испытаний по профильным предметам.</w:t>
      </w:r>
    </w:p>
    <w:p w:rsidR="00085AE4" w:rsidRDefault="00085AE4"/>
    <w:sectPr w:rsidR="00085AE4" w:rsidSect="0008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DC"/>
    <w:rsid w:val="00085AE4"/>
    <w:rsid w:val="00152CDC"/>
    <w:rsid w:val="0054121E"/>
    <w:rsid w:val="00F8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E4"/>
  </w:style>
  <w:style w:type="paragraph" w:styleId="1">
    <w:name w:val="heading 1"/>
    <w:basedOn w:val="a"/>
    <w:link w:val="10"/>
    <w:uiPriority w:val="9"/>
    <w:qFormat/>
    <w:rsid w:val="00152CDC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CDC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2CDC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4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2017-03-03T10:58:00Z</dcterms:created>
  <dcterms:modified xsi:type="dcterms:W3CDTF">2017-03-03T10:58:00Z</dcterms:modified>
</cp:coreProperties>
</file>