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823F1" w:rsidRPr="005A68BE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Pr="005A68BE">
        <w:rPr>
          <w:b/>
          <w:sz w:val="28"/>
        </w:rPr>
        <w:t xml:space="preserve"> отчету об  исполнени</w:t>
      </w:r>
      <w:r>
        <w:rPr>
          <w:b/>
          <w:sz w:val="28"/>
        </w:rPr>
        <w:t>и</w:t>
      </w:r>
      <w:r w:rsidRPr="005A68BE">
        <w:rPr>
          <w:b/>
          <w:sz w:val="28"/>
        </w:rPr>
        <w:t xml:space="preserve">  бюджета</w:t>
      </w:r>
      <w:r w:rsidR="00122EC5">
        <w:rPr>
          <w:b/>
          <w:sz w:val="28"/>
        </w:rPr>
        <w:t xml:space="preserve"> муниципального района</w:t>
      </w:r>
    </w:p>
    <w:p w:rsidR="00A823F1" w:rsidRDefault="00CE3D92" w:rsidP="00A823F1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A823F1" w:rsidRPr="005A68BE">
        <w:rPr>
          <w:b/>
          <w:sz w:val="28"/>
        </w:rPr>
        <w:t>201</w:t>
      </w:r>
      <w:r w:rsidR="00A87340">
        <w:rPr>
          <w:b/>
          <w:sz w:val="28"/>
        </w:rPr>
        <w:t>8</w:t>
      </w:r>
      <w:bookmarkStart w:id="0" w:name="_GoBack"/>
      <w:bookmarkEnd w:id="0"/>
      <w:r w:rsidR="00A823F1" w:rsidRPr="005A68BE">
        <w:rPr>
          <w:b/>
          <w:sz w:val="28"/>
        </w:rPr>
        <w:t xml:space="preserve"> год</w:t>
      </w:r>
    </w:p>
    <w:p w:rsidR="00A823F1" w:rsidRPr="007C39F3" w:rsidRDefault="00A823F1" w:rsidP="00A823F1">
      <w:pPr>
        <w:jc w:val="both"/>
      </w:pPr>
    </w:p>
    <w:p w:rsidR="006F1B75" w:rsidRDefault="006F1B75" w:rsidP="006F1B75">
      <w:pPr>
        <w:pStyle w:val="a7"/>
        <w:keepNext/>
        <w:widowControl w:val="0"/>
        <w:ind w:firstLine="720"/>
        <w:jc w:val="both"/>
      </w:pPr>
      <w:r>
        <w:t xml:space="preserve">Бюджет муниципального района в доходной части исполнено в сумме 539 814 тыс. рублей при уточненном плане 538 033,8 тыс. рублей или 100,3 % от уточненного годового плана, по налоговым и неналоговым доходам исполнено в сумме 39 644,8 тыс. руб. при плановом назначении 36275,0  тыс. руб. или 109,3 %. </w:t>
      </w:r>
    </w:p>
    <w:p w:rsidR="006F1B75" w:rsidRDefault="006F1B75" w:rsidP="006F1B75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both"/>
        <w:rPr>
          <w:b w:val="0"/>
        </w:rPr>
      </w:pPr>
      <w:r>
        <w:rPr>
          <w:b w:val="0"/>
        </w:rPr>
        <w:t xml:space="preserve">Безвозмездные поступления исполнены в сумме 500 169,2 тыс. рублей при годовом плане 501 758,8 тыс. рублей  или 99,7 % от годового планового назначения. </w:t>
      </w:r>
    </w:p>
    <w:p w:rsidR="006F1B75" w:rsidRDefault="006F1B75" w:rsidP="006F1B75">
      <w:pPr>
        <w:pStyle w:val="a"/>
        <w:numPr>
          <w:ilvl w:val="0"/>
          <w:numId w:val="0"/>
        </w:numPr>
        <w:tabs>
          <w:tab w:val="left" w:pos="708"/>
        </w:tabs>
        <w:ind w:firstLine="540"/>
        <w:jc w:val="left"/>
      </w:pPr>
    </w:p>
    <w:p w:rsidR="006F1B75" w:rsidRDefault="006F1B75" w:rsidP="006F1B75">
      <w:pPr>
        <w:ind w:firstLine="720"/>
        <w:jc w:val="both"/>
        <w:rPr>
          <w:b/>
        </w:rPr>
      </w:pPr>
      <w:r>
        <w:rPr>
          <w:b/>
        </w:rPr>
        <w:t>1.Анализ исполнения доходной части бюджета, причины отклонения от бюджетных назначений по налоговым  и неналоговым доходам в разрезе видов доходов.</w:t>
      </w:r>
    </w:p>
    <w:p w:rsidR="006F1B75" w:rsidRDefault="006F1B75" w:rsidP="006F1B75">
      <w:pPr>
        <w:ind w:firstLine="720"/>
        <w:jc w:val="both"/>
        <w:rPr>
          <w:b/>
        </w:rPr>
      </w:pPr>
    </w:p>
    <w:p w:rsidR="006F1B75" w:rsidRDefault="006F1B75" w:rsidP="006F1B75">
      <w:pPr>
        <w:ind w:firstLine="720"/>
        <w:jc w:val="both"/>
        <w:rPr>
          <w:b/>
        </w:rPr>
      </w:pPr>
      <w:r>
        <w:rPr>
          <w:b/>
        </w:rPr>
        <w:t>НДФЛ</w:t>
      </w:r>
    </w:p>
    <w:p w:rsidR="006F1B75" w:rsidRDefault="006F1B75" w:rsidP="006F1B75">
      <w:pPr>
        <w:pStyle w:val="2"/>
        <w:rPr>
          <w:b w:val="0"/>
        </w:rPr>
      </w:pPr>
      <w:r>
        <w:rPr>
          <w:b w:val="0"/>
        </w:rPr>
        <w:t xml:space="preserve">По состоянию на 01 января 2019 года в местном бюджете кожууна наблюдается увеличение поступлений по сравнению с аналогичным периодом прошлого года по данному налогу на сумму 5242,1 тыс. рублей. Уточненный план НДФЛ составляет 25485,0 тыс. рублей фактически поступило за 2018 года 28143,6  тыс. рублей или на 110,4 %. </w:t>
      </w:r>
    </w:p>
    <w:p w:rsidR="006F1B75" w:rsidRDefault="006F1B75" w:rsidP="006F1B75">
      <w:pPr>
        <w:pStyle w:val="2"/>
      </w:pPr>
      <w:r>
        <w:t>Налоги на товары (работы, услуги)</w:t>
      </w:r>
    </w:p>
    <w:p w:rsidR="006F1B75" w:rsidRDefault="006F1B75" w:rsidP="006F1B75">
      <w:pPr>
        <w:pStyle w:val="2"/>
        <w:rPr>
          <w:b w:val="0"/>
        </w:rPr>
      </w:pPr>
      <w:r>
        <w:rPr>
          <w:b w:val="0"/>
        </w:rPr>
        <w:t xml:space="preserve">Поступление доходов от уплаты акцизов на топливо исполнено 5378,6 тыс. рублей при плане 4975,0 тыс. рублей или 108,1 % за 2018 год. </w:t>
      </w:r>
    </w:p>
    <w:p w:rsidR="006F1B75" w:rsidRDefault="006F1B75" w:rsidP="006F1B75">
      <w:pPr>
        <w:pStyle w:val="1"/>
        <w:rPr>
          <w:bCs/>
          <w:szCs w:val="24"/>
        </w:rPr>
      </w:pPr>
      <w:r>
        <w:rPr>
          <w:bCs/>
          <w:szCs w:val="24"/>
        </w:rPr>
        <w:t>Налоги на совокупный доход</w:t>
      </w:r>
    </w:p>
    <w:p w:rsidR="006F1B75" w:rsidRDefault="006F1B75" w:rsidP="006F1B75">
      <w:pPr>
        <w:ind w:firstLine="720"/>
        <w:jc w:val="both"/>
        <w:rPr>
          <w:bCs/>
        </w:rPr>
      </w:pPr>
      <w:r>
        <w:t>Поступление по данному налогу за 2018 год в бюджет составило 1620,3 тыс. рублей при  годовом плане 1495,0 тыс. рублей, произошло уменьшение по сравнению с аналогичным периодом прошлого года в связи несвоевременной уплатой налога за 2018 год на сумму 187,9  тыс. рублей.</w:t>
      </w:r>
    </w:p>
    <w:p w:rsidR="006F1B75" w:rsidRDefault="006F1B75" w:rsidP="006F1B75">
      <w:pPr>
        <w:ind w:firstLine="720"/>
        <w:jc w:val="both"/>
        <w:rPr>
          <w:b/>
        </w:rPr>
      </w:pPr>
      <w:r>
        <w:rPr>
          <w:b/>
        </w:rPr>
        <w:t>Прочие налоговые доходы</w:t>
      </w:r>
    </w:p>
    <w:p w:rsidR="006F1B75" w:rsidRDefault="006F1B75" w:rsidP="006F1B75">
      <w:pPr>
        <w:ind w:firstLine="720"/>
        <w:jc w:val="both"/>
      </w:pPr>
      <w:r>
        <w:t>Поступление от уплаты государственных пошлин в бюджет кожууна составило 1035,4 тыс. рублей при годовом плане 910 тыс. рублей или 106,8 %, по сравнению с соответствующим периодом прошлого года наблюдается увеличение на сумму 78,4 тыс. рублей.</w:t>
      </w:r>
    </w:p>
    <w:p w:rsidR="006F1B75" w:rsidRDefault="006F1B75" w:rsidP="006F1B75">
      <w:pPr>
        <w:pStyle w:val="2"/>
        <w:rPr>
          <w:bCs/>
          <w:szCs w:val="24"/>
        </w:rPr>
      </w:pPr>
      <w:r>
        <w:rPr>
          <w:bCs/>
          <w:szCs w:val="24"/>
        </w:rPr>
        <w:t>Доходы от использования имущества, находящегося в муниципальной собственности</w:t>
      </w:r>
    </w:p>
    <w:p w:rsidR="006F1B75" w:rsidRDefault="006F1B75" w:rsidP="006F1B75">
      <w:pPr>
        <w:pStyle w:val="2"/>
        <w:rPr>
          <w:b w:val="0"/>
        </w:rPr>
      </w:pPr>
      <w:r>
        <w:rPr>
          <w:b w:val="0"/>
        </w:rPr>
        <w:t xml:space="preserve">За 2018 год доходы от сдачи в аренду земельных участков поступило на сумму 864,2 тыс. рублей или 113,9 % от годового плана и произошло увеличение по сравнению с аналогичным периодом прошлого года  на сумму 58,1 тыс. рублей. </w:t>
      </w:r>
    </w:p>
    <w:p w:rsidR="006F1B75" w:rsidRDefault="006F1B75" w:rsidP="006F1B75">
      <w:pPr>
        <w:pStyle w:val="2"/>
      </w:pPr>
      <w:r>
        <w:rPr>
          <w:b w:val="0"/>
        </w:rPr>
        <w:t>Поступление доходов от сдачи в аренду имущества в бюджет кожууна составило 233 тыс. руб. или 132,4 % от годового плана, по сравнению с аналогичным периодом прошлого года произошло увеличение на сумму 100 тыс. рублей.</w:t>
      </w:r>
    </w:p>
    <w:p w:rsidR="006F1B75" w:rsidRDefault="006F1B75" w:rsidP="006F1B75">
      <w:pPr>
        <w:pStyle w:val="1"/>
        <w:rPr>
          <w:bCs/>
          <w:szCs w:val="24"/>
        </w:rPr>
      </w:pPr>
      <w:r>
        <w:rPr>
          <w:bCs/>
          <w:szCs w:val="24"/>
        </w:rPr>
        <w:t>Платежи при пользовании природными ресурсами</w:t>
      </w:r>
    </w:p>
    <w:p w:rsidR="006F1B75" w:rsidRDefault="006F1B75" w:rsidP="006F1B75">
      <w:pPr>
        <w:ind w:firstLine="720"/>
        <w:jc w:val="both"/>
      </w:pPr>
      <w:r>
        <w:t xml:space="preserve">Сформированы за счет платы за негативное воздействие на окружающую среду. Сумма поступлений  в бюджет кожууна за 2018 год составило 484 тыс. рублей или 186,1% от годового плана. </w:t>
      </w:r>
    </w:p>
    <w:p w:rsidR="006F1B75" w:rsidRDefault="006F1B75" w:rsidP="006F1B75">
      <w:pPr>
        <w:ind w:firstLine="720"/>
        <w:jc w:val="both"/>
        <w:rPr>
          <w:b/>
        </w:rPr>
      </w:pPr>
      <w:r>
        <w:rPr>
          <w:b/>
        </w:rPr>
        <w:t>Доходы от оказания платных услуг (работ) и компенсации затрат государства</w:t>
      </w:r>
    </w:p>
    <w:p w:rsidR="006F1B75" w:rsidRDefault="006F1B75" w:rsidP="006F1B75">
      <w:pPr>
        <w:ind w:firstLine="720"/>
        <w:jc w:val="both"/>
      </w:pPr>
      <w:r>
        <w:t>Прочие доходы от оказания платных услуг поступили в бюджет на сумму 1482,8 тыс. рублей или на 95,8 % от годового плана.</w:t>
      </w:r>
    </w:p>
    <w:p w:rsidR="006F1B75" w:rsidRDefault="006F1B75" w:rsidP="006F1B75">
      <w:pPr>
        <w:ind w:firstLine="720"/>
        <w:jc w:val="both"/>
        <w:rPr>
          <w:b/>
        </w:rPr>
      </w:pPr>
      <w:r>
        <w:rPr>
          <w:b/>
        </w:rPr>
        <w:t>Доходы от продажи материальных и нематериальных активов</w:t>
      </w:r>
    </w:p>
    <w:p w:rsidR="006F1B75" w:rsidRDefault="006F1B75" w:rsidP="006F1B75">
      <w:pPr>
        <w:ind w:firstLine="720"/>
        <w:jc w:val="both"/>
      </w:pPr>
      <w:r>
        <w:t>Поступление доходов от продажи материальных и нематериальных активов (в части основных средств) в</w:t>
      </w:r>
      <w:r>
        <w:tab/>
        <w:t xml:space="preserve">бюджет кожууна составило в сумме 119,6  тыс. рублей или 108,7 % от плана. </w:t>
      </w:r>
    </w:p>
    <w:p w:rsidR="006F1B75" w:rsidRDefault="006F1B75" w:rsidP="006F1B75">
      <w:pPr>
        <w:pStyle w:val="1"/>
        <w:rPr>
          <w:bCs/>
          <w:szCs w:val="24"/>
        </w:rPr>
      </w:pPr>
      <w:r>
        <w:rPr>
          <w:bCs/>
          <w:szCs w:val="24"/>
        </w:rPr>
        <w:t>Штрафы, санкции</w:t>
      </w:r>
    </w:p>
    <w:p w:rsidR="006F1B75" w:rsidRDefault="006F1B75" w:rsidP="006F1B75">
      <w:pPr>
        <w:ind w:firstLine="720"/>
        <w:jc w:val="both"/>
      </w:pPr>
      <w:r>
        <w:t>Плановые назначения по штрафным санкциям за 2018 год исполнены в сумме 604 тыс. рублей или 106,9 % от годового плана</w:t>
      </w:r>
    </w:p>
    <w:p w:rsidR="006F1B75" w:rsidRDefault="006F1B75" w:rsidP="006F1B75">
      <w:pPr>
        <w:jc w:val="both"/>
      </w:pPr>
    </w:p>
    <w:p w:rsidR="001A42F0" w:rsidRDefault="001A42F0" w:rsidP="00A823F1">
      <w:pPr>
        <w:ind w:firstLine="720"/>
        <w:jc w:val="both"/>
      </w:pPr>
    </w:p>
    <w:p w:rsidR="00357C6A" w:rsidRDefault="00357C6A" w:rsidP="00BF70D0">
      <w:pPr>
        <w:jc w:val="both"/>
      </w:pPr>
    </w:p>
    <w:p w:rsidR="00A823F1" w:rsidRPr="00103E5D" w:rsidRDefault="00A823F1" w:rsidP="00A823F1">
      <w:pPr>
        <w:ind w:firstLine="720"/>
        <w:jc w:val="both"/>
        <w:rPr>
          <w:b/>
          <w:highlight w:val="yellow"/>
        </w:rPr>
      </w:pPr>
      <w:r>
        <w:rPr>
          <w:b/>
        </w:rPr>
        <w:lastRenderedPageBreak/>
        <w:t xml:space="preserve">2.Проводимые мероприятия по увеличению поступлений налоговых и неналоговых </w:t>
      </w:r>
      <w:r w:rsidRPr="00E34E6D">
        <w:rPr>
          <w:b/>
        </w:rPr>
        <w:t>доходов, сокращению недоимки</w:t>
      </w:r>
      <w:r w:rsidR="00742969">
        <w:rPr>
          <w:b/>
        </w:rPr>
        <w:t>:</w:t>
      </w:r>
    </w:p>
    <w:p w:rsidR="00A823F1" w:rsidRPr="00103E5D" w:rsidRDefault="00A823F1" w:rsidP="00A823F1">
      <w:pPr>
        <w:ind w:firstLine="720"/>
        <w:jc w:val="both"/>
        <w:rPr>
          <w:highlight w:val="yellow"/>
        </w:rPr>
      </w:pP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м</w:t>
      </w:r>
      <w:r w:rsidR="00357C6A" w:rsidRPr="00B279BE">
        <w:rPr>
          <w:szCs w:val="24"/>
        </w:rPr>
        <w:t>ониторинг налоговых доходов</w:t>
      </w:r>
      <w:r>
        <w:rPr>
          <w:szCs w:val="24"/>
        </w:rPr>
        <w:t xml:space="preserve"> - </w:t>
      </w:r>
      <w:r w:rsidR="00357C6A" w:rsidRPr="00B279BE">
        <w:rPr>
          <w:szCs w:val="24"/>
        </w:rPr>
        <w:t>(налог на доходы физических лиц, единый налог на вмененный доход, единый сельскохозяйственный налог, налог на имущество ф</w:t>
      </w:r>
      <w:r>
        <w:rPr>
          <w:szCs w:val="24"/>
        </w:rPr>
        <w:t>изических лиц, земельный налог);</w:t>
      </w: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мониторинг н</w:t>
      </w:r>
      <w:r w:rsidR="00357C6A" w:rsidRPr="00B279BE">
        <w:rPr>
          <w:szCs w:val="24"/>
        </w:rPr>
        <w:t>еналоговых доходов – (аренда земли, имущества, доходы от продажи материальных и нематериальных активов, штр</w:t>
      </w:r>
      <w:r>
        <w:rPr>
          <w:szCs w:val="24"/>
        </w:rPr>
        <w:t>афы, прочие неналоговые доходы);</w:t>
      </w: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а</w:t>
      </w:r>
      <w:r w:rsidR="00357C6A" w:rsidRPr="00B279BE">
        <w:rPr>
          <w:szCs w:val="24"/>
        </w:rPr>
        <w:t>нализ задолженности и недоимки в разрезе налогоплательщиков (физических и юридических лиц), работа по ее взысканию совместно с налоговой инспекцией.</w:t>
      </w:r>
    </w:p>
    <w:p w:rsidR="00357C6A" w:rsidRPr="00B279BE" w:rsidRDefault="00BF70D0" w:rsidP="00357C6A">
      <w:pPr>
        <w:pStyle w:val="a5"/>
        <w:rPr>
          <w:szCs w:val="24"/>
        </w:rPr>
      </w:pPr>
      <w:r>
        <w:rPr>
          <w:szCs w:val="24"/>
        </w:rPr>
        <w:t>Ежеквартал</w:t>
      </w:r>
      <w:r w:rsidR="00357C6A" w:rsidRPr="00B279BE">
        <w:rPr>
          <w:szCs w:val="24"/>
        </w:rPr>
        <w:t xml:space="preserve">ьно </w:t>
      </w:r>
      <w:r>
        <w:rPr>
          <w:szCs w:val="24"/>
        </w:rPr>
        <w:t>п</w:t>
      </w:r>
      <w:r w:rsidR="00357C6A" w:rsidRPr="00B279BE">
        <w:rPr>
          <w:szCs w:val="24"/>
        </w:rPr>
        <w:t>роводят работу комиссия по недоимке и задолженностям</w:t>
      </w:r>
      <w:r>
        <w:rPr>
          <w:szCs w:val="24"/>
        </w:rPr>
        <w:t>,</w:t>
      </w:r>
      <w:r w:rsidR="00357C6A" w:rsidRPr="00B279BE">
        <w:rPr>
          <w:szCs w:val="24"/>
        </w:rPr>
        <w:t xml:space="preserve"> где заслушивают председателей и глав поселений</w:t>
      </w:r>
      <w:r w:rsidR="006F1B75">
        <w:rPr>
          <w:szCs w:val="24"/>
        </w:rPr>
        <w:t>, а</w:t>
      </w:r>
      <w:r w:rsidR="00357C6A" w:rsidRPr="00B279BE">
        <w:rPr>
          <w:szCs w:val="24"/>
        </w:rPr>
        <w:t xml:space="preserve"> также специалистов, представителей бюджетных учреждений.</w:t>
      </w:r>
    </w:p>
    <w:p w:rsidR="00357C6A" w:rsidRDefault="00357C6A" w:rsidP="00357C6A">
      <w:pPr>
        <w:pStyle w:val="a5"/>
        <w:ind w:right="71"/>
        <w:rPr>
          <w:szCs w:val="24"/>
        </w:rPr>
      </w:pPr>
      <w:r>
        <w:rPr>
          <w:szCs w:val="24"/>
        </w:rPr>
        <w:t xml:space="preserve">Администрацией целенаправленно начата работа по актуализации земельных и имущественных вопросов, также создана комиссия по инвентаризации, эффективного использования земель сельскохозяйственного назначения и вовлечения в оборот неиспользуемых сельскохозяйственных угодий и образования земельных участков в счет невостребованных долей. </w:t>
      </w:r>
    </w:p>
    <w:p w:rsidR="00357C6A" w:rsidRDefault="00357C6A" w:rsidP="00357C6A">
      <w:pPr>
        <w:ind w:firstLine="720"/>
        <w:jc w:val="both"/>
      </w:pPr>
      <w:r>
        <w:t>Невостребованные доли будут переоформлены в собственность муниципального района и переданы в аренду желающим использовать эти земли.</w:t>
      </w:r>
    </w:p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lastRenderedPageBreak/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201</w:t>
      </w:r>
      <w:r w:rsidR="00C21898">
        <w:rPr>
          <w:sz w:val="26"/>
          <w:szCs w:val="26"/>
        </w:rPr>
        <w:t>8</w:t>
      </w:r>
      <w:r w:rsidRPr="00FA5B72">
        <w:rPr>
          <w:sz w:val="26"/>
          <w:szCs w:val="26"/>
        </w:rPr>
        <w:t xml:space="preserve"> год</w:t>
      </w:r>
      <w:r w:rsidR="008445F8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исполнен</w:t>
      </w:r>
      <w:r w:rsidR="008445F8">
        <w:rPr>
          <w:sz w:val="26"/>
          <w:szCs w:val="26"/>
        </w:rPr>
        <w:t>о</w:t>
      </w:r>
      <w:r w:rsidRPr="00FA5B72">
        <w:rPr>
          <w:sz w:val="26"/>
          <w:szCs w:val="26"/>
        </w:rPr>
        <w:t xml:space="preserve"> в сумме </w:t>
      </w:r>
      <w:r w:rsidR="00C21898">
        <w:rPr>
          <w:sz w:val="26"/>
          <w:szCs w:val="26"/>
        </w:rPr>
        <w:t>538094,4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C21898">
        <w:rPr>
          <w:sz w:val="26"/>
          <w:szCs w:val="26"/>
        </w:rPr>
        <w:t>540338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2E7F8C">
        <w:rPr>
          <w:sz w:val="26"/>
          <w:szCs w:val="26"/>
        </w:rPr>
        <w:t>9</w:t>
      </w:r>
      <w:r w:rsidR="00C21898">
        <w:rPr>
          <w:sz w:val="26"/>
          <w:szCs w:val="26"/>
        </w:rPr>
        <w:t>9,6</w:t>
      </w:r>
      <w:r w:rsidRPr="00FA5B72">
        <w:rPr>
          <w:sz w:val="26"/>
          <w:szCs w:val="26"/>
        </w:rPr>
        <w:t xml:space="preserve"> процент</w:t>
      </w:r>
      <w:r w:rsidR="008445F8">
        <w:rPr>
          <w:sz w:val="26"/>
          <w:szCs w:val="26"/>
        </w:rPr>
        <w:t>ов</w:t>
      </w:r>
      <w:r w:rsidRPr="00FA5B72">
        <w:rPr>
          <w:sz w:val="26"/>
          <w:szCs w:val="26"/>
        </w:rPr>
        <w:t xml:space="preserve"> к уточненной годовой бюджетной росписи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C21898">
        <w:rPr>
          <w:sz w:val="26"/>
          <w:szCs w:val="26"/>
        </w:rPr>
        <w:t>7</w:t>
      </w:r>
      <w:r w:rsidRPr="00FA5B72">
        <w:rPr>
          <w:sz w:val="26"/>
          <w:szCs w:val="26"/>
        </w:rPr>
        <w:t xml:space="preserve"> года расходы р</w:t>
      </w:r>
      <w:r w:rsidR="00A77537">
        <w:rPr>
          <w:sz w:val="26"/>
          <w:szCs w:val="26"/>
        </w:rPr>
        <w:t>а</w:t>
      </w:r>
      <w:r w:rsidR="00F30CED">
        <w:rPr>
          <w:sz w:val="26"/>
          <w:szCs w:val="26"/>
        </w:rPr>
        <w:t xml:space="preserve">йонного бюджета увеличились на </w:t>
      </w:r>
      <w:r w:rsidR="008B63E6">
        <w:rPr>
          <w:sz w:val="26"/>
          <w:szCs w:val="26"/>
        </w:rPr>
        <w:t>1</w:t>
      </w:r>
      <w:r w:rsidR="00C21898">
        <w:rPr>
          <w:sz w:val="26"/>
          <w:szCs w:val="26"/>
        </w:rPr>
        <w:t>088</w:t>
      </w:r>
      <w:r w:rsidR="00FB578A">
        <w:rPr>
          <w:sz w:val="26"/>
          <w:szCs w:val="26"/>
        </w:rPr>
        <w:t>23,3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FB578A">
        <w:rPr>
          <w:sz w:val="26"/>
          <w:szCs w:val="26"/>
        </w:rPr>
        <w:t xml:space="preserve"> или на 25%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</w:t>
      </w:r>
      <w:r w:rsidR="00F30CED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201</w:t>
      </w:r>
      <w:r w:rsidR="00C92E9B">
        <w:rPr>
          <w:sz w:val="26"/>
          <w:szCs w:val="26"/>
        </w:rPr>
        <w:t>8</w:t>
      </w:r>
      <w:r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9554" w:type="dxa"/>
        <w:tblLayout w:type="fixed"/>
        <w:tblLook w:val="0000" w:firstRow="0" w:lastRow="0" w:firstColumn="0" w:lastColumn="0" w:noHBand="0" w:noVBand="0"/>
      </w:tblPr>
      <w:tblGrid>
        <w:gridCol w:w="2351"/>
        <w:gridCol w:w="1301"/>
        <w:gridCol w:w="1276"/>
        <w:gridCol w:w="1365"/>
        <w:gridCol w:w="1134"/>
        <w:gridCol w:w="1111"/>
        <w:gridCol w:w="1016"/>
      </w:tblGrid>
      <w:tr w:rsidR="00D530A2" w:rsidRPr="009718CE" w:rsidTr="00D530A2">
        <w:trPr>
          <w:trHeight w:val="20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D530A2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Исполнено</w:t>
            </w:r>
          </w:p>
          <w:p w:rsidR="00D530A2" w:rsidRPr="00E6646D" w:rsidRDefault="00D530A2" w:rsidP="00C92E9B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</w:t>
            </w:r>
            <w:r w:rsidR="00C92E9B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C92E9B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Уточненная бюджетная роспись на  </w:t>
            </w:r>
            <w:r>
              <w:rPr>
                <w:bCs/>
                <w:sz w:val="20"/>
              </w:rPr>
              <w:t>201</w:t>
            </w:r>
            <w:r w:rsidR="00C92E9B">
              <w:rPr>
                <w:bCs/>
                <w:sz w:val="20"/>
              </w:rPr>
              <w:t>8</w:t>
            </w:r>
            <w:r w:rsidRPr="00E6646D">
              <w:rPr>
                <w:bCs/>
                <w:sz w:val="20"/>
              </w:rPr>
              <w:t xml:space="preserve">год,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C92E9B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Исполнено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201</w:t>
            </w:r>
            <w:r w:rsidR="00C92E9B">
              <w:rPr>
                <w:bCs/>
                <w:sz w:val="20"/>
              </w:rPr>
              <w:t>8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A2" w:rsidRPr="00E6646D" w:rsidRDefault="00D530A2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D530A2" w:rsidRPr="00E6646D" w:rsidRDefault="00D530A2" w:rsidP="00C92E9B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% </w:t>
            </w:r>
            <w:proofErr w:type="spellStart"/>
            <w:proofErr w:type="gramStart"/>
            <w:r w:rsidRPr="00E6646D">
              <w:rPr>
                <w:bCs/>
                <w:sz w:val="20"/>
              </w:rPr>
              <w:t>исполне-ния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к </w:t>
            </w:r>
            <w:r>
              <w:rPr>
                <w:bCs/>
                <w:sz w:val="20"/>
              </w:rPr>
              <w:t>уточненному</w:t>
            </w:r>
            <w:r w:rsidRPr="00E6646D">
              <w:rPr>
                <w:bCs/>
                <w:sz w:val="20"/>
              </w:rPr>
              <w:t xml:space="preserve"> плану  </w:t>
            </w:r>
            <w:r>
              <w:rPr>
                <w:bCs/>
                <w:sz w:val="20"/>
              </w:rPr>
              <w:t>201</w:t>
            </w:r>
            <w:r w:rsidR="00C92E9B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года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A2" w:rsidRPr="00E6646D" w:rsidRDefault="00D530A2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D530A2" w:rsidRPr="00E6646D" w:rsidRDefault="00D530A2" w:rsidP="00692E18">
            <w:pPr>
              <w:pStyle w:val="a7"/>
              <w:keepNext/>
              <w:widowControl w:val="0"/>
              <w:ind w:right="-6" w:firstLine="9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%  к </w:t>
            </w:r>
            <w:r>
              <w:rPr>
                <w:bCs/>
                <w:sz w:val="20"/>
              </w:rPr>
              <w:t>исполнению 201</w:t>
            </w:r>
            <w:r w:rsidR="00594994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 xml:space="preserve"> года</w:t>
            </w:r>
          </w:p>
          <w:p w:rsidR="00D530A2" w:rsidRPr="00E6646D" w:rsidRDefault="00D530A2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692E18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E6646D">
              <w:rPr>
                <w:bCs/>
                <w:sz w:val="20"/>
              </w:rPr>
              <w:t>Удель-ный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вес</w:t>
            </w:r>
          </w:p>
          <w:p w:rsidR="00D530A2" w:rsidRPr="00E6646D" w:rsidRDefault="00D530A2" w:rsidP="00C92E9B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>расходов             за 201</w:t>
            </w:r>
            <w:r w:rsidR="00C92E9B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 xml:space="preserve"> г,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D530A2" w:rsidRPr="009718CE" w:rsidTr="00D530A2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D530A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33797,3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33436,3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E7411" w:rsidRDefault="00DF0F7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 w:firstLine="1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</w:t>
            </w:r>
          </w:p>
        </w:tc>
      </w:tr>
      <w:tr w:rsidR="00D530A2" w:rsidRPr="009718CE" w:rsidTr="00D530A2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4C209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0B46A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</w:tr>
      <w:tr w:rsidR="00D530A2" w:rsidRPr="009718CE" w:rsidTr="00D530A2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1573,5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A6B87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D530A2" w:rsidRPr="009718CE" w:rsidTr="00D530A2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25798,8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</w:tr>
      <w:tr w:rsidR="00D530A2" w:rsidRPr="009718CE" w:rsidTr="00D530A2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2905,6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D530A2" w:rsidRPr="009718CE" w:rsidTr="00D530A2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1D475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3687</w:t>
            </w:r>
            <w:r w:rsidR="001D4753">
              <w:rPr>
                <w:bCs/>
                <w:sz w:val="22"/>
                <w:szCs w:val="22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952E5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459718,7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458707,8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85,2</w:t>
            </w:r>
          </w:p>
        </w:tc>
      </w:tr>
      <w:tr w:rsidR="00D530A2" w:rsidRPr="009718CE" w:rsidTr="00D530A2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6B77E8" w:rsidP="004C209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287470,4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771A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354096,5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353748,7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</w:tr>
      <w:tr w:rsidR="00D530A2" w:rsidRPr="009718CE" w:rsidTr="00D530A2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C92E9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29714,3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42052,7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42023,5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141,4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D530A2" w:rsidRPr="009718CE" w:rsidTr="00D530A2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D530A2" w:rsidRPr="00624683" w:rsidRDefault="00D530A2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информации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C92E9B" w:rsidP="00F5543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129,3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D530A2" w:rsidRPr="009718CE" w:rsidTr="00D530A2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4C209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50793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CA69E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62901,2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62268,6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D530A2" w:rsidRPr="009718CE" w:rsidTr="00D530A2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393,3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5E6A23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</w:tr>
      <w:tr w:rsidR="00D530A2" w:rsidRPr="009718CE" w:rsidTr="00D530A2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A2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A2" w:rsidRDefault="001729CD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D530A2" w:rsidRPr="009718CE" w:rsidTr="00D530A2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  <w:p w:rsidR="001D4753" w:rsidRPr="00E6646D" w:rsidRDefault="001D475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5E6A23" w:rsidRDefault="00D530A2" w:rsidP="00D530A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D530A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D530A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D530A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D530A2" w:rsidRPr="009718CE" w:rsidTr="00D530A2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C92E9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15742,6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5E6A23" w:rsidRDefault="009168E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E7411" w:rsidRDefault="0059499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0A2" w:rsidRPr="00E6646D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530A2" w:rsidRPr="00E6646D" w:rsidRDefault="001729CD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</w:tr>
      <w:tr w:rsidR="00D530A2" w:rsidRPr="009718CE" w:rsidTr="00D530A2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30A2" w:rsidRPr="00624683" w:rsidRDefault="00D530A2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30A2" w:rsidRPr="00E60B23" w:rsidRDefault="006B77E8" w:rsidP="00692E1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429271,1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30A2" w:rsidRPr="00E60B23" w:rsidRDefault="002700E6" w:rsidP="00692E1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540338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530A2" w:rsidRPr="00E60B23" w:rsidRDefault="002700E6" w:rsidP="00093A8C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538094,4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30A2" w:rsidRPr="00E60B23" w:rsidRDefault="00EB203F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30A2" w:rsidRPr="00E60B23" w:rsidRDefault="005B74F9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125,4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530A2" w:rsidRPr="00E60B23" w:rsidRDefault="005B74F9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lastRenderedPageBreak/>
        <w:t xml:space="preserve">Наибольший удельный вес в структуре расходов занимают расходы на социальную сферу – </w:t>
      </w:r>
      <w:r>
        <w:rPr>
          <w:sz w:val="26"/>
          <w:szCs w:val="26"/>
        </w:rPr>
        <w:t>8</w:t>
      </w:r>
      <w:r w:rsidR="00501F2A">
        <w:rPr>
          <w:sz w:val="26"/>
          <w:szCs w:val="26"/>
        </w:rPr>
        <w:t>5</w:t>
      </w:r>
      <w:r w:rsidR="00BB4443">
        <w:rPr>
          <w:sz w:val="26"/>
          <w:szCs w:val="26"/>
        </w:rPr>
        <w:t>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процентов (из них: на образование –</w:t>
      </w:r>
      <w:r w:rsidR="00501F2A">
        <w:rPr>
          <w:sz w:val="26"/>
          <w:szCs w:val="26"/>
        </w:rPr>
        <w:t>6</w:t>
      </w:r>
      <w:r w:rsidR="00BB4443">
        <w:rPr>
          <w:sz w:val="26"/>
          <w:szCs w:val="26"/>
        </w:rPr>
        <w:t xml:space="preserve">5,7 </w:t>
      </w:r>
      <w:r w:rsidRPr="00FA5B72">
        <w:rPr>
          <w:sz w:val="26"/>
          <w:szCs w:val="26"/>
        </w:rPr>
        <w:t xml:space="preserve">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501F2A">
        <w:rPr>
          <w:sz w:val="26"/>
          <w:szCs w:val="26"/>
        </w:rPr>
        <w:t>1</w:t>
      </w:r>
      <w:r w:rsidR="00BB4443">
        <w:rPr>
          <w:sz w:val="26"/>
          <w:szCs w:val="26"/>
        </w:rPr>
        <w:t>1,6</w:t>
      </w:r>
      <w:r w:rsidR="00CB3B12">
        <w:rPr>
          <w:sz w:val="26"/>
          <w:szCs w:val="26"/>
        </w:rPr>
        <w:t xml:space="preserve"> процентов</w:t>
      </w:r>
      <w:r w:rsidRPr="00FA5B72">
        <w:rPr>
          <w:sz w:val="26"/>
          <w:szCs w:val="26"/>
        </w:rPr>
        <w:t>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Pr="00FA5B72">
        <w:rPr>
          <w:sz w:val="26"/>
          <w:szCs w:val="26"/>
        </w:rPr>
        <w:t xml:space="preserve"> </w:t>
      </w:r>
      <w:r w:rsidR="00BB4443">
        <w:rPr>
          <w:sz w:val="26"/>
          <w:szCs w:val="26"/>
        </w:rPr>
        <w:t xml:space="preserve"> и является </w:t>
      </w:r>
      <w:r w:rsidRPr="00FA5B72">
        <w:rPr>
          <w:sz w:val="26"/>
          <w:szCs w:val="26"/>
        </w:rPr>
        <w:t xml:space="preserve">расходы на выплату заработной платы с начислениями </w:t>
      </w:r>
      <w:proofErr w:type="gramStart"/>
      <w:r w:rsidRPr="00FA5B72">
        <w:rPr>
          <w:sz w:val="26"/>
          <w:szCs w:val="26"/>
        </w:rPr>
        <w:t xml:space="preserve">работникам бюджетной сферы – </w:t>
      </w:r>
      <w:r w:rsidR="000E4E52">
        <w:rPr>
          <w:sz w:val="26"/>
          <w:szCs w:val="26"/>
        </w:rPr>
        <w:t>3</w:t>
      </w:r>
      <w:r w:rsidR="00752A08">
        <w:rPr>
          <w:sz w:val="26"/>
          <w:szCs w:val="26"/>
        </w:rPr>
        <w:t>87600,6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A56B41">
        <w:rPr>
          <w:sz w:val="26"/>
          <w:szCs w:val="26"/>
        </w:rPr>
        <w:t>7</w:t>
      </w:r>
      <w:r w:rsidR="00752A0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расходов),</w:t>
      </w:r>
      <w:r w:rsidR="007317F5">
        <w:rPr>
          <w:sz w:val="26"/>
          <w:szCs w:val="26"/>
        </w:rPr>
        <w:t xml:space="preserve"> а по сравнению с аналогичным перио</w:t>
      </w:r>
      <w:r w:rsidR="005D1527">
        <w:rPr>
          <w:sz w:val="26"/>
          <w:szCs w:val="26"/>
        </w:rPr>
        <w:t>дом</w:t>
      </w:r>
      <w:r w:rsidR="00AE634A">
        <w:rPr>
          <w:sz w:val="26"/>
          <w:szCs w:val="26"/>
        </w:rPr>
        <w:t xml:space="preserve"> прошлого года, в</w:t>
      </w:r>
      <w:r w:rsidR="005D1527">
        <w:rPr>
          <w:sz w:val="26"/>
          <w:szCs w:val="26"/>
        </w:rPr>
        <w:t xml:space="preserve">ыросли </w:t>
      </w:r>
      <w:r w:rsidR="000E4E52">
        <w:rPr>
          <w:sz w:val="26"/>
          <w:szCs w:val="26"/>
        </w:rPr>
        <w:t xml:space="preserve">расходы </w:t>
      </w:r>
      <w:r w:rsidR="005D1527">
        <w:rPr>
          <w:sz w:val="26"/>
          <w:szCs w:val="26"/>
        </w:rPr>
        <w:t xml:space="preserve">на сумму </w:t>
      </w:r>
      <w:r w:rsidR="00752A08">
        <w:rPr>
          <w:sz w:val="26"/>
          <w:szCs w:val="26"/>
        </w:rPr>
        <w:t xml:space="preserve">68925,6 </w:t>
      </w:r>
      <w:r w:rsidR="007317F5">
        <w:rPr>
          <w:sz w:val="26"/>
          <w:szCs w:val="26"/>
        </w:rPr>
        <w:t xml:space="preserve"> тыс. рублей</w:t>
      </w:r>
      <w:r w:rsidR="00ED2126">
        <w:rPr>
          <w:sz w:val="26"/>
          <w:szCs w:val="26"/>
        </w:rPr>
        <w:t xml:space="preserve"> или на 21,6%</w:t>
      </w:r>
      <w:r w:rsidR="007317F5">
        <w:rPr>
          <w:sz w:val="26"/>
          <w:szCs w:val="26"/>
        </w:rPr>
        <w:t>,</w:t>
      </w:r>
      <w:r w:rsidRPr="00FA5B72">
        <w:rPr>
          <w:sz w:val="26"/>
          <w:szCs w:val="26"/>
        </w:rPr>
        <w:t xml:space="preserve"> оплата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752A08">
        <w:rPr>
          <w:sz w:val="26"/>
          <w:szCs w:val="26"/>
        </w:rPr>
        <w:t>20623,1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752A08">
        <w:rPr>
          <w:sz w:val="26"/>
          <w:szCs w:val="26"/>
        </w:rPr>
        <w:t>3,8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A56B41">
        <w:rPr>
          <w:sz w:val="26"/>
          <w:szCs w:val="26"/>
        </w:rPr>
        <w:t>, по</w:t>
      </w:r>
      <w:r w:rsidR="00A56B41" w:rsidRPr="00A56B41">
        <w:rPr>
          <w:sz w:val="26"/>
          <w:szCs w:val="26"/>
        </w:rPr>
        <w:t xml:space="preserve"> </w:t>
      </w:r>
      <w:r w:rsidR="00A56B41">
        <w:rPr>
          <w:sz w:val="26"/>
          <w:szCs w:val="26"/>
        </w:rPr>
        <w:t>сравнению с аналогичным периодом 201</w:t>
      </w:r>
      <w:r w:rsidR="00752A08">
        <w:rPr>
          <w:sz w:val="26"/>
          <w:szCs w:val="26"/>
        </w:rPr>
        <w:t>7</w:t>
      </w:r>
      <w:r w:rsidR="00A56B41">
        <w:rPr>
          <w:sz w:val="26"/>
          <w:szCs w:val="26"/>
        </w:rPr>
        <w:t xml:space="preserve"> года выросли на сумму </w:t>
      </w:r>
      <w:r w:rsidR="00752A08">
        <w:rPr>
          <w:sz w:val="26"/>
          <w:szCs w:val="26"/>
        </w:rPr>
        <w:t>524</w:t>
      </w:r>
      <w:r w:rsidR="00A56B41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752A08">
        <w:rPr>
          <w:sz w:val="26"/>
          <w:szCs w:val="26"/>
        </w:rPr>
        <w:t>15742,5</w:t>
      </w:r>
      <w:proofErr w:type="gramEnd"/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</w:t>
      </w:r>
      <w:r w:rsidR="00642D6E">
        <w:rPr>
          <w:sz w:val="26"/>
          <w:szCs w:val="26"/>
        </w:rPr>
        <w:t xml:space="preserve">  </w:t>
      </w:r>
      <w:r w:rsidRPr="00FA5B72">
        <w:rPr>
          <w:sz w:val="26"/>
          <w:szCs w:val="26"/>
        </w:rPr>
        <w:t>(</w:t>
      </w:r>
      <w:r w:rsidR="005D1527">
        <w:rPr>
          <w:sz w:val="26"/>
          <w:szCs w:val="26"/>
        </w:rPr>
        <w:t>2,</w:t>
      </w:r>
      <w:r w:rsidR="00752A0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752A08">
        <w:rPr>
          <w:sz w:val="26"/>
          <w:szCs w:val="26"/>
        </w:rPr>
        <w:t>, и увеличились расходы поселений на 5329,4 тыс. рублей по сравнению с прошлым годом</w:t>
      </w:r>
      <w:r w:rsidRPr="00FA5B72">
        <w:rPr>
          <w:sz w:val="26"/>
          <w:szCs w:val="26"/>
        </w:rPr>
        <w:t>.</w:t>
      </w:r>
    </w:p>
    <w:p w:rsidR="00E639EE" w:rsidRDefault="00A02788" w:rsidP="00A02788">
      <w:pPr>
        <w:keepNext/>
        <w:widowControl w:val="0"/>
        <w:tabs>
          <w:tab w:val="left" w:pos="1260"/>
          <w:tab w:val="left" w:pos="9279"/>
        </w:tabs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D45C3D">
        <w:rPr>
          <w:sz w:val="26"/>
          <w:szCs w:val="26"/>
        </w:rPr>
        <w:t>Из собственных доходов кожууна на выплату заработной пла</w:t>
      </w:r>
      <w:r w:rsidR="00880989">
        <w:rPr>
          <w:sz w:val="26"/>
          <w:szCs w:val="26"/>
        </w:rPr>
        <w:t xml:space="preserve">ты </w:t>
      </w:r>
      <w:r w:rsidR="00E719BB">
        <w:rPr>
          <w:sz w:val="26"/>
          <w:szCs w:val="26"/>
        </w:rPr>
        <w:t xml:space="preserve">работникам бюджетной сферы </w:t>
      </w:r>
      <w:r w:rsidR="00880989">
        <w:rPr>
          <w:sz w:val="26"/>
          <w:szCs w:val="26"/>
        </w:rPr>
        <w:t>выделено 1</w:t>
      </w:r>
      <w:r w:rsidR="00E719BB">
        <w:rPr>
          <w:sz w:val="26"/>
          <w:szCs w:val="26"/>
        </w:rPr>
        <w:t>3075,5</w:t>
      </w:r>
      <w:r w:rsidR="00AE634A">
        <w:rPr>
          <w:sz w:val="26"/>
          <w:szCs w:val="26"/>
        </w:rPr>
        <w:t xml:space="preserve"> </w:t>
      </w:r>
      <w:r w:rsidR="00880989">
        <w:rPr>
          <w:sz w:val="26"/>
          <w:szCs w:val="26"/>
        </w:rPr>
        <w:t xml:space="preserve">тыс. рублей или </w:t>
      </w:r>
      <w:r w:rsidR="00E719BB">
        <w:rPr>
          <w:sz w:val="26"/>
          <w:szCs w:val="26"/>
        </w:rPr>
        <w:t>33</w:t>
      </w:r>
      <w:r w:rsidR="00AE634A">
        <w:rPr>
          <w:sz w:val="26"/>
          <w:szCs w:val="26"/>
        </w:rPr>
        <w:t xml:space="preserve"> </w:t>
      </w:r>
      <w:r w:rsidR="00880989">
        <w:rPr>
          <w:sz w:val="26"/>
          <w:szCs w:val="26"/>
        </w:rPr>
        <w:t>% к общей сумме собственных доходов</w:t>
      </w:r>
      <w:r w:rsidR="00E719BB">
        <w:rPr>
          <w:sz w:val="26"/>
          <w:szCs w:val="26"/>
        </w:rPr>
        <w:t>, на оплату коммунальных услуг – 4978 тыс. рублей или 12,6 % к общей сумме собственных доходов</w:t>
      </w:r>
      <w:r w:rsidR="00A3378D">
        <w:rPr>
          <w:sz w:val="26"/>
          <w:szCs w:val="26"/>
        </w:rPr>
        <w:t xml:space="preserve">, </w:t>
      </w:r>
      <w:r w:rsidR="00B70BB8">
        <w:rPr>
          <w:sz w:val="26"/>
          <w:szCs w:val="26"/>
        </w:rPr>
        <w:t>на уплату налогов и сборов направлено на 2542,9 тыс. рублей или 6,4% к общей сумме доходов.</w:t>
      </w:r>
      <w:proofErr w:type="gramEnd"/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за </w:t>
      </w:r>
      <w:r w:rsidR="00591799">
        <w:rPr>
          <w:sz w:val="26"/>
        </w:rPr>
        <w:t xml:space="preserve"> </w:t>
      </w:r>
      <w:r w:rsidRPr="007539C8">
        <w:rPr>
          <w:sz w:val="26"/>
        </w:rPr>
        <w:t>201</w:t>
      </w:r>
      <w:r w:rsidR="00897D64">
        <w:rPr>
          <w:sz w:val="26"/>
        </w:rPr>
        <w:t>8</w:t>
      </w:r>
      <w:r w:rsidRPr="007539C8">
        <w:rPr>
          <w:sz w:val="26"/>
        </w:rPr>
        <w:t xml:space="preserve"> год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233EA3">
        <w:rPr>
          <w:sz w:val="26"/>
        </w:rPr>
        <w:t>3</w:t>
      </w:r>
      <w:r w:rsidR="00897D64">
        <w:rPr>
          <w:sz w:val="26"/>
        </w:rPr>
        <w:t>3436,3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233EA3">
        <w:rPr>
          <w:sz w:val="26"/>
        </w:rPr>
        <w:t>9</w:t>
      </w:r>
      <w:r w:rsidR="00897D64">
        <w:rPr>
          <w:sz w:val="26"/>
        </w:rPr>
        <w:t>8,9</w:t>
      </w:r>
      <w:r>
        <w:rPr>
          <w:sz w:val="26"/>
        </w:rPr>
        <w:t xml:space="preserve"> процентов к уточненной годовой бюджетной росписи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</w:t>
      </w:r>
      <w:r w:rsidR="00233EA3">
        <w:rPr>
          <w:sz w:val="26"/>
        </w:rPr>
        <w:t>увеличение</w:t>
      </w:r>
      <w:r>
        <w:rPr>
          <w:sz w:val="26"/>
        </w:rPr>
        <w:t xml:space="preserve"> расходов на </w:t>
      </w:r>
      <w:r w:rsidR="00897D64">
        <w:rPr>
          <w:sz w:val="26"/>
        </w:rPr>
        <w:t>2468,4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EC3B54">
        <w:rPr>
          <w:sz w:val="26"/>
        </w:rPr>
        <w:t>1320</w:t>
      </w:r>
      <w:r w:rsidR="007C4E36">
        <w:rPr>
          <w:sz w:val="26"/>
        </w:rPr>
        <w:t>,0</w:t>
      </w:r>
      <w:r w:rsidRPr="00822F19">
        <w:rPr>
          <w:sz w:val="26"/>
        </w:rPr>
        <w:t xml:space="preserve"> тыс. рублей</w:t>
      </w:r>
      <w:r w:rsidR="005262B4">
        <w:rPr>
          <w:sz w:val="26"/>
        </w:rPr>
        <w:t>, по сравнению с аналогичным периодом 201</w:t>
      </w:r>
      <w:r w:rsidR="00EC3B54">
        <w:rPr>
          <w:sz w:val="26"/>
        </w:rPr>
        <w:t>7</w:t>
      </w:r>
      <w:r w:rsidR="005262B4">
        <w:rPr>
          <w:sz w:val="26"/>
        </w:rPr>
        <w:t xml:space="preserve"> года произошло </w:t>
      </w:r>
      <w:r w:rsidR="00EC3B54">
        <w:rPr>
          <w:sz w:val="26"/>
        </w:rPr>
        <w:t>увеличе</w:t>
      </w:r>
      <w:r w:rsidR="005262B4">
        <w:rPr>
          <w:sz w:val="26"/>
        </w:rPr>
        <w:t xml:space="preserve">ние на сумму </w:t>
      </w:r>
      <w:r w:rsidR="00EC3B54">
        <w:rPr>
          <w:sz w:val="26"/>
        </w:rPr>
        <w:t>319</w:t>
      </w:r>
      <w:r w:rsidR="005262B4">
        <w:rPr>
          <w:sz w:val="26"/>
        </w:rPr>
        <w:t xml:space="preserve"> тыс. рублей</w:t>
      </w:r>
      <w:r w:rsidR="006A43C2">
        <w:rPr>
          <w:sz w:val="26"/>
        </w:rPr>
        <w:t xml:space="preserve"> или на 31,9%</w:t>
      </w:r>
      <w:r w:rsidR="007E7D01">
        <w:rPr>
          <w:sz w:val="26"/>
        </w:rPr>
        <w:t>. Среднемесячная заработная плата составляет 77,2 тыс. рублей</w:t>
      </w:r>
      <w:r w:rsidR="004B07FF">
        <w:rPr>
          <w:sz w:val="26"/>
        </w:rPr>
        <w:t>;</w:t>
      </w:r>
    </w:p>
    <w:p w:rsidR="004B07FF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5262B4">
        <w:rPr>
          <w:sz w:val="26"/>
        </w:rPr>
        <w:t xml:space="preserve"> </w:t>
      </w:r>
      <w:r>
        <w:rPr>
          <w:sz w:val="26"/>
        </w:rPr>
        <w:t>содержание главы и аппарата представительного органа муниципального района</w:t>
      </w:r>
      <w:r w:rsidR="001938D6">
        <w:rPr>
          <w:sz w:val="26"/>
        </w:rPr>
        <w:t xml:space="preserve"> </w:t>
      </w:r>
      <w:r>
        <w:rPr>
          <w:sz w:val="26"/>
        </w:rPr>
        <w:t xml:space="preserve">— </w:t>
      </w:r>
      <w:r w:rsidR="001938D6">
        <w:rPr>
          <w:sz w:val="26"/>
        </w:rPr>
        <w:t>3201,3</w:t>
      </w:r>
      <w:r>
        <w:rPr>
          <w:sz w:val="26"/>
        </w:rPr>
        <w:t xml:space="preserve">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1938D6">
        <w:rPr>
          <w:sz w:val="26"/>
        </w:rPr>
        <w:t>7</w:t>
      </w:r>
      <w:r w:rsidR="00FC7894">
        <w:rPr>
          <w:sz w:val="26"/>
        </w:rPr>
        <w:t xml:space="preserve"> года </w:t>
      </w:r>
      <w:r w:rsidR="00975370">
        <w:rPr>
          <w:sz w:val="26"/>
        </w:rPr>
        <w:t>увеличили</w:t>
      </w:r>
      <w:r w:rsidR="00FC7894">
        <w:rPr>
          <w:sz w:val="26"/>
        </w:rPr>
        <w:t xml:space="preserve">сь расходы на сумму </w:t>
      </w:r>
      <w:r w:rsidR="001938D6">
        <w:rPr>
          <w:sz w:val="26"/>
        </w:rPr>
        <w:t>207,2</w:t>
      </w:r>
      <w:r w:rsidR="00FC7894">
        <w:rPr>
          <w:sz w:val="26"/>
        </w:rPr>
        <w:t xml:space="preserve"> тыс. рублей</w:t>
      </w:r>
      <w:r w:rsidR="00E57540">
        <w:rPr>
          <w:sz w:val="26"/>
        </w:rPr>
        <w:t xml:space="preserve"> или на 6,9</w:t>
      </w:r>
      <w:r w:rsidR="001938D6">
        <w:rPr>
          <w:sz w:val="26"/>
        </w:rPr>
        <w:t>%</w:t>
      </w:r>
      <w:r w:rsidR="008D5517">
        <w:rPr>
          <w:sz w:val="26"/>
        </w:rPr>
        <w:t>. На выплату заработной платы направлено 2</w:t>
      </w:r>
      <w:r w:rsidR="000E413D">
        <w:rPr>
          <w:sz w:val="26"/>
        </w:rPr>
        <w:t>834,4</w:t>
      </w:r>
      <w:r w:rsidR="008D5517">
        <w:rPr>
          <w:sz w:val="26"/>
        </w:rPr>
        <w:t xml:space="preserve"> тыс. рублей, что на </w:t>
      </w:r>
      <w:r w:rsidR="000E413D">
        <w:rPr>
          <w:sz w:val="26"/>
        </w:rPr>
        <w:t>202,8</w:t>
      </w:r>
      <w:r w:rsidR="008D5517">
        <w:rPr>
          <w:sz w:val="26"/>
        </w:rPr>
        <w:t xml:space="preserve"> тыс. рублей </w:t>
      </w:r>
      <w:r w:rsidR="000E413D">
        <w:rPr>
          <w:sz w:val="26"/>
        </w:rPr>
        <w:t>больше</w:t>
      </w:r>
      <w:r w:rsidR="008D5517">
        <w:rPr>
          <w:sz w:val="26"/>
        </w:rPr>
        <w:t xml:space="preserve"> чем в 201</w:t>
      </w:r>
      <w:r w:rsidR="000E413D">
        <w:rPr>
          <w:sz w:val="26"/>
        </w:rPr>
        <w:t>7 году</w:t>
      </w:r>
      <w:r w:rsidR="007C4E36">
        <w:rPr>
          <w:sz w:val="26"/>
        </w:rPr>
        <w:t>.</w:t>
      </w:r>
      <w:r w:rsidR="000E413D">
        <w:rPr>
          <w:sz w:val="26"/>
        </w:rPr>
        <w:t xml:space="preserve"> </w:t>
      </w:r>
      <w:r w:rsidR="008D5517">
        <w:rPr>
          <w:sz w:val="26"/>
        </w:rPr>
        <w:t>На содержание выделено 3</w:t>
      </w:r>
      <w:r w:rsidR="007C4E36">
        <w:rPr>
          <w:sz w:val="26"/>
        </w:rPr>
        <w:t>6</w:t>
      </w:r>
      <w:r w:rsidR="000E413D">
        <w:rPr>
          <w:sz w:val="26"/>
        </w:rPr>
        <w:t>7</w:t>
      </w:r>
      <w:r w:rsidR="008D5517">
        <w:rPr>
          <w:sz w:val="26"/>
        </w:rPr>
        <w:t xml:space="preserve"> тыс. рублей, а к уровню 201</w:t>
      </w:r>
      <w:r w:rsidR="007C4E36">
        <w:rPr>
          <w:sz w:val="26"/>
        </w:rPr>
        <w:t>6</w:t>
      </w:r>
      <w:r w:rsidR="008D5517">
        <w:rPr>
          <w:sz w:val="26"/>
        </w:rPr>
        <w:t xml:space="preserve"> года увеличились расходы на </w:t>
      </w:r>
      <w:r w:rsidR="000E413D">
        <w:rPr>
          <w:sz w:val="26"/>
        </w:rPr>
        <w:t>4,5</w:t>
      </w:r>
      <w:r w:rsidR="008D5517">
        <w:rPr>
          <w:sz w:val="26"/>
        </w:rPr>
        <w:t xml:space="preserve"> тыс. рублей</w:t>
      </w:r>
      <w:r w:rsidR="00953314">
        <w:rPr>
          <w:sz w:val="26"/>
        </w:rPr>
        <w:t>. Среднемесячная заработная плата составляет 36,2 тыс. рублей;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A823F1" w:rsidRPr="00822F19">
        <w:rPr>
          <w:sz w:val="26"/>
        </w:rPr>
        <w:t xml:space="preserve"> содержание финансового управления администрации </w:t>
      </w:r>
      <w:r w:rsidR="00426F24">
        <w:rPr>
          <w:sz w:val="26"/>
        </w:rPr>
        <w:t>кожуун</w:t>
      </w:r>
      <w:r w:rsidR="00A823F1" w:rsidRPr="00822F19">
        <w:rPr>
          <w:sz w:val="26"/>
        </w:rPr>
        <w:t>а</w:t>
      </w:r>
      <w:r w:rsidR="00A823F1">
        <w:rPr>
          <w:sz w:val="26"/>
        </w:rPr>
        <w:t xml:space="preserve"> и контрольного органа </w:t>
      </w:r>
      <w:r w:rsidR="00A823F1" w:rsidRPr="00822F19">
        <w:rPr>
          <w:sz w:val="26"/>
        </w:rPr>
        <w:t xml:space="preserve"> </w:t>
      </w:r>
      <w:r w:rsidR="00A823F1">
        <w:rPr>
          <w:sz w:val="26"/>
        </w:rPr>
        <w:t xml:space="preserve">- </w:t>
      </w:r>
      <w:r w:rsidR="00472970">
        <w:rPr>
          <w:sz w:val="26"/>
        </w:rPr>
        <w:t>7</w:t>
      </w:r>
      <w:r w:rsidR="00426F24">
        <w:rPr>
          <w:sz w:val="26"/>
        </w:rPr>
        <w:t>848,1</w:t>
      </w:r>
      <w:r w:rsidR="00A823F1">
        <w:rPr>
          <w:sz w:val="26"/>
        </w:rPr>
        <w:t xml:space="preserve"> 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426F24">
        <w:rPr>
          <w:sz w:val="26"/>
        </w:rPr>
        <w:t>7</w:t>
      </w:r>
      <w:r w:rsidR="00FC7894">
        <w:rPr>
          <w:sz w:val="26"/>
        </w:rPr>
        <w:t xml:space="preserve"> года произошло у</w:t>
      </w:r>
      <w:r w:rsidR="00472970">
        <w:rPr>
          <w:sz w:val="26"/>
        </w:rPr>
        <w:t>величение</w:t>
      </w:r>
      <w:r w:rsidR="00FC7894">
        <w:rPr>
          <w:sz w:val="26"/>
        </w:rPr>
        <w:t xml:space="preserve"> на сумму </w:t>
      </w:r>
      <w:r w:rsidR="00426F24">
        <w:rPr>
          <w:sz w:val="26"/>
        </w:rPr>
        <w:t>605,7</w:t>
      </w:r>
      <w:r w:rsidR="00FC7894">
        <w:rPr>
          <w:sz w:val="26"/>
        </w:rPr>
        <w:t xml:space="preserve"> тыс. рублей</w:t>
      </w:r>
      <w:r w:rsidR="00426F24">
        <w:rPr>
          <w:sz w:val="26"/>
        </w:rPr>
        <w:t xml:space="preserve"> или на </w:t>
      </w:r>
      <w:r w:rsidR="00953314">
        <w:rPr>
          <w:sz w:val="26"/>
        </w:rPr>
        <w:t>8,4%</w:t>
      </w:r>
      <w:r w:rsidR="003A4015">
        <w:rPr>
          <w:sz w:val="26"/>
        </w:rPr>
        <w:t>. На выплату заработной платы направлено 6</w:t>
      </w:r>
      <w:r w:rsidR="00953314">
        <w:rPr>
          <w:sz w:val="26"/>
        </w:rPr>
        <w:t>870,7</w:t>
      </w:r>
      <w:r w:rsidR="003A4015">
        <w:rPr>
          <w:sz w:val="26"/>
        </w:rPr>
        <w:t xml:space="preserve"> тыс. рублей</w:t>
      </w:r>
      <w:r w:rsidR="00323EA9">
        <w:rPr>
          <w:sz w:val="26"/>
        </w:rPr>
        <w:t>,</w:t>
      </w:r>
      <w:r w:rsidR="00F14FD2">
        <w:rPr>
          <w:sz w:val="26"/>
        </w:rPr>
        <w:t xml:space="preserve"> что на </w:t>
      </w:r>
      <w:r w:rsidR="00953314">
        <w:rPr>
          <w:sz w:val="26"/>
        </w:rPr>
        <w:t>484,2</w:t>
      </w:r>
      <w:r w:rsidR="00F14FD2">
        <w:rPr>
          <w:sz w:val="26"/>
        </w:rPr>
        <w:t xml:space="preserve"> тыс. рублей </w:t>
      </w:r>
      <w:r w:rsidR="00953314">
        <w:rPr>
          <w:sz w:val="26"/>
        </w:rPr>
        <w:t xml:space="preserve"> больше чем </w:t>
      </w:r>
      <w:r w:rsidR="00F14FD2">
        <w:rPr>
          <w:sz w:val="26"/>
        </w:rPr>
        <w:t xml:space="preserve"> 201</w:t>
      </w:r>
      <w:r w:rsidR="00953314">
        <w:rPr>
          <w:sz w:val="26"/>
        </w:rPr>
        <w:t>7</w:t>
      </w:r>
      <w:r w:rsidR="00F14FD2">
        <w:rPr>
          <w:sz w:val="26"/>
        </w:rPr>
        <w:t xml:space="preserve"> год. На содержание аппарата выделено </w:t>
      </w:r>
      <w:r w:rsidR="00323EA9">
        <w:rPr>
          <w:sz w:val="26"/>
        </w:rPr>
        <w:t>977,4</w:t>
      </w:r>
      <w:r w:rsidR="00F14FD2">
        <w:rPr>
          <w:sz w:val="26"/>
        </w:rPr>
        <w:t xml:space="preserve"> тыс. рублей и на </w:t>
      </w:r>
      <w:r w:rsidR="00472970">
        <w:rPr>
          <w:sz w:val="26"/>
        </w:rPr>
        <w:t>12</w:t>
      </w:r>
      <w:r w:rsidR="00323EA9">
        <w:rPr>
          <w:sz w:val="26"/>
        </w:rPr>
        <w:t>1,5</w:t>
      </w:r>
      <w:r w:rsidR="00F14FD2">
        <w:rPr>
          <w:sz w:val="26"/>
        </w:rPr>
        <w:t xml:space="preserve"> тыс. рублей больше чем в 201</w:t>
      </w:r>
      <w:r w:rsidR="00472970">
        <w:rPr>
          <w:sz w:val="26"/>
        </w:rPr>
        <w:t>6</w:t>
      </w:r>
      <w:r w:rsidR="00F14FD2">
        <w:rPr>
          <w:sz w:val="26"/>
        </w:rPr>
        <w:t xml:space="preserve"> году</w:t>
      </w:r>
      <w:r w:rsidR="00472970">
        <w:rPr>
          <w:sz w:val="26"/>
        </w:rPr>
        <w:t>, в конце года произведены расходы на оплату программного обеспечения</w:t>
      </w:r>
      <w:r w:rsidR="001B3829">
        <w:rPr>
          <w:sz w:val="26"/>
        </w:rPr>
        <w:t xml:space="preserve"> за 2019 год</w:t>
      </w:r>
      <w:r w:rsidR="008F6C37">
        <w:rPr>
          <w:sz w:val="26"/>
        </w:rPr>
        <w:t>.</w:t>
      </w:r>
      <w:r w:rsidR="008F6C37" w:rsidRPr="008F6C37">
        <w:rPr>
          <w:sz w:val="26"/>
        </w:rPr>
        <w:t xml:space="preserve"> </w:t>
      </w:r>
      <w:r w:rsidR="008F6C37">
        <w:rPr>
          <w:sz w:val="26"/>
        </w:rPr>
        <w:t>Среднемесячная заработная плата составляет 3</w:t>
      </w:r>
      <w:r w:rsidR="00065883">
        <w:rPr>
          <w:sz w:val="26"/>
        </w:rPr>
        <w:t>7,3</w:t>
      </w:r>
      <w:r w:rsidR="008F6C37">
        <w:rPr>
          <w:sz w:val="26"/>
        </w:rPr>
        <w:t xml:space="preserve"> тыс. рублей</w:t>
      </w:r>
      <w:r>
        <w:rPr>
          <w:sz w:val="26"/>
        </w:rPr>
        <w:t>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A823F1" w:rsidRPr="00822F19">
        <w:rPr>
          <w:b/>
          <w:i/>
          <w:sz w:val="26"/>
        </w:rPr>
        <w:t xml:space="preserve"> </w:t>
      </w:r>
      <w:r w:rsidR="00A823F1" w:rsidRPr="00822F19">
        <w:rPr>
          <w:sz w:val="26"/>
        </w:rPr>
        <w:t>обеспечение деятельности администрации М</w:t>
      </w:r>
      <w:r w:rsidR="00A823F1">
        <w:rPr>
          <w:sz w:val="26"/>
        </w:rPr>
        <w:t>Р</w:t>
      </w:r>
      <w:r w:rsidR="00A823F1" w:rsidRPr="00822F19">
        <w:rPr>
          <w:sz w:val="26"/>
        </w:rPr>
        <w:t xml:space="preserve"> «</w:t>
      </w:r>
      <w:r w:rsidR="00A823F1">
        <w:rPr>
          <w:sz w:val="26"/>
        </w:rPr>
        <w:t>Тес-</w:t>
      </w:r>
      <w:proofErr w:type="spellStart"/>
      <w:r w:rsidR="00A823F1">
        <w:rPr>
          <w:sz w:val="26"/>
        </w:rPr>
        <w:t>Хемский</w:t>
      </w:r>
      <w:proofErr w:type="spellEnd"/>
      <w:r w:rsidR="00A823F1" w:rsidRPr="00822F19">
        <w:rPr>
          <w:sz w:val="26"/>
        </w:rPr>
        <w:t xml:space="preserve"> </w:t>
      </w:r>
      <w:proofErr w:type="spellStart"/>
      <w:r w:rsidR="00A823F1">
        <w:rPr>
          <w:sz w:val="26"/>
        </w:rPr>
        <w:t>кожуун</w:t>
      </w:r>
      <w:proofErr w:type="spellEnd"/>
      <w:r w:rsidR="00A823F1" w:rsidRPr="00822F19">
        <w:rPr>
          <w:sz w:val="26"/>
        </w:rPr>
        <w:t xml:space="preserve">» –  </w:t>
      </w:r>
      <w:r w:rsidR="00084256">
        <w:rPr>
          <w:sz w:val="26"/>
        </w:rPr>
        <w:t>1</w:t>
      </w:r>
      <w:r w:rsidR="00842B36">
        <w:rPr>
          <w:sz w:val="26"/>
        </w:rPr>
        <w:t>6694,6</w:t>
      </w:r>
      <w:r w:rsidR="00A823F1">
        <w:rPr>
          <w:sz w:val="26"/>
        </w:rPr>
        <w:t xml:space="preserve"> 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842B36">
        <w:rPr>
          <w:sz w:val="26"/>
        </w:rPr>
        <w:t>7</w:t>
      </w:r>
      <w:r w:rsidR="00FC7894">
        <w:rPr>
          <w:sz w:val="26"/>
        </w:rPr>
        <w:t xml:space="preserve"> года у</w:t>
      </w:r>
      <w:r w:rsidR="00842B36">
        <w:rPr>
          <w:sz w:val="26"/>
        </w:rPr>
        <w:t>величи</w:t>
      </w:r>
      <w:r w:rsidR="00472970">
        <w:rPr>
          <w:sz w:val="26"/>
        </w:rPr>
        <w:t>лись</w:t>
      </w:r>
      <w:r w:rsidR="00FC7894">
        <w:rPr>
          <w:sz w:val="26"/>
        </w:rPr>
        <w:t xml:space="preserve"> расходы на сумму </w:t>
      </w:r>
      <w:r w:rsidR="00842B36">
        <w:rPr>
          <w:sz w:val="26"/>
        </w:rPr>
        <w:t>1383,8</w:t>
      </w:r>
      <w:r w:rsidR="00FC7894">
        <w:rPr>
          <w:sz w:val="26"/>
        </w:rPr>
        <w:t xml:space="preserve"> тыс. рублей</w:t>
      </w:r>
      <w:r w:rsidR="00842B36">
        <w:rPr>
          <w:sz w:val="26"/>
        </w:rPr>
        <w:t xml:space="preserve"> или на 9%</w:t>
      </w:r>
      <w:r>
        <w:rPr>
          <w:sz w:val="26"/>
        </w:rPr>
        <w:t>.</w:t>
      </w:r>
      <w:r w:rsidR="00A16189">
        <w:rPr>
          <w:sz w:val="26"/>
        </w:rPr>
        <w:t xml:space="preserve"> На выплату заработной платы направлено 1</w:t>
      </w:r>
      <w:r w:rsidR="00B45DA0">
        <w:rPr>
          <w:sz w:val="26"/>
        </w:rPr>
        <w:t>1455,8</w:t>
      </w:r>
      <w:r w:rsidR="00A16189">
        <w:rPr>
          <w:sz w:val="26"/>
        </w:rPr>
        <w:t xml:space="preserve"> тыс. рублей, что на </w:t>
      </w:r>
      <w:r w:rsidR="00B45DA0">
        <w:rPr>
          <w:sz w:val="26"/>
        </w:rPr>
        <w:t>590,7</w:t>
      </w:r>
      <w:r w:rsidR="00A16189">
        <w:rPr>
          <w:sz w:val="26"/>
        </w:rPr>
        <w:t xml:space="preserve"> тыс. рублей </w:t>
      </w:r>
      <w:r w:rsidR="00B45DA0">
        <w:rPr>
          <w:sz w:val="26"/>
        </w:rPr>
        <w:t>боль</w:t>
      </w:r>
      <w:r w:rsidR="00472970">
        <w:rPr>
          <w:sz w:val="26"/>
        </w:rPr>
        <w:t>ше</w:t>
      </w:r>
      <w:r w:rsidR="00A16189">
        <w:rPr>
          <w:sz w:val="26"/>
        </w:rPr>
        <w:t xml:space="preserve"> чем в 201</w:t>
      </w:r>
      <w:r w:rsidR="00B45DA0">
        <w:rPr>
          <w:sz w:val="26"/>
        </w:rPr>
        <w:t>7</w:t>
      </w:r>
      <w:r w:rsidR="00A16189">
        <w:rPr>
          <w:sz w:val="26"/>
        </w:rPr>
        <w:t xml:space="preserve"> году</w:t>
      </w:r>
      <w:r w:rsidR="00B45DA0">
        <w:rPr>
          <w:sz w:val="26"/>
        </w:rPr>
        <w:t xml:space="preserve">. </w:t>
      </w:r>
      <w:r w:rsidR="00D07F3E">
        <w:rPr>
          <w:sz w:val="26"/>
        </w:rPr>
        <w:t xml:space="preserve">На содержание аппарата выделено </w:t>
      </w:r>
      <w:r w:rsidR="00B45DA0">
        <w:rPr>
          <w:sz w:val="26"/>
        </w:rPr>
        <w:t>5238,8</w:t>
      </w:r>
      <w:r w:rsidR="00D07F3E">
        <w:rPr>
          <w:sz w:val="26"/>
        </w:rPr>
        <w:t xml:space="preserve"> тыс. рублей и на </w:t>
      </w:r>
      <w:r w:rsidR="00B45DA0">
        <w:rPr>
          <w:sz w:val="26"/>
        </w:rPr>
        <w:t>793,1</w:t>
      </w:r>
      <w:r w:rsidR="00D07F3E">
        <w:rPr>
          <w:sz w:val="26"/>
        </w:rPr>
        <w:t xml:space="preserve"> тыс. рублей </w:t>
      </w:r>
      <w:r w:rsidR="00957EF6">
        <w:rPr>
          <w:sz w:val="26"/>
        </w:rPr>
        <w:t>больше</w:t>
      </w:r>
      <w:r w:rsidR="00D07F3E">
        <w:rPr>
          <w:sz w:val="26"/>
        </w:rPr>
        <w:t xml:space="preserve"> чем в 201</w:t>
      </w:r>
      <w:r w:rsidR="00C746B1">
        <w:rPr>
          <w:sz w:val="26"/>
        </w:rPr>
        <w:t>7</w:t>
      </w:r>
      <w:r w:rsidR="00D07F3E">
        <w:rPr>
          <w:sz w:val="26"/>
        </w:rPr>
        <w:t xml:space="preserve"> году.</w:t>
      </w:r>
      <w:r w:rsidR="00F74939" w:rsidRPr="00F74939">
        <w:rPr>
          <w:sz w:val="26"/>
        </w:rPr>
        <w:t xml:space="preserve"> </w:t>
      </w:r>
      <w:r w:rsidR="00F74939">
        <w:rPr>
          <w:sz w:val="26"/>
        </w:rPr>
        <w:t>Среднемесячн</w:t>
      </w:r>
      <w:r w:rsidR="0071398F">
        <w:rPr>
          <w:sz w:val="26"/>
        </w:rPr>
        <w:t>ая заработная плата составляет 41,6</w:t>
      </w:r>
      <w:r w:rsidR="00F74939">
        <w:rPr>
          <w:sz w:val="26"/>
        </w:rPr>
        <w:t xml:space="preserve"> тыс. рублей</w:t>
      </w:r>
      <w:r w:rsidR="0071398F">
        <w:rPr>
          <w:sz w:val="26"/>
        </w:rPr>
        <w:t>.</w:t>
      </w:r>
    </w:p>
    <w:p w:rsidR="008B703B" w:rsidRDefault="00A823F1" w:rsidP="008B703B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71398F">
        <w:rPr>
          <w:sz w:val="26"/>
        </w:rPr>
        <w:t>436,3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</w:t>
      </w:r>
      <w:r w:rsidR="00957EF6">
        <w:rPr>
          <w:sz w:val="26"/>
        </w:rPr>
        <w:t>эти средства были направлены на выплату заработной платы с начислениями.</w:t>
      </w:r>
      <w:r w:rsidR="008B703B" w:rsidRPr="008B703B">
        <w:rPr>
          <w:sz w:val="26"/>
        </w:rPr>
        <w:t xml:space="preserve"> </w:t>
      </w:r>
      <w:r w:rsidR="008B703B">
        <w:rPr>
          <w:sz w:val="26"/>
        </w:rPr>
        <w:t>Среднемесячная заработная плата составляет 28 тыс. рублей.</w:t>
      </w:r>
    </w:p>
    <w:p w:rsidR="008B703B" w:rsidRDefault="008B703B" w:rsidP="008B703B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lastRenderedPageBreak/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71398F">
        <w:rPr>
          <w:sz w:val="26"/>
          <w:szCs w:val="26"/>
        </w:rPr>
        <w:t>8</w:t>
      </w:r>
      <w:r w:rsidRPr="002F0ED6">
        <w:rPr>
          <w:sz w:val="26"/>
          <w:szCs w:val="26"/>
        </w:rPr>
        <w:t xml:space="preserve"> год составили </w:t>
      </w:r>
      <w:r w:rsidR="0071398F">
        <w:rPr>
          <w:sz w:val="26"/>
          <w:szCs w:val="26"/>
        </w:rPr>
        <w:t>801,5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8B703B" w:rsidRDefault="00A823F1" w:rsidP="008B703B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71398F">
        <w:rPr>
          <w:sz w:val="26"/>
          <w:szCs w:val="26"/>
        </w:rPr>
        <w:t>785,5</w:t>
      </w:r>
      <w:r>
        <w:rPr>
          <w:sz w:val="26"/>
          <w:szCs w:val="26"/>
        </w:rPr>
        <w:t xml:space="preserve">  тыс. рублей</w:t>
      </w:r>
      <w:r w:rsidR="00957EF6">
        <w:rPr>
          <w:sz w:val="26"/>
          <w:szCs w:val="26"/>
        </w:rPr>
        <w:t xml:space="preserve">, остальные финансовые средства были направлены на приобретение расходных материалов. </w:t>
      </w:r>
      <w:r w:rsidR="008B703B">
        <w:rPr>
          <w:sz w:val="26"/>
        </w:rPr>
        <w:t>Среднемесячная заработная плата составляет 22,3 тыс. рублей.</w:t>
      </w:r>
    </w:p>
    <w:p w:rsidR="00B47C57" w:rsidRDefault="00957EF6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B76F4E">
        <w:rPr>
          <w:sz w:val="26"/>
          <w:szCs w:val="26"/>
        </w:rPr>
        <w:t>8</w:t>
      </w:r>
      <w:r w:rsidRPr="002F0ED6">
        <w:rPr>
          <w:sz w:val="26"/>
          <w:szCs w:val="26"/>
        </w:rPr>
        <w:t xml:space="preserve"> год составили </w:t>
      </w:r>
      <w:r w:rsidR="005F624E">
        <w:rPr>
          <w:sz w:val="26"/>
          <w:szCs w:val="26"/>
        </w:rPr>
        <w:t>1</w:t>
      </w:r>
      <w:r w:rsidR="00B76F4E">
        <w:rPr>
          <w:sz w:val="26"/>
          <w:szCs w:val="26"/>
        </w:rPr>
        <w:t>560,6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8B703B" w:rsidRDefault="00A823F1" w:rsidP="008B703B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5F624E">
        <w:rPr>
          <w:sz w:val="26"/>
          <w:szCs w:val="26"/>
        </w:rPr>
        <w:t>1</w:t>
      </w:r>
      <w:r w:rsidR="00B76F4E">
        <w:rPr>
          <w:sz w:val="26"/>
          <w:szCs w:val="26"/>
        </w:rPr>
        <w:t>439</w:t>
      </w:r>
      <w:r>
        <w:rPr>
          <w:sz w:val="26"/>
          <w:szCs w:val="26"/>
        </w:rPr>
        <w:t xml:space="preserve">  тыс. рублей</w:t>
      </w:r>
      <w:r w:rsidR="001C70EF">
        <w:rPr>
          <w:sz w:val="26"/>
          <w:szCs w:val="26"/>
        </w:rPr>
        <w:t>,</w:t>
      </w:r>
      <w:r w:rsidR="004701A6">
        <w:rPr>
          <w:sz w:val="26"/>
          <w:szCs w:val="26"/>
        </w:rPr>
        <w:t xml:space="preserve"> </w:t>
      </w:r>
      <w:r w:rsidR="004701A6">
        <w:rPr>
          <w:sz w:val="26"/>
        </w:rPr>
        <w:t>по сравнению с аналогичным периодом 201</w:t>
      </w:r>
      <w:r w:rsidR="00B76F4E">
        <w:rPr>
          <w:sz w:val="26"/>
        </w:rPr>
        <w:t>7</w:t>
      </w:r>
      <w:r w:rsidR="004701A6">
        <w:rPr>
          <w:sz w:val="26"/>
        </w:rPr>
        <w:t xml:space="preserve"> года </w:t>
      </w:r>
      <w:r w:rsidR="00C8693D">
        <w:rPr>
          <w:sz w:val="26"/>
        </w:rPr>
        <w:t>у</w:t>
      </w:r>
      <w:r w:rsidR="005F624E">
        <w:rPr>
          <w:sz w:val="26"/>
        </w:rPr>
        <w:t>величи</w:t>
      </w:r>
      <w:r w:rsidR="00C8693D">
        <w:rPr>
          <w:sz w:val="26"/>
        </w:rPr>
        <w:t>лись</w:t>
      </w:r>
      <w:r w:rsidR="004701A6">
        <w:rPr>
          <w:sz w:val="26"/>
        </w:rPr>
        <w:t xml:space="preserve"> на сумму </w:t>
      </w:r>
      <w:r w:rsidR="00B76F4E">
        <w:rPr>
          <w:sz w:val="26"/>
        </w:rPr>
        <w:t>329,4</w:t>
      </w:r>
      <w:r w:rsidR="004701A6">
        <w:rPr>
          <w:sz w:val="26"/>
        </w:rPr>
        <w:t xml:space="preserve"> тыс. рублей</w:t>
      </w:r>
      <w:r w:rsidR="00B76F4E">
        <w:rPr>
          <w:sz w:val="26"/>
        </w:rPr>
        <w:t xml:space="preserve"> или на 29,7%</w:t>
      </w:r>
      <w:r w:rsidR="004701A6">
        <w:rPr>
          <w:sz w:val="26"/>
        </w:rPr>
        <w:t>.</w:t>
      </w:r>
      <w:r w:rsidR="001C70EF">
        <w:rPr>
          <w:sz w:val="26"/>
          <w:szCs w:val="26"/>
        </w:rPr>
        <w:t xml:space="preserve"> </w:t>
      </w:r>
      <w:r w:rsidR="008B703B">
        <w:rPr>
          <w:sz w:val="26"/>
        </w:rPr>
        <w:t>Среднемесячная заработная плата составляет 2</w:t>
      </w:r>
      <w:r w:rsidR="005C7026">
        <w:rPr>
          <w:sz w:val="26"/>
        </w:rPr>
        <w:t>3,2</w:t>
      </w:r>
      <w:r w:rsidR="008B703B">
        <w:rPr>
          <w:sz w:val="26"/>
        </w:rPr>
        <w:t xml:space="preserve"> тыс. рублей.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072287">
        <w:rPr>
          <w:sz w:val="26"/>
          <w:szCs w:val="26"/>
        </w:rPr>
        <w:t>25070,8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 </w:t>
      </w:r>
      <w:proofErr w:type="gramStart"/>
      <w:r w:rsidRPr="008679A7">
        <w:rPr>
          <w:sz w:val="26"/>
          <w:szCs w:val="26"/>
        </w:rPr>
        <w:t>на</w:t>
      </w:r>
      <w:proofErr w:type="gramEnd"/>
      <w:r w:rsidRPr="008679A7">
        <w:rPr>
          <w:sz w:val="26"/>
          <w:szCs w:val="26"/>
        </w:rPr>
        <w:t xml:space="preserve">: </w:t>
      </w:r>
    </w:p>
    <w:p w:rsidR="000D58A2" w:rsidRDefault="00B47C57" w:rsidP="000D58A2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proofErr w:type="gramStart"/>
      <w:r>
        <w:rPr>
          <w:sz w:val="26"/>
          <w:szCs w:val="26"/>
        </w:rPr>
        <w:t>-</w:t>
      </w:r>
      <w:r w:rsidR="00A823F1">
        <w:rPr>
          <w:sz w:val="26"/>
          <w:szCs w:val="26"/>
        </w:rPr>
        <w:t xml:space="preserve">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2675F7">
        <w:rPr>
          <w:sz w:val="26"/>
          <w:szCs w:val="26"/>
        </w:rPr>
        <w:t>1</w:t>
      </w:r>
      <w:r w:rsidR="00072287">
        <w:rPr>
          <w:sz w:val="26"/>
          <w:szCs w:val="26"/>
        </w:rPr>
        <w:t>924,8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</w:t>
      </w:r>
      <w:r w:rsidR="004701A6">
        <w:rPr>
          <w:sz w:val="26"/>
        </w:rPr>
        <w:t xml:space="preserve">авнению с аналогичным периодом </w:t>
      </w:r>
      <w:r w:rsidR="00865699">
        <w:rPr>
          <w:sz w:val="26"/>
        </w:rPr>
        <w:t xml:space="preserve">по разделу </w:t>
      </w:r>
      <w:r w:rsidR="004701A6">
        <w:rPr>
          <w:sz w:val="26"/>
        </w:rPr>
        <w:t>произошло у</w:t>
      </w:r>
      <w:r w:rsidR="002675F7">
        <w:rPr>
          <w:sz w:val="26"/>
        </w:rPr>
        <w:t>величе</w:t>
      </w:r>
      <w:r w:rsidR="004701A6">
        <w:rPr>
          <w:sz w:val="26"/>
        </w:rPr>
        <w:t>ние</w:t>
      </w:r>
      <w:r w:rsidR="00D973B8">
        <w:rPr>
          <w:sz w:val="26"/>
        </w:rPr>
        <w:t xml:space="preserve"> на сумму </w:t>
      </w:r>
      <w:r w:rsidR="00072287">
        <w:rPr>
          <w:sz w:val="26"/>
        </w:rPr>
        <w:t>306,3</w:t>
      </w:r>
      <w:r w:rsidR="00D973B8">
        <w:rPr>
          <w:sz w:val="26"/>
        </w:rPr>
        <w:t xml:space="preserve"> тыс. рублей</w:t>
      </w:r>
      <w:r w:rsidR="00072287">
        <w:rPr>
          <w:sz w:val="26"/>
        </w:rPr>
        <w:t xml:space="preserve"> или на 18,9%</w:t>
      </w:r>
      <w:r w:rsidR="00865699">
        <w:rPr>
          <w:sz w:val="26"/>
        </w:rPr>
        <w:t>.</w:t>
      </w:r>
      <w:r w:rsidR="003079AA">
        <w:rPr>
          <w:sz w:val="26"/>
        </w:rPr>
        <w:t xml:space="preserve"> Выделено в муниципальную программу по разделу  </w:t>
      </w:r>
      <w:r w:rsidR="00AD0A41">
        <w:rPr>
          <w:sz w:val="26"/>
        </w:rPr>
        <w:t xml:space="preserve">22838,8 тыс. рублей, что на </w:t>
      </w:r>
      <w:r w:rsidR="004C18D5">
        <w:rPr>
          <w:sz w:val="26"/>
        </w:rPr>
        <w:t>7871,6 тыс. рублей больше чем в 2017 году или на 52,6%.</w:t>
      </w:r>
      <w:r w:rsidR="000D58A2" w:rsidRPr="000D58A2">
        <w:rPr>
          <w:sz w:val="26"/>
        </w:rPr>
        <w:t xml:space="preserve"> </w:t>
      </w:r>
      <w:r w:rsidR="000D58A2">
        <w:rPr>
          <w:sz w:val="26"/>
        </w:rPr>
        <w:t xml:space="preserve">Среднемесячная заработная плата составляет </w:t>
      </w:r>
      <w:r w:rsidR="00EC70F1">
        <w:rPr>
          <w:sz w:val="26"/>
        </w:rPr>
        <w:t>31,5</w:t>
      </w:r>
      <w:r w:rsidR="000D58A2">
        <w:rPr>
          <w:sz w:val="26"/>
        </w:rPr>
        <w:t xml:space="preserve"> тыс. рублей.</w:t>
      </w:r>
      <w:proofErr w:type="gramEnd"/>
    </w:p>
    <w:p w:rsidR="000D58A2" w:rsidRDefault="000D58A2" w:rsidP="000D58A2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  <w:highlight w:val="magenta"/>
        </w:rPr>
      </w:pP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>
        <w:rPr>
          <w:sz w:val="26"/>
          <w:szCs w:val="26"/>
        </w:rPr>
        <w:t>201</w:t>
      </w:r>
      <w:r w:rsidR="005F5764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год составили </w:t>
      </w:r>
      <w:r w:rsidR="005F5764">
        <w:rPr>
          <w:sz w:val="26"/>
          <w:szCs w:val="26"/>
        </w:rPr>
        <w:t xml:space="preserve">353748,7 </w:t>
      </w:r>
      <w:r w:rsidRPr="005532AE">
        <w:rPr>
          <w:sz w:val="26"/>
          <w:szCs w:val="26"/>
        </w:rPr>
        <w:t xml:space="preserve">тыс. рублей, или </w:t>
      </w:r>
      <w:r w:rsidR="00C94096">
        <w:rPr>
          <w:sz w:val="26"/>
          <w:szCs w:val="26"/>
        </w:rPr>
        <w:t>9</w:t>
      </w:r>
      <w:r w:rsidR="005F5764">
        <w:rPr>
          <w:sz w:val="26"/>
          <w:szCs w:val="26"/>
        </w:rPr>
        <w:t>9,9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уточненной годовой бюджетной росписи. Рост к соответствующему периоду прошлого года составил </w:t>
      </w:r>
      <w:r w:rsidR="005F5764">
        <w:rPr>
          <w:sz w:val="26"/>
          <w:szCs w:val="26"/>
        </w:rPr>
        <w:t xml:space="preserve"> </w:t>
      </w:r>
      <w:r w:rsidR="00865699">
        <w:rPr>
          <w:sz w:val="26"/>
          <w:szCs w:val="26"/>
        </w:rPr>
        <w:t>6</w:t>
      </w:r>
      <w:r w:rsidR="005F5764">
        <w:rPr>
          <w:sz w:val="26"/>
          <w:szCs w:val="26"/>
        </w:rPr>
        <w:t>6272,6</w:t>
      </w:r>
      <w:r w:rsidRPr="005532AE">
        <w:rPr>
          <w:sz w:val="26"/>
          <w:szCs w:val="26"/>
        </w:rPr>
        <w:t xml:space="preserve"> тыс. рублей</w:t>
      </w:r>
      <w:r w:rsidR="005F5764">
        <w:rPr>
          <w:sz w:val="26"/>
          <w:szCs w:val="26"/>
        </w:rPr>
        <w:t xml:space="preserve"> или 23,1%</w:t>
      </w:r>
      <w:r w:rsidR="00865699">
        <w:rPr>
          <w:sz w:val="26"/>
          <w:szCs w:val="26"/>
        </w:rPr>
        <w:t xml:space="preserve">, </w:t>
      </w:r>
      <w:r w:rsidR="002F32AE">
        <w:rPr>
          <w:sz w:val="26"/>
          <w:szCs w:val="26"/>
        </w:rPr>
        <w:t>средства были направлены на исполнение майских указов Президента Российской Федерации</w:t>
      </w:r>
      <w:r w:rsidRPr="005532AE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4701A6">
        <w:rPr>
          <w:sz w:val="26"/>
          <w:szCs w:val="26"/>
        </w:rPr>
        <w:t>2</w:t>
      </w:r>
      <w:r w:rsidR="005D6DC9">
        <w:rPr>
          <w:sz w:val="26"/>
          <w:szCs w:val="26"/>
        </w:rPr>
        <w:t>0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дополнительного образования детей.</w:t>
      </w:r>
    </w:p>
    <w:p w:rsidR="005930D1" w:rsidRDefault="00F341D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выплату заработной платы направлено в 201</w:t>
      </w:r>
      <w:r w:rsidR="00C83195">
        <w:rPr>
          <w:sz w:val="26"/>
          <w:szCs w:val="26"/>
        </w:rPr>
        <w:t>8</w:t>
      </w:r>
      <w:r>
        <w:rPr>
          <w:sz w:val="26"/>
          <w:szCs w:val="26"/>
        </w:rPr>
        <w:t xml:space="preserve"> году </w:t>
      </w:r>
      <w:r w:rsidR="00C83195">
        <w:rPr>
          <w:sz w:val="26"/>
          <w:szCs w:val="26"/>
        </w:rPr>
        <w:t>317114,3</w:t>
      </w:r>
      <w:r>
        <w:rPr>
          <w:sz w:val="26"/>
          <w:szCs w:val="26"/>
        </w:rPr>
        <w:t xml:space="preserve"> тыс. рублей</w:t>
      </w:r>
      <w:r w:rsidR="00795B8E">
        <w:rPr>
          <w:sz w:val="26"/>
          <w:szCs w:val="26"/>
        </w:rPr>
        <w:t>, а в 201</w:t>
      </w:r>
      <w:r w:rsidR="00C83195">
        <w:rPr>
          <w:sz w:val="26"/>
          <w:szCs w:val="26"/>
        </w:rPr>
        <w:t>7</w:t>
      </w:r>
      <w:r w:rsidR="00795B8E">
        <w:rPr>
          <w:sz w:val="26"/>
          <w:szCs w:val="26"/>
        </w:rPr>
        <w:t xml:space="preserve"> году </w:t>
      </w:r>
      <w:r w:rsidR="009C557D">
        <w:rPr>
          <w:sz w:val="26"/>
          <w:szCs w:val="26"/>
        </w:rPr>
        <w:t>–</w:t>
      </w:r>
      <w:r w:rsidR="00795B8E">
        <w:rPr>
          <w:sz w:val="26"/>
          <w:szCs w:val="26"/>
        </w:rPr>
        <w:t xml:space="preserve"> </w:t>
      </w:r>
      <w:r w:rsidR="009C557D">
        <w:rPr>
          <w:sz w:val="26"/>
          <w:szCs w:val="26"/>
        </w:rPr>
        <w:t>2</w:t>
      </w:r>
      <w:r w:rsidR="00C83195">
        <w:rPr>
          <w:sz w:val="26"/>
          <w:szCs w:val="26"/>
        </w:rPr>
        <w:t>62332,0</w:t>
      </w:r>
      <w:r w:rsidR="009C557D">
        <w:rPr>
          <w:sz w:val="26"/>
          <w:szCs w:val="26"/>
        </w:rPr>
        <w:t xml:space="preserve"> тыс. рублей, соответственно в 201</w:t>
      </w:r>
      <w:r w:rsidR="00C83195">
        <w:rPr>
          <w:sz w:val="26"/>
          <w:szCs w:val="26"/>
        </w:rPr>
        <w:t>8</w:t>
      </w:r>
      <w:r w:rsidR="009C557D">
        <w:rPr>
          <w:sz w:val="26"/>
          <w:szCs w:val="26"/>
        </w:rPr>
        <w:t xml:space="preserve"> году расходы больше на </w:t>
      </w:r>
      <w:r w:rsidR="00C83195">
        <w:rPr>
          <w:sz w:val="26"/>
          <w:szCs w:val="26"/>
        </w:rPr>
        <w:t>54782,3</w:t>
      </w:r>
      <w:r w:rsidR="009C557D">
        <w:rPr>
          <w:sz w:val="26"/>
          <w:szCs w:val="26"/>
        </w:rPr>
        <w:t xml:space="preserve"> тыс. рублей. По средней заработной плате по отчетным данным по форме ЗП-образование</w:t>
      </w:r>
      <w:r w:rsidR="005930D1">
        <w:rPr>
          <w:sz w:val="26"/>
          <w:szCs w:val="26"/>
        </w:rPr>
        <w:t xml:space="preserve"> в 201</w:t>
      </w:r>
      <w:r w:rsidR="00C83195">
        <w:rPr>
          <w:sz w:val="26"/>
          <w:szCs w:val="26"/>
        </w:rPr>
        <w:t>8</w:t>
      </w:r>
      <w:r w:rsidR="005930D1">
        <w:rPr>
          <w:sz w:val="26"/>
          <w:szCs w:val="26"/>
        </w:rPr>
        <w:t xml:space="preserve"> году</w:t>
      </w:r>
      <w:r w:rsidR="007B6F8A">
        <w:rPr>
          <w:sz w:val="26"/>
          <w:szCs w:val="26"/>
        </w:rPr>
        <w:t xml:space="preserve"> достигнуты индикативные показатели</w:t>
      </w:r>
      <w:r w:rsidR="00C83195">
        <w:rPr>
          <w:sz w:val="26"/>
          <w:szCs w:val="26"/>
        </w:rPr>
        <w:t>.</w:t>
      </w:r>
    </w:p>
    <w:p w:rsidR="00A823F1" w:rsidRPr="00EA18A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EC70F1">
        <w:rPr>
          <w:sz w:val="26"/>
          <w:szCs w:val="26"/>
        </w:rPr>
        <w:t>17801,4</w:t>
      </w:r>
      <w:r w:rsidRPr="00EA18A9">
        <w:rPr>
          <w:sz w:val="26"/>
          <w:szCs w:val="26"/>
        </w:rPr>
        <w:t xml:space="preserve">  тыс. рублей.</w:t>
      </w:r>
      <w:r w:rsidR="00814189">
        <w:rPr>
          <w:sz w:val="26"/>
          <w:szCs w:val="26"/>
        </w:rPr>
        <w:t xml:space="preserve"> Из них на выплату заработной платы с начислениями направлено </w:t>
      </w:r>
      <w:r w:rsidR="00EC70F1">
        <w:rPr>
          <w:sz w:val="26"/>
          <w:szCs w:val="26"/>
        </w:rPr>
        <w:t>15988</w:t>
      </w:r>
      <w:r w:rsidR="00814189">
        <w:rPr>
          <w:sz w:val="26"/>
          <w:szCs w:val="26"/>
        </w:rPr>
        <w:t xml:space="preserve"> тыс. рублей</w:t>
      </w:r>
      <w:r w:rsidR="007B6F8A">
        <w:rPr>
          <w:sz w:val="26"/>
          <w:szCs w:val="26"/>
        </w:rPr>
        <w:t>.</w:t>
      </w:r>
    </w:p>
    <w:p w:rsidR="00A823F1" w:rsidRPr="005532AE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За счет субвенции на реализацию основных общеобразовательных программ в общеобразовательных учреждениях</w:t>
      </w:r>
      <w:r w:rsidRPr="005E41DC">
        <w:rPr>
          <w:sz w:val="26"/>
          <w:szCs w:val="26"/>
        </w:rPr>
        <w:t xml:space="preserve"> </w:t>
      </w:r>
      <w:r>
        <w:rPr>
          <w:sz w:val="26"/>
          <w:szCs w:val="26"/>
        </w:rPr>
        <w:t>и дошкольное образование</w:t>
      </w:r>
      <w:r w:rsidRPr="005532AE">
        <w:rPr>
          <w:sz w:val="26"/>
          <w:szCs w:val="26"/>
        </w:rPr>
        <w:t xml:space="preserve"> предоставляемой из </w:t>
      </w:r>
      <w:r>
        <w:rPr>
          <w:sz w:val="26"/>
          <w:szCs w:val="26"/>
        </w:rPr>
        <w:t>р</w:t>
      </w:r>
      <w:r w:rsidR="00F861C8">
        <w:rPr>
          <w:sz w:val="26"/>
          <w:szCs w:val="26"/>
        </w:rPr>
        <w:t>еспубликанско</w:t>
      </w:r>
      <w:r>
        <w:rPr>
          <w:sz w:val="26"/>
          <w:szCs w:val="26"/>
        </w:rPr>
        <w:t>го</w:t>
      </w:r>
      <w:r w:rsidRPr="005532AE">
        <w:rPr>
          <w:sz w:val="26"/>
          <w:szCs w:val="26"/>
        </w:rPr>
        <w:t xml:space="preserve"> бюджета, за отчетный период профинансировано</w:t>
      </w:r>
      <w:r>
        <w:rPr>
          <w:sz w:val="26"/>
          <w:szCs w:val="26"/>
        </w:rPr>
        <w:t xml:space="preserve"> </w:t>
      </w:r>
      <w:r w:rsidR="00EC70F1">
        <w:rPr>
          <w:sz w:val="26"/>
          <w:szCs w:val="26"/>
        </w:rPr>
        <w:t xml:space="preserve"> 243716 </w:t>
      </w:r>
      <w:r>
        <w:rPr>
          <w:sz w:val="26"/>
          <w:szCs w:val="26"/>
        </w:rPr>
        <w:t>тыс. рублей</w:t>
      </w:r>
      <w:r w:rsidR="007B6F8A">
        <w:rPr>
          <w:sz w:val="26"/>
          <w:szCs w:val="26"/>
        </w:rPr>
        <w:t>, при плане 2</w:t>
      </w:r>
      <w:r w:rsidR="00EC70F1">
        <w:rPr>
          <w:sz w:val="26"/>
          <w:szCs w:val="26"/>
        </w:rPr>
        <w:t>43710,3</w:t>
      </w:r>
      <w:r w:rsidR="007B6F8A">
        <w:rPr>
          <w:sz w:val="26"/>
          <w:szCs w:val="26"/>
        </w:rPr>
        <w:t xml:space="preserve"> тыс. рублей.   </w:t>
      </w:r>
      <w:r w:rsidRPr="005532AE">
        <w:rPr>
          <w:sz w:val="26"/>
          <w:szCs w:val="26"/>
        </w:rPr>
        <w:t xml:space="preserve"> </w:t>
      </w:r>
    </w:p>
    <w:p w:rsidR="00A823F1" w:rsidRPr="00930602" w:rsidRDefault="00A823F1" w:rsidP="00A823F1">
      <w:pPr>
        <w:keepNext/>
        <w:widowControl w:val="0"/>
        <w:ind w:firstLine="540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ind w:firstLine="720"/>
        <w:jc w:val="both"/>
        <w:rPr>
          <w:sz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9C587F">
        <w:rPr>
          <w:sz w:val="26"/>
          <w:szCs w:val="26"/>
        </w:rPr>
        <w:t>42023,5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тыс. рублей, или </w:t>
      </w:r>
      <w:r w:rsidR="007B4FAB">
        <w:rPr>
          <w:sz w:val="26"/>
          <w:szCs w:val="26"/>
        </w:rPr>
        <w:t>99,</w:t>
      </w:r>
      <w:r w:rsidR="00D2734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уточненной годовой бюджетной росписи</w:t>
      </w:r>
      <w:r w:rsidR="0061320E">
        <w:rPr>
          <w:sz w:val="26"/>
          <w:szCs w:val="26"/>
        </w:rPr>
        <w:t>.</w:t>
      </w:r>
      <w:r w:rsidR="006D0998">
        <w:rPr>
          <w:sz w:val="26"/>
          <w:szCs w:val="26"/>
        </w:rPr>
        <w:t xml:space="preserve"> </w:t>
      </w:r>
      <w:proofErr w:type="gramStart"/>
      <w:r w:rsidRPr="00FD3FE2">
        <w:rPr>
          <w:sz w:val="26"/>
        </w:rPr>
        <w:t xml:space="preserve">Основную долю расходов в структуре данного раздела составляют расходы на содержание  </w:t>
      </w:r>
      <w:r>
        <w:rPr>
          <w:sz w:val="26"/>
        </w:rPr>
        <w:t xml:space="preserve">сельских домов культуры    </w:t>
      </w:r>
      <w:r w:rsidRPr="00FD3FE2">
        <w:rPr>
          <w:sz w:val="26"/>
        </w:rPr>
        <w:t xml:space="preserve"> - </w:t>
      </w:r>
      <w:r w:rsidR="00D27344">
        <w:rPr>
          <w:sz w:val="26"/>
        </w:rPr>
        <w:t>1</w:t>
      </w:r>
      <w:r w:rsidR="009C587F">
        <w:rPr>
          <w:sz w:val="26"/>
        </w:rPr>
        <w:t>7851,3</w:t>
      </w:r>
      <w:r>
        <w:rPr>
          <w:sz w:val="26"/>
        </w:rPr>
        <w:t xml:space="preserve"> </w:t>
      </w:r>
      <w:r w:rsidR="009C587F">
        <w:rPr>
          <w:sz w:val="26"/>
        </w:rPr>
        <w:t xml:space="preserve"> тыс. рублей, по сравнению с прошлым годом увеличились расходы на 3960,2 тыс. рублей или на 28,5%.</w:t>
      </w:r>
      <w:r w:rsidR="0061320E">
        <w:rPr>
          <w:sz w:val="26"/>
        </w:rPr>
        <w:t xml:space="preserve"> Расходы на содержание библиотечной системы составили на общую сумму7410,8 тыс. рублей, что больше на 1997,5 тыс. рублей или 36,9%.</w:t>
      </w:r>
      <w:r w:rsidR="0061320E" w:rsidRPr="0061320E">
        <w:rPr>
          <w:sz w:val="26"/>
          <w:szCs w:val="26"/>
        </w:rPr>
        <w:t xml:space="preserve"> </w:t>
      </w:r>
      <w:r w:rsidR="0061320E">
        <w:rPr>
          <w:sz w:val="26"/>
          <w:szCs w:val="26"/>
        </w:rPr>
        <w:t>Достигнуты индикативные показатели по отчетным данным формы ЗП-культура.</w:t>
      </w:r>
      <w:proofErr w:type="gramEnd"/>
    </w:p>
    <w:p w:rsidR="007B4FAB" w:rsidRDefault="007B4FAB" w:rsidP="00A823F1">
      <w:pPr>
        <w:keepNext/>
        <w:widowControl w:val="0"/>
        <w:ind w:firstLine="720"/>
        <w:jc w:val="both"/>
        <w:rPr>
          <w:sz w:val="26"/>
        </w:rPr>
      </w:pP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по разделу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61320E">
        <w:rPr>
          <w:sz w:val="26"/>
          <w:szCs w:val="26"/>
        </w:rPr>
        <w:t>62268,6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61320E">
        <w:rPr>
          <w:sz w:val="26"/>
          <w:szCs w:val="26"/>
        </w:rPr>
        <w:t>99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уточненной годовой бюджетной </w:t>
      </w:r>
      <w:r w:rsidRPr="00FE491A">
        <w:rPr>
          <w:sz w:val="26"/>
          <w:szCs w:val="26"/>
        </w:rPr>
        <w:lastRenderedPageBreak/>
        <w:t>росписи</w:t>
      </w:r>
      <w:r w:rsidR="00D27344">
        <w:rPr>
          <w:sz w:val="26"/>
          <w:szCs w:val="26"/>
        </w:rPr>
        <w:t>.</w:t>
      </w:r>
      <w:r w:rsidR="00CF411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134D2C" w:rsidP="00A823F1">
      <w:pPr>
        <w:keepNext/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823F1"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 w:rsidR="00A823F1">
        <w:rPr>
          <w:sz w:val="26"/>
          <w:szCs w:val="26"/>
        </w:rPr>
        <w:t xml:space="preserve"> </w:t>
      </w:r>
      <w:r w:rsidR="001E1400">
        <w:rPr>
          <w:sz w:val="26"/>
          <w:szCs w:val="26"/>
        </w:rPr>
        <w:t>6</w:t>
      </w:r>
      <w:r w:rsidR="00D27344">
        <w:rPr>
          <w:sz w:val="26"/>
          <w:szCs w:val="26"/>
        </w:rPr>
        <w:t>3</w:t>
      </w:r>
      <w:r w:rsidR="002D307E">
        <w:rPr>
          <w:sz w:val="26"/>
          <w:szCs w:val="26"/>
        </w:rPr>
        <w:t>59,2</w:t>
      </w:r>
      <w:r w:rsidR="00A823F1">
        <w:rPr>
          <w:sz w:val="26"/>
          <w:szCs w:val="26"/>
        </w:rPr>
        <w:t xml:space="preserve">  тыс. </w:t>
      </w:r>
      <w:r w:rsidR="00F861C8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на 484 семьям</w:t>
      </w:r>
      <w:r w:rsidR="00F861C8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-выплата  соци</w:t>
      </w:r>
      <w:r w:rsidR="001E1400">
        <w:rPr>
          <w:sz w:val="26"/>
          <w:szCs w:val="26"/>
        </w:rPr>
        <w:t xml:space="preserve">ального пособия на погребение </w:t>
      </w:r>
      <w:r w:rsidR="00D27344">
        <w:rPr>
          <w:sz w:val="26"/>
          <w:szCs w:val="26"/>
        </w:rPr>
        <w:t>–</w:t>
      </w:r>
      <w:r w:rsidR="00B81CC0">
        <w:rPr>
          <w:sz w:val="26"/>
          <w:szCs w:val="26"/>
        </w:rPr>
        <w:t xml:space="preserve"> </w:t>
      </w:r>
      <w:r w:rsidR="00134D2C">
        <w:rPr>
          <w:sz w:val="26"/>
          <w:szCs w:val="26"/>
        </w:rPr>
        <w:t>77,4</w:t>
      </w:r>
      <w:r w:rsidR="00CF4111">
        <w:rPr>
          <w:sz w:val="26"/>
          <w:szCs w:val="26"/>
        </w:rPr>
        <w:t xml:space="preserve">  тыс. рублей</w:t>
      </w:r>
      <w:r w:rsidR="00134D2C">
        <w:rPr>
          <w:sz w:val="26"/>
          <w:szCs w:val="26"/>
        </w:rPr>
        <w:t xml:space="preserve"> на 11 человекам</w:t>
      </w:r>
      <w:r w:rsidR="00CF411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жилищно-коммунальных услуг отдельным категориям граждан </w:t>
      </w:r>
      <w:r w:rsidR="00134D2C">
        <w:rPr>
          <w:sz w:val="26"/>
          <w:szCs w:val="26"/>
        </w:rPr>
        <w:t>– 4202,0</w:t>
      </w:r>
      <w:r>
        <w:rPr>
          <w:sz w:val="26"/>
          <w:szCs w:val="26"/>
        </w:rPr>
        <w:t xml:space="preserve">  тыс. рублей</w:t>
      </w:r>
      <w:r w:rsidR="00134D2C">
        <w:rPr>
          <w:sz w:val="26"/>
          <w:szCs w:val="26"/>
        </w:rPr>
        <w:t xml:space="preserve"> на 523 льготникам</w:t>
      </w:r>
      <w:r w:rsidR="00CF411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 на ежемесячное пособие на ребенка </w:t>
      </w:r>
      <w:r w:rsidR="00F861C8">
        <w:rPr>
          <w:sz w:val="26"/>
          <w:szCs w:val="26"/>
        </w:rPr>
        <w:t xml:space="preserve">– </w:t>
      </w:r>
      <w:r w:rsidR="00134D2C">
        <w:rPr>
          <w:sz w:val="26"/>
          <w:szCs w:val="26"/>
        </w:rPr>
        <w:t>5933,1</w:t>
      </w:r>
      <w:r>
        <w:rPr>
          <w:sz w:val="26"/>
          <w:szCs w:val="26"/>
        </w:rPr>
        <w:t xml:space="preserve">  тыс. рублей</w:t>
      </w:r>
      <w:r w:rsidR="00134D2C">
        <w:rPr>
          <w:sz w:val="26"/>
          <w:szCs w:val="26"/>
        </w:rPr>
        <w:t xml:space="preserve"> на 1073 получателям</w:t>
      </w:r>
      <w:r w:rsidR="00CF41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ветеранам труда и труженикам тыла – </w:t>
      </w:r>
      <w:r w:rsidR="00E52C3B">
        <w:rPr>
          <w:sz w:val="26"/>
          <w:szCs w:val="26"/>
        </w:rPr>
        <w:t>30</w:t>
      </w:r>
      <w:r w:rsidR="00134D2C">
        <w:rPr>
          <w:sz w:val="26"/>
          <w:szCs w:val="26"/>
        </w:rPr>
        <w:t>93,6</w:t>
      </w:r>
      <w:r>
        <w:rPr>
          <w:sz w:val="26"/>
          <w:szCs w:val="26"/>
        </w:rPr>
        <w:t xml:space="preserve">  тыс. рублей</w:t>
      </w:r>
      <w:r w:rsidR="00134D2C">
        <w:rPr>
          <w:sz w:val="26"/>
          <w:szCs w:val="26"/>
        </w:rPr>
        <w:t xml:space="preserve"> на 305 ветеранам</w:t>
      </w:r>
      <w:r w:rsidR="00CF411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-выплата  ежемесячного пособия по уходу за ребенком до полутора лет неработающим гражданам и единовременного пособия  при рождении ребен</w:t>
      </w:r>
      <w:r w:rsidR="00533165">
        <w:rPr>
          <w:sz w:val="26"/>
          <w:szCs w:val="26"/>
        </w:rPr>
        <w:t xml:space="preserve">ка неработающим гражданам    - </w:t>
      </w:r>
      <w:r w:rsidR="001E1400">
        <w:rPr>
          <w:sz w:val="26"/>
          <w:szCs w:val="26"/>
        </w:rPr>
        <w:t>2</w:t>
      </w:r>
      <w:r w:rsidR="00004B19">
        <w:rPr>
          <w:sz w:val="26"/>
          <w:szCs w:val="26"/>
        </w:rPr>
        <w:t>3726,1</w:t>
      </w:r>
      <w:r>
        <w:rPr>
          <w:sz w:val="26"/>
          <w:szCs w:val="26"/>
        </w:rPr>
        <w:t xml:space="preserve">  тыс. рублей</w:t>
      </w:r>
      <w:r w:rsidR="00004B19">
        <w:rPr>
          <w:sz w:val="26"/>
          <w:szCs w:val="26"/>
        </w:rPr>
        <w:t xml:space="preserve"> на 227 получателям</w:t>
      </w:r>
      <w:r>
        <w:rPr>
          <w:sz w:val="26"/>
          <w:szCs w:val="26"/>
        </w:rPr>
        <w:t>.</w:t>
      </w:r>
    </w:p>
    <w:p w:rsidR="007267EA" w:rsidRDefault="00CF4111" w:rsidP="007267EA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</w:t>
      </w:r>
      <w:r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, осуществляющих управленческие функции в сфере </w:t>
      </w:r>
      <w:r>
        <w:rPr>
          <w:sz w:val="26"/>
          <w:szCs w:val="26"/>
        </w:rPr>
        <w:t xml:space="preserve">социальной политики </w:t>
      </w:r>
      <w:r w:rsidRPr="005532AE">
        <w:rPr>
          <w:sz w:val="26"/>
          <w:szCs w:val="26"/>
        </w:rPr>
        <w:t xml:space="preserve"> в отчетном периоде </w:t>
      </w:r>
      <w:r w:rsidRPr="00EA18A9">
        <w:rPr>
          <w:sz w:val="26"/>
          <w:szCs w:val="26"/>
        </w:rPr>
        <w:t xml:space="preserve">было </w:t>
      </w:r>
      <w:r>
        <w:rPr>
          <w:sz w:val="26"/>
          <w:szCs w:val="26"/>
        </w:rPr>
        <w:t xml:space="preserve">выделено </w:t>
      </w:r>
      <w:r w:rsidR="00E52C3B">
        <w:rPr>
          <w:sz w:val="26"/>
          <w:szCs w:val="26"/>
        </w:rPr>
        <w:t>3</w:t>
      </w:r>
      <w:r w:rsidR="00004B19">
        <w:rPr>
          <w:sz w:val="26"/>
          <w:szCs w:val="26"/>
        </w:rPr>
        <w:t>742,3</w:t>
      </w:r>
      <w:r w:rsidRPr="00EA18A9">
        <w:rPr>
          <w:sz w:val="26"/>
          <w:szCs w:val="26"/>
        </w:rPr>
        <w:t xml:space="preserve">  тыс. рублей</w:t>
      </w:r>
      <w:r>
        <w:rPr>
          <w:sz w:val="26"/>
          <w:szCs w:val="26"/>
        </w:rPr>
        <w:t xml:space="preserve">, </w:t>
      </w:r>
      <w:r w:rsidR="00D27344">
        <w:rPr>
          <w:sz w:val="26"/>
          <w:szCs w:val="26"/>
        </w:rPr>
        <w:t>направлены на выплату заработной платы с начислениями 3</w:t>
      </w:r>
      <w:r w:rsidR="00004B19">
        <w:rPr>
          <w:sz w:val="26"/>
          <w:szCs w:val="26"/>
        </w:rPr>
        <w:t xml:space="preserve">579,7 тыс. рублей. По сравнению с прошлым годом всего расходы увеличились на </w:t>
      </w:r>
      <w:r w:rsidR="005F6E80">
        <w:rPr>
          <w:sz w:val="26"/>
          <w:szCs w:val="26"/>
        </w:rPr>
        <w:t xml:space="preserve">324,5 тыс. рублей или на 9,5%. </w:t>
      </w:r>
      <w:r w:rsidR="007267EA">
        <w:rPr>
          <w:sz w:val="26"/>
          <w:szCs w:val="26"/>
        </w:rPr>
        <w:t xml:space="preserve">По заработной плате выплачено 296 тыс. рублей больше, чем в 2017 году. </w:t>
      </w:r>
      <w:r w:rsidR="007267EA">
        <w:rPr>
          <w:sz w:val="26"/>
        </w:rPr>
        <w:t>Среднемесячная заработная плата составляет 27 тыс. рублей.</w:t>
      </w:r>
    </w:p>
    <w:p w:rsidR="00CF4111" w:rsidRDefault="00CF4111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984A65" w:rsidRDefault="00984A65"/>
    <w:p w:rsidR="00D27344" w:rsidRDefault="00D27344">
      <w:r>
        <w:t xml:space="preserve">          </w:t>
      </w:r>
    </w:p>
    <w:p w:rsidR="00D27344" w:rsidRDefault="00D27344"/>
    <w:sectPr w:rsidR="00D27344" w:rsidSect="0086433C"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07A2"/>
    <w:rsid w:val="00004B19"/>
    <w:rsid w:val="000134DF"/>
    <w:rsid w:val="00017781"/>
    <w:rsid w:val="00037DCB"/>
    <w:rsid w:val="00047B1E"/>
    <w:rsid w:val="000509E2"/>
    <w:rsid w:val="00056BEC"/>
    <w:rsid w:val="00065883"/>
    <w:rsid w:val="00072287"/>
    <w:rsid w:val="00081A07"/>
    <w:rsid w:val="00083D77"/>
    <w:rsid w:val="00084256"/>
    <w:rsid w:val="00093A8C"/>
    <w:rsid w:val="000943BB"/>
    <w:rsid w:val="00097C55"/>
    <w:rsid w:val="000B46A6"/>
    <w:rsid w:val="000C1169"/>
    <w:rsid w:val="000D4361"/>
    <w:rsid w:val="000D58A2"/>
    <w:rsid w:val="000D77F3"/>
    <w:rsid w:val="000E413D"/>
    <w:rsid w:val="000E4E52"/>
    <w:rsid w:val="000F6DDC"/>
    <w:rsid w:val="0010416A"/>
    <w:rsid w:val="00122EC5"/>
    <w:rsid w:val="00134D2C"/>
    <w:rsid w:val="00144D30"/>
    <w:rsid w:val="001729CD"/>
    <w:rsid w:val="001747EB"/>
    <w:rsid w:val="001938D6"/>
    <w:rsid w:val="001A42F0"/>
    <w:rsid w:val="001B3829"/>
    <w:rsid w:val="001B7AC9"/>
    <w:rsid w:val="001C70EF"/>
    <w:rsid w:val="001D4753"/>
    <w:rsid w:val="001D47E5"/>
    <w:rsid w:val="001D5F8F"/>
    <w:rsid w:val="001D7621"/>
    <w:rsid w:val="001E1400"/>
    <w:rsid w:val="00210D71"/>
    <w:rsid w:val="002118FB"/>
    <w:rsid w:val="002128BD"/>
    <w:rsid w:val="0021647F"/>
    <w:rsid w:val="00233EA3"/>
    <w:rsid w:val="00260C72"/>
    <w:rsid w:val="002675F7"/>
    <w:rsid w:val="002700E6"/>
    <w:rsid w:val="002736B3"/>
    <w:rsid w:val="002D307E"/>
    <w:rsid w:val="002D3943"/>
    <w:rsid w:val="002E43F6"/>
    <w:rsid w:val="002E7F8C"/>
    <w:rsid w:val="002F32AE"/>
    <w:rsid w:val="003079AA"/>
    <w:rsid w:val="00323E60"/>
    <w:rsid w:val="00323EA9"/>
    <w:rsid w:val="00357C6A"/>
    <w:rsid w:val="003A4015"/>
    <w:rsid w:val="003A4829"/>
    <w:rsid w:val="003C1F18"/>
    <w:rsid w:val="003C612F"/>
    <w:rsid w:val="004139F6"/>
    <w:rsid w:val="00420EDB"/>
    <w:rsid w:val="00425F14"/>
    <w:rsid w:val="00426F24"/>
    <w:rsid w:val="00462BCE"/>
    <w:rsid w:val="004701A6"/>
    <w:rsid w:val="00472970"/>
    <w:rsid w:val="00484E17"/>
    <w:rsid w:val="004A4E8D"/>
    <w:rsid w:val="004B07FF"/>
    <w:rsid w:val="004B3A52"/>
    <w:rsid w:val="004C18D5"/>
    <w:rsid w:val="004C209E"/>
    <w:rsid w:val="004C4685"/>
    <w:rsid w:val="004C6C49"/>
    <w:rsid w:val="004E3581"/>
    <w:rsid w:val="00501F2A"/>
    <w:rsid w:val="005244F5"/>
    <w:rsid w:val="005262B4"/>
    <w:rsid w:val="0053261B"/>
    <w:rsid w:val="00533165"/>
    <w:rsid w:val="00544EFA"/>
    <w:rsid w:val="00591799"/>
    <w:rsid w:val="005930D1"/>
    <w:rsid w:val="00593A6B"/>
    <w:rsid w:val="00594994"/>
    <w:rsid w:val="005A1975"/>
    <w:rsid w:val="005B74F9"/>
    <w:rsid w:val="005C5756"/>
    <w:rsid w:val="005C7026"/>
    <w:rsid w:val="005D1527"/>
    <w:rsid w:val="005D6DC9"/>
    <w:rsid w:val="005E142F"/>
    <w:rsid w:val="005F5764"/>
    <w:rsid w:val="005F624E"/>
    <w:rsid w:val="005F6E80"/>
    <w:rsid w:val="0061320E"/>
    <w:rsid w:val="00637374"/>
    <w:rsid w:val="00640E44"/>
    <w:rsid w:val="00642D6E"/>
    <w:rsid w:val="006654EA"/>
    <w:rsid w:val="00685B79"/>
    <w:rsid w:val="006A014B"/>
    <w:rsid w:val="006A43C2"/>
    <w:rsid w:val="006A4E80"/>
    <w:rsid w:val="006B45F9"/>
    <w:rsid w:val="006B5269"/>
    <w:rsid w:val="006B77E8"/>
    <w:rsid w:val="006D0998"/>
    <w:rsid w:val="006D3039"/>
    <w:rsid w:val="006D66B4"/>
    <w:rsid w:val="006E68D9"/>
    <w:rsid w:val="006F1B75"/>
    <w:rsid w:val="0070442C"/>
    <w:rsid w:val="0071398F"/>
    <w:rsid w:val="00720AC7"/>
    <w:rsid w:val="007267EA"/>
    <w:rsid w:val="007317F5"/>
    <w:rsid w:val="00737A57"/>
    <w:rsid w:val="00740571"/>
    <w:rsid w:val="00742969"/>
    <w:rsid w:val="0075063C"/>
    <w:rsid w:val="00752A08"/>
    <w:rsid w:val="0075301A"/>
    <w:rsid w:val="00761AD7"/>
    <w:rsid w:val="00762E13"/>
    <w:rsid w:val="00771A2F"/>
    <w:rsid w:val="007757AA"/>
    <w:rsid w:val="00792093"/>
    <w:rsid w:val="007945FA"/>
    <w:rsid w:val="00795B8E"/>
    <w:rsid w:val="007B4FAB"/>
    <w:rsid w:val="007B6F8A"/>
    <w:rsid w:val="007C404C"/>
    <w:rsid w:val="007C4E36"/>
    <w:rsid w:val="007C55A6"/>
    <w:rsid w:val="007C61CD"/>
    <w:rsid w:val="007E7D01"/>
    <w:rsid w:val="00814189"/>
    <w:rsid w:val="00822040"/>
    <w:rsid w:val="008220FD"/>
    <w:rsid w:val="0082764F"/>
    <w:rsid w:val="00842B36"/>
    <w:rsid w:val="008445F8"/>
    <w:rsid w:val="0086433C"/>
    <w:rsid w:val="00865699"/>
    <w:rsid w:val="00880989"/>
    <w:rsid w:val="008967C8"/>
    <w:rsid w:val="00897D64"/>
    <w:rsid w:val="008B63E6"/>
    <w:rsid w:val="008B703B"/>
    <w:rsid w:val="008C25F2"/>
    <w:rsid w:val="008C55B1"/>
    <w:rsid w:val="008D5517"/>
    <w:rsid w:val="008F6C37"/>
    <w:rsid w:val="009168E8"/>
    <w:rsid w:val="00952E51"/>
    <w:rsid w:val="00953314"/>
    <w:rsid w:val="00957EF6"/>
    <w:rsid w:val="00970BF2"/>
    <w:rsid w:val="00975370"/>
    <w:rsid w:val="00983708"/>
    <w:rsid w:val="00984A65"/>
    <w:rsid w:val="00990527"/>
    <w:rsid w:val="00997C3F"/>
    <w:rsid w:val="009A6844"/>
    <w:rsid w:val="009C557D"/>
    <w:rsid w:val="009C587F"/>
    <w:rsid w:val="009C7223"/>
    <w:rsid w:val="00A02788"/>
    <w:rsid w:val="00A03417"/>
    <w:rsid w:val="00A16189"/>
    <w:rsid w:val="00A30F0D"/>
    <w:rsid w:val="00A3378D"/>
    <w:rsid w:val="00A419EA"/>
    <w:rsid w:val="00A47931"/>
    <w:rsid w:val="00A56B41"/>
    <w:rsid w:val="00A77537"/>
    <w:rsid w:val="00A823F1"/>
    <w:rsid w:val="00A87340"/>
    <w:rsid w:val="00AA0860"/>
    <w:rsid w:val="00AA6B87"/>
    <w:rsid w:val="00AD0A41"/>
    <w:rsid w:val="00AE634A"/>
    <w:rsid w:val="00AF7F6B"/>
    <w:rsid w:val="00B06E5A"/>
    <w:rsid w:val="00B21913"/>
    <w:rsid w:val="00B436E4"/>
    <w:rsid w:val="00B45DA0"/>
    <w:rsid w:val="00B47C57"/>
    <w:rsid w:val="00B6151B"/>
    <w:rsid w:val="00B70BB8"/>
    <w:rsid w:val="00B75C7E"/>
    <w:rsid w:val="00B76F4E"/>
    <w:rsid w:val="00B81CC0"/>
    <w:rsid w:val="00BA1C26"/>
    <w:rsid w:val="00BB4443"/>
    <w:rsid w:val="00BD187F"/>
    <w:rsid w:val="00BF5FBE"/>
    <w:rsid w:val="00BF70D0"/>
    <w:rsid w:val="00C00DBB"/>
    <w:rsid w:val="00C15FAD"/>
    <w:rsid w:val="00C21898"/>
    <w:rsid w:val="00C224FA"/>
    <w:rsid w:val="00C35450"/>
    <w:rsid w:val="00C5419E"/>
    <w:rsid w:val="00C56028"/>
    <w:rsid w:val="00C57CC6"/>
    <w:rsid w:val="00C66547"/>
    <w:rsid w:val="00C746B1"/>
    <w:rsid w:val="00C75C7A"/>
    <w:rsid w:val="00C766C1"/>
    <w:rsid w:val="00C83195"/>
    <w:rsid w:val="00C8693D"/>
    <w:rsid w:val="00C92E9B"/>
    <w:rsid w:val="00C94096"/>
    <w:rsid w:val="00C9676C"/>
    <w:rsid w:val="00CA69E3"/>
    <w:rsid w:val="00CB3B12"/>
    <w:rsid w:val="00CE3D92"/>
    <w:rsid w:val="00CF4111"/>
    <w:rsid w:val="00D07F3E"/>
    <w:rsid w:val="00D167D0"/>
    <w:rsid w:val="00D27344"/>
    <w:rsid w:val="00D45C3D"/>
    <w:rsid w:val="00D530A2"/>
    <w:rsid w:val="00D6070D"/>
    <w:rsid w:val="00D622D9"/>
    <w:rsid w:val="00D639C8"/>
    <w:rsid w:val="00D651C1"/>
    <w:rsid w:val="00D973B8"/>
    <w:rsid w:val="00DC26EC"/>
    <w:rsid w:val="00DF0F73"/>
    <w:rsid w:val="00E021D2"/>
    <w:rsid w:val="00E11E63"/>
    <w:rsid w:val="00E35B5B"/>
    <w:rsid w:val="00E40F43"/>
    <w:rsid w:val="00E431D1"/>
    <w:rsid w:val="00E462FE"/>
    <w:rsid w:val="00E52C3B"/>
    <w:rsid w:val="00E57540"/>
    <w:rsid w:val="00E639EE"/>
    <w:rsid w:val="00E719BB"/>
    <w:rsid w:val="00E74A71"/>
    <w:rsid w:val="00E912AD"/>
    <w:rsid w:val="00EA18A9"/>
    <w:rsid w:val="00EB203F"/>
    <w:rsid w:val="00EC3B54"/>
    <w:rsid w:val="00EC70F1"/>
    <w:rsid w:val="00ED02AC"/>
    <w:rsid w:val="00ED07CA"/>
    <w:rsid w:val="00ED2126"/>
    <w:rsid w:val="00EE2495"/>
    <w:rsid w:val="00EF6D95"/>
    <w:rsid w:val="00F14FD2"/>
    <w:rsid w:val="00F30CED"/>
    <w:rsid w:val="00F341D3"/>
    <w:rsid w:val="00F42921"/>
    <w:rsid w:val="00F473FB"/>
    <w:rsid w:val="00F55431"/>
    <w:rsid w:val="00F74939"/>
    <w:rsid w:val="00F81BF4"/>
    <w:rsid w:val="00F861C8"/>
    <w:rsid w:val="00FB578A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94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4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94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0246-532D-4BC5-978A-84CFF39B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237</cp:revision>
  <cp:lastPrinted>2018-03-18T06:08:00Z</cp:lastPrinted>
  <dcterms:created xsi:type="dcterms:W3CDTF">2015-04-17T08:33:00Z</dcterms:created>
  <dcterms:modified xsi:type="dcterms:W3CDTF">2019-03-26T10:56:00Z</dcterms:modified>
</cp:coreProperties>
</file>