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AA" w:rsidRPr="00FA13DB" w:rsidRDefault="000E6CAA" w:rsidP="00E75494">
      <w:pPr>
        <w:tabs>
          <w:tab w:val="left" w:pos="8385"/>
        </w:tabs>
        <w:rPr>
          <w:rFonts w:ascii="Times New Roman" w:hAnsi="Times New Roman" w:cs="Times New Roman"/>
        </w:rPr>
      </w:pPr>
      <w:r w:rsidRPr="00FA13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847090" cy="1190783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19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494">
        <w:rPr>
          <w:rFonts w:ascii="Times New Roman" w:hAnsi="Times New Roman" w:cs="Times New Roman"/>
        </w:rPr>
        <w:tab/>
      </w: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ED240D" w:rsidP="000E6CA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569864" cy="4552950"/>
            <wp:effectExtent l="19050" t="0" r="2386" b="0"/>
            <wp:docPr id="13" name="Рисунок 1" descr="inv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es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64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240D" w:rsidRDefault="00ED240D" w:rsidP="00D25E74">
      <w:pPr>
        <w:rPr>
          <w:rFonts w:ascii="Times New Roman" w:hAnsi="Times New Roman" w:cs="Times New Roman"/>
          <w:b/>
          <w:sz w:val="40"/>
          <w:szCs w:val="40"/>
        </w:rPr>
      </w:pPr>
    </w:p>
    <w:p w:rsidR="000E6CAA" w:rsidRPr="00D25E74" w:rsidRDefault="00B86137" w:rsidP="00D25E7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pict>
          <v:line id="_x0000_s1026" style="position:absolute;flip:y;z-index:251676672;visibility:visible;mso-position-horizontal-relative:margin;mso-width-relative:margin;mso-height-relative:margin" from="17.35pt,27.2pt" to="505.9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" strokecolor="#639fd7 [3060]" strokeweight="2.25pt">
            <o:lock v:ext="edit" shapetype="f"/>
            <w10:wrap anchorx="margin"/>
          </v:line>
        </w:pict>
      </w:r>
      <w:r w:rsidR="00D25E74" w:rsidRPr="00D25E74"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p w:rsidR="00D25E74" w:rsidRDefault="00D25E74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  <w:gridCol w:w="567"/>
      </w:tblGrid>
      <w:tr w:rsidR="00D25E74" w:rsidRPr="00D25E74" w:rsidTr="00214489">
        <w:tc>
          <w:tcPr>
            <w:tcW w:w="9606" w:type="dxa"/>
          </w:tcPr>
          <w:p w:rsidR="00D25E74" w:rsidRPr="00D25E74" w:rsidRDefault="00D25E74" w:rsidP="00AF1582">
            <w:pPr>
              <w:pStyle w:val="a4"/>
              <w:spacing w:after="0" w:line="360" w:lineRule="auto"/>
              <w:rPr>
                <w:bCs/>
                <w:sz w:val="26"/>
                <w:szCs w:val="26"/>
              </w:rPr>
            </w:pPr>
            <w:r w:rsidRPr="00D25E74">
              <w:rPr>
                <w:bCs/>
                <w:sz w:val="26"/>
                <w:szCs w:val="26"/>
              </w:rPr>
              <w:t>Вступительное слово Председателя администрации Бай-Тайгинского</w:t>
            </w:r>
            <w:r w:rsidR="00B2745A">
              <w:rPr>
                <w:bCs/>
                <w:sz w:val="26"/>
                <w:szCs w:val="26"/>
              </w:rPr>
              <w:t xml:space="preserve"> </w:t>
            </w:r>
            <w:r w:rsidRPr="00D25E74">
              <w:rPr>
                <w:bCs/>
                <w:sz w:val="26"/>
                <w:szCs w:val="26"/>
              </w:rPr>
              <w:t>кожууна</w:t>
            </w:r>
            <w:r w:rsidR="00AF1582">
              <w:rPr>
                <w:bCs/>
                <w:sz w:val="26"/>
                <w:szCs w:val="26"/>
              </w:rPr>
              <w:t>…….</w:t>
            </w:r>
          </w:p>
        </w:tc>
        <w:tc>
          <w:tcPr>
            <w:tcW w:w="567" w:type="dxa"/>
          </w:tcPr>
          <w:p w:rsidR="00D25E74" w:rsidRPr="00D25E74" w:rsidRDefault="00AF1582" w:rsidP="00AF158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</w:tr>
      <w:tr w:rsidR="00D25E74" w:rsidRPr="00D25E74" w:rsidTr="00214489">
        <w:tc>
          <w:tcPr>
            <w:tcW w:w="9606" w:type="dxa"/>
          </w:tcPr>
          <w:p w:rsidR="00D25E74" w:rsidRPr="00D25E74" w:rsidRDefault="00D25E74" w:rsidP="006A45D8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Общ</w:t>
            </w:r>
            <w:r w:rsidR="006A45D8">
              <w:rPr>
                <w:bCs/>
                <w:sz w:val="26"/>
                <w:szCs w:val="26"/>
              </w:rPr>
              <w:t>ие</w:t>
            </w:r>
            <w:r w:rsidR="00D9530D">
              <w:rPr>
                <w:bCs/>
                <w:sz w:val="26"/>
                <w:szCs w:val="26"/>
              </w:rPr>
              <w:t xml:space="preserve"> </w:t>
            </w:r>
            <w:r w:rsidR="006A45D8">
              <w:rPr>
                <w:bCs/>
                <w:sz w:val="26"/>
                <w:szCs w:val="26"/>
              </w:rPr>
              <w:t>сведения</w:t>
            </w:r>
            <w:r w:rsidR="00AF1582">
              <w:rPr>
                <w:bCs/>
                <w:sz w:val="26"/>
                <w:szCs w:val="26"/>
              </w:rPr>
              <w:t>………………………………………………………………………</w:t>
            </w:r>
            <w:r w:rsidR="006A45D8">
              <w:rPr>
                <w:bCs/>
                <w:sz w:val="26"/>
                <w:szCs w:val="26"/>
              </w:rPr>
              <w:t>…..</w:t>
            </w:r>
          </w:p>
        </w:tc>
        <w:tc>
          <w:tcPr>
            <w:tcW w:w="567" w:type="dxa"/>
          </w:tcPr>
          <w:p w:rsidR="00D25E74" w:rsidRPr="00D25E74" w:rsidRDefault="00AF1582" w:rsidP="00AF158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</w:tr>
      <w:tr w:rsidR="00D25E74" w:rsidRPr="00D25E74" w:rsidTr="00214489">
        <w:tc>
          <w:tcPr>
            <w:tcW w:w="9606" w:type="dxa"/>
          </w:tcPr>
          <w:p w:rsidR="00D25E74" w:rsidRPr="00022D52" w:rsidRDefault="00022D52" w:rsidP="006A45D8">
            <w:pPr>
              <w:pStyle w:val="a5"/>
              <w:spacing w:after="0" w:line="360" w:lineRule="auto"/>
              <w:rPr>
                <w:bCs/>
                <w:sz w:val="26"/>
                <w:szCs w:val="26"/>
              </w:rPr>
            </w:pPr>
            <w:r w:rsidRPr="00022D52">
              <w:rPr>
                <w:rFonts w:ascii="Times New Roman" w:hAnsi="Times New Roman" w:cs="Times New Roman"/>
                <w:color w:val="auto"/>
                <w:spacing w:val="0"/>
                <w:sz w:val="26"/>
                <w:szCs w:val="26"/>
              </w:rPr>
              <w:t xml:space="preserve">Географическое положение </w:t>
            </w:r>
            <w:r w:rsidR="006A45D8">
              <w:rPr>
                <w:rFonts w:ascii="Times New Roman" w:hAnsi="Times New Roman" w:cs="Times New Roman"/>
                <w:color w:val="auto"/>
                <w:spacing w:val="0"/>
                <w:sz w:val="26"/>
                <w:szCs w:val="26"/>
              </w:rPr>
              <w:t>……………………………………………………</w:t>
            </w:r>
            <w:r w:rsidR="00AF1582">
              <w:rPr>
                <w:rFonts w:ascii="Times New Roman" w:hAnsi="Times New Roman" w:cs="Times New Roman"/>
                <w:color w:val="auto"/>
                <w:spacing w:val="0"/>
                <w:sz w:val="26"/>
                <w:szCs w:val="26"/>
              </w:rPr>
              <w:t xml:space="preserve"> ……….</w:t>
            </w:r>
          </w:p>
        </w:tc>
        <w:tc>
          <w:tcPr>
            <w:tcW w:w="567" w:type="dxa"/>
          </w:tcPr>
          <w:p w:rsidR="00D25E74" w:rsidRPr="00D25E74" w:rsidRDefault="000D4AC2" w:rsidP="00AF158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</w:tr>
      <w:tr w:rsidR="00D25E74" w:rsidRPr="00D25E74" w:rsidTr="00214489">
        <w:tc>
          <w:tcPr>
            <w:tcW w:w="9606" w:type="dxa"/>
          </w:tcPr>
          <w:p w:rsidR="00D25E74" w:rsidRPr="00D25E74" w:rsidRDefault="000D4AC2" w:rsidP="00AF158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Транспортное сообщение ……………………………………………….………………</w:t>
            </w:r>
          </w:p>
        </w:tc>
        <w:tc>
          <w:tcPr>
            <w:tcW w:w="567" w:type="dxa"/>
          </w:tcPr>
          <w:p w:rsidR="00D25E74" w:rsidRPr="00D25E74" w:rsidRDefault="000D4AC2" w:rsidP="00AF158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Природные условия и ресурсы ……….…………………………………………………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Население………..……..…………………………………………………………………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Трудовые ресурсы …….…………………………………………………………………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Экономика…………………………………………………………………………………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Сельское хозяйство………………………………………………………………………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 w:rsidRPr="00FD6AAA">
              <w:rPr>
                <w:sz w:val="26"/>
                <w:szCs w:val="26"/>
              </w:rPr>
              <w:t>Промышленность</w:t>
            </w:r>
            <w:r>
              <w:rPr>
                <w:sz w:val="26"/>
                <w:szCs w:val="26"/>
              </w:rPr>
              <w:t xml:space="preserve"> ………………………………………………………………………..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Малое предпринимательство 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Социальная сфера и культура ……………………………………………………………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Жилищно-коммунальное хозяйство ……………………………………………………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Туристический потенциал ……………………………………………………………….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AF1582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SWOT</w:t>
            </w:r>
            <w:r w:rsidRPr="00AF1582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анализ </w:t>
            </w:r>
            <w:r w:rsidRPr="00022D52">
              <w:rPr>
                <w:sz w:val="26"/>
                <w:szCs w:val="26"/>
              </w:rPr>
              <w:t>Бай-Тайгинского</w:t>
            </w:r>
            <w:r w:rsidR="00B2745A">
              <w:rPr>
                <w:sz w:val="26"/>
                <w:szCs w:val="26"/>
              </w:rPr>
              <w:t xml:space="preserve"> </w:t>
            </w:r>
            <w:r w:rsidRPr="00022D52">
              <w:rPr>
                <w:sz w:val="26"/>
                <w:szCs w:val="26"/>
              </w:rPr>
              <w:t>кожуун</w:t>
            </w:r>
            <w:r>
              <w:rPr>
                <w:sz w:val="26"/>
                <w:szCs w:val="26"/>
              </w:rPr>
              <w:t xml:space="preserve"> ………………………………………………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Поддержка инвестиционной деятельности ……………………………………………..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Инвестиционные проекты, для решения которых требуются инвестиции …………...</w:t>
            </w: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214489" w:rsidP="00214489">
            <w:pPr>
              <w:pStyle w:val="a4"/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Информация о незадействованных производственных площадях и свободных земельных участках ………………………………………………………………………</w:t>
            </w:r>
          </w:p>
        </w:tc>
        <w:tc>
          <w:tcPr>
            <w:tcW w:w="567" w:type="dxa"/>
          </w:tcPr>
          <w:p w:rsidR="00214489" w:rsidRDefault="00214489" w:rsidP="00214489">
            <w:pPr>
              <w:pStyle w:val="a4"/>
              <w:spacing w:after="0"/>
              <w:jc w:val="center"/>
              <w:rPr>
                <w:bCs/>
                <w:sz w:val="26"/>
                <w:szCs w:val="26"/>
              </w:rPr>
            </w:pPr>
          </w:p>
          <w:p w:rsidR="000D4AC2" w:rsidRPr="00D25E74" w:rsidRDefault="00214489" w:rsidP="00214489">
            <w:pPr>
              <w:pStyle w:val="a4"/>
              <w:spacing w:after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AF1582" w:rsidRDefault="00214489" w:rsidP="00214489">
            <w:pPr>
              <w:pStyle w:val="a4"/>
              <w:spacing w:before="240" w:after="0" w:line="36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Инвестиционные проекты ……………………………………………………………… </w:t>
            </w:r>
          </w:p>
        </w:tc>
        <w:tc>
          <w:tcPr>
            <w:tcW w:w="567" w:type="dxa"/>
          </w:tcPr>
          <w:p w:rsidR="000D4AC2" w:rsidRPr="00D25E74" w:rsidRDefault="00214489" w:rsidP="00214489">
            <w:pPr>
              <w:pStyle w:val="a4"/>
              <w:spacing w:before="240" w:after="0" w:line="360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31</w:t>
            </w: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0D4AC2" w:rsidRPr="00D25E74" w:rsidTr="00214489">
        <w:tc>
          <w:tcPr>
            <w:tcW w:w="9606" w:type="dxa"/>
          </w:tcPr>
          <w:p w:rsidR="000D4AC2" w:rsidRPr="00FD6AAA" w:rsidRDefault="000D4AC2" w:rsidP="000D4AC2">
            <w:pPr>
              <w:pStyle w:val="a4"/>
              <w:spacing w:after="0" w:line="36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0D4AC2" w:rsidRPr="00D25E74" w:rsidRDefault="000D4AC2" w:rsidP="000D4AC2">
            <w:pPr>
              <w:pStyle w:val="a4"/>
              <w:spacing w:after="0" w:line="360" w:lineRule="auto"/>
              <w:jc w:val="center"/>
              <w:rPr>
                <w:bCs/>
                <w:sz w:val="26"/>
                <w:szCs w:val="26"/>
              </w:rPr>
            </w:pPr>
          </w:p>
        </w:tc>
      </w:tr>
    </w:tbl>
    <w:p w:rsidR="00D25E74" w:rsidRDefault="00D25E74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</w:p>
    <w:p w:rsidR="00D25E74" w:rsidRDefault="00D25E74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</w:p>
    <w:p w:rsidR="00D25E74" w:rsidRDefault="00D25E74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</w:p>
    <w:p w:rsidR="000E6CAA" w:rsidRPr="00FA13DB" w:rsidRDefault="000E6CAA" w:rsidP="000E6CAA">
      <w:pPr>
        <w:pStyle w:val="a4"/>
        <w:spacing w:after="0"/>
        <w:ind w:firstLine="567"/>
        <w:jc w:val="center"/>
        <w:rPr>
          <w:b/>
          <w:bCs/>
          <w:i/>
          <w:sz w:val="28"/>
          <w:szCs w:val="28"/>
        </w:rPr>
      </w:pPr>
      <w:r w:rsidRPr="00FA13DB">
        <w:rPr>
          <w:b/>
          <w:bCs/>
          <w:i/>
          <w:sz w:val="28"/>
          <w:szCs w:val="28"/>
        </w:rPr>
        <w:lastRenderedPageBreak/>
        <w:t>Уважаемые предприниматели и инвесторы!</w:t>
      </w:r>
    </w:p>
    <w:p w:rsidR="000E6CAA" w:rsidRPr="00FA13DB" w:rsidRDefault="000E6CAA" w:rsidP="000E6CAA">
      <w:pPr>
        <w:pStyle w:val="a4"/>
        <w:spacing w:after="0"/>
        <w:ind w:firstLine="567"/>
        <w:jc w:val="center"/>
        <w:rPr>
          <w:i/>
          <w:sz w:val="28"/>
          <w:szCs w:val="28"/>
        </w:rPr>
      </w:pPr>
    </w:p>
    <w:p w:rsidR="000E6CAA" w:rsidRPr="00ED240D" w:rsidRDefault="00ED240D" w:rsidP="000E6CAA">
      <w:pPr>
        <w:pStyle w:val="a4"/>
        <w:spacing w:after="0"/>
        <w:ind w:firstLine="567"/>
        <w:rPr>
          <w:i/>
          <w:sz w:val="26"/>
          <w:szCs w:val="26"/>
        </w:rPr>
      </w:pPr>
      <w:r w:rsidRPr="00ED240D">
        <w:rPr>
          <w:i/>
          <w:noProof/>
          <w:sz w:val="26"/>
          <w:szCs w:val="26"/>
        </w:rPr>
        <w:drawing>
          <wp:anchor distT="0" distB="0" distL="0" distR="0" simplePos="0" relativeHeight="251697152" behindDoc="0" locked="0" layoutInCell="1" allowOverlap="0">
            <wp:simplePos x="0" y="0"/>
            <wp:positionH relativeFrom="column">
              <wp:posOffset>4442460</wp:posOffset>
            </wp:positionH>
            <wp:positionV relativeFrom="line">
              <wp:posOffset>79375</wp:posOffset>
            </wp:positionV>
            <wp:extent cx="2000250" cy="2362200"/>
            <wp:effectExtent l="19050" t="0" r="0" b="0"/>
            <wp:wrapSquare wrapText="bothSides"/>
            <wp:docPr id="14" name="Рисунок 37" descr="&amp;Scy;&amp;Acy;&amp;Lcy;&amp;CHcy;&amp;Acy;&amp;Kcy; &amp;Kcy;&amp;Acy;&amp;Ncy; &amp;Kcy;&amp;Acy;&amp;Ncy;-&amp;Ocy;&amp;Ocy;&amp;L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Scy;&amp;Acy;&amp;Lcy;&amp;CHcy;&amp;Acy;&amp;Kcy; &amp;Kcy;&amp;Acy;&amp;Ncy; &amp;Kcy;&amp;Acy;&amp;Ncy;-&amp;Ocy;&amp;Ocy;&amp;L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CAA" w:rsidRPr="00ED240D">
        <w:rPr>
          <w:i/>
          <w:sz w:val="26"/>
          <w:szCs w:val="26"/>
        </w:rPr>
        <w:t>Во многом успех социально-экономического развития территорий зависит от предпринимательской активности, для обеспечения роста которой, и создания основы эффективного диалога власти и инвесторов, Вашему вниманию предлагается «Инвестиционный паспорт муниципального района «Бай-Тайгинский</w:t>
      </w:r>
      <w:r w:rsidR="00A25A5C" w:rsidRPr="00ED240D">
        <w:rPr>
          <w:i/>
          <w:sz w:val="26"/>
          <w:szCs w:val="26"/>
        </w:rPr>
        <w:t xml:space="preserve"> </w:t>
      </w:r>
      <w:r w:rsidR="000E6CAA" w:rsidRPr="00ED240D">
        <w:rPr>
          <w:i/>
          <w:sz w:val="26"/>
          <w:szCs w:val="26"/>
        </w:rPr>
        <w:t xml:space="preserve">кожуун Республики Тыва», в котором целостно представлен свод актуальной информации необходимой для реализации потенциальных бизнес-идей в различных отраслях народного хозяйства. </w:t>
      </w:r>
    </w:p>
    <w:p w:rsidR="000E6CAA" w:rsidRPr="00ED240D" w:rsidRDefault="000E6CAA" w:rsidP="000E6C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>Бай-Тайгинский</w:t>
      </w:r>
      <w:r w:rsidR="00A25A5C" w:rsidRPr="00ED24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кожуун – расположен на периферии Республики Тыва в западной ее части и граничит на севере - с Республикой Хакасия, на востоке - с муниципальным районом «Барун-Хемчикский</w:t>
      </w:r>
      <w:r w:rsidR="00A25A5C" w:rsidRPr="00ED24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кожуун Республики Тыва», на западе - с Республикой Алтай и на юге - с муниципальным районом «Монгун-Тайгинский</w:t>
      </w:r>
      <w:r w:rsidR="00A25A5C" w:rsidRPr="00ED24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кожуун Республики Тыва». Выгодное расположение, красивейшая природа, благоприятный климат – все это образует инвестиционную привлекательность кожууна. Этому способствует, активная работа администрации по созданию наиболее благоприятного для инвесторов климата.</w:t>
      </w:r>
    </w:p>
    <w:p w:rsidR="000E6CAA" w:rsidRPr="00ED240D" w:rsidRDefault="000E6CAA" w:rsidP="000E6CA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 xml:space="preserve">Значительный </w:t>
      </w:r>
      <w:r w:rsidR="00BB4B6A" w:rsidRPr="00ED240D">
        <w:rPr>
          <w:rFonts w:ascii="Times New Roman" w:hAnsi="Times New Roman" w:cs="Times New Roman"/>
          <w:i/>
          <w:sz w:val="26"/>
          <w:szCs w:val="26"/>
        </w:rPr>
        <w:t>историко-</w:t>
      </w:r>
      <w:r w:rsidRPr="00ED240D">
        <w:rPr>
          <w:rFonts w:ascii="Times New Roman" w:hAnsi="Times New Roman" w:cs="Times New Roman"/>
          <w:i/>
          <w:sz w:val="26"/>
          <w:szCs w:val="26"/>
        </w:rPr>
        <w:t>культурный потенциал Бай-Тайгинского</w:t>
      </w:r>
      <w:r w:rsidR="00A25A5C" w:rsidRPr="00ED24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кожууна представлен памятниками природы, архитектуры и истории, отражающими разные века и события. Живописная природа, сочетающаяся с системой многочисленных исторических свидетельств, позволяет рассматривать Бай-Тайгинский</w:t>
      </w:r>
      <w:r w:rsidR="00A25A5C" w:rsidRPr="00ED24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кожуун как перспективный для развития туристической инфраструктуры.</w:t>
      </w:r>
    </w:p>
    <w:p w:rsidR="000E6CAA" w:rsidRPr="00ED240D" w:rsidRDefault="000E6CAA" w:rsidP="000E6CA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>Сегодня основной задачей в области социально-экономического развития  кожууна является создание и развитие действующих производств, туристической инфраструктуры.</w:t>
      </w:r>
      <w:r w:rsidR="00ED240D" w:rsidRPr="00ED24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 xml:space="preserve">Приоритетными являются инвестиционные вложения в сельское хозяйство, в сферу туризма и отдыха. </w:t>
      </w:r>
    </w:p>
    <w:p w:rsidR="000E6CAA" w:rsidRPr="00ED240D" w:rsidRDefault="000E6CAA" w:rsidP="000E6CA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>Администрация Бай-Тайгинского</w:t>
      </w:r>
      <w:r w:rsidR="00A25A5C" w:rsidRPr="00ED24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кожууна гарантирует потенциальным инвесторам создание оптимальных условий для успешного ведения бизнеса: оперативное решение вопросов, прозрачность процессов, открытый диалог. Мы заинтересованы в том, чтобы Ваш бизнес был эффективным, стабильным и безопасным, налоги поступали в местный бюджет, развивалась экономика кожууна (района), и улучшалось качество жизни его жителей.</w:t>
      </w:r>
    </w:p>
    <w:p w:rsidR="000E6CAA" w:rsidRDefault="000E6CAA" w:rsidP="000E6CA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D240D">
        <w:rPr>
          <w:rFonts w:ascii="Times New Roman" w:hAnsi="Times New Roman" w:cs="Times New Roman"/>
          <w:i/>
          <w:sz w:val="26"/>
          <w:szCs w:val="26"/>
        </w:rPr>
        <w:t>Приглашаем Вас к долгосрочному и взаимовыгодному сотрудничеству. Убежден, что Бай-Тайгинский</w:t>
      </w:r>
      <w:r w:rsidR="00A25A5C" w:rsidRPr="00ED240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D240D">
        <w:rPr>
          <w:rFonts w:ascii="Times New Roman" w:hAnsi="Times New Roman" w:cs="Times New Roman"/>
          <w:i/>
          <w:sz w:val="26"/>
          <w:szCs w:val="26"/>
        </w:rPr>
        <w:t>кожуун откроет новые горизонты для развития Вашего бизнеса.</w:t>
      </w:r>
    </w:p>
    <w:p w:rsidR="00ED240D" w:rsidRPr="00ED240D" w:rsidRDefault="00ED240D" w:rsidP="000E6CA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0E6CAA" w:rsidRPr="00FA13DB" w:rsidRDefault="000E6CAA" w:rsidP="000E6CA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FA13DB">
        <w:rPr>
          <w:rFonts w:ascii="Times New Roman" w:hAnsi="Times New Roman" w:cs="Times New Roman"/>
          <w:b/>
          <w:i/>
          <w:sz w:val="28"/>
          <w:szCs w:val="28"/>
        </w:rPr>
        <w:t>С уважением,</w:t>
      </w:r>
    </w:p>
    <w:p w:rsidR="000E6CAA" w:rsidRDefault="000E6CAA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13DB">
        <w:rPr>
          <w:rFonts w:ascii="Times New Roman" w:hAnsi="Times New Roman" w:cs="Times New Roman"/>
          <w:b/>
          <w:i/>
          <w:sz w:val="28"/>
          <w:szCs w:val="28"/>
        </w:rPr>
        <w:t>Председатель администрации кожууна Кан Кан-оолович</w:t>
      </w:r>
      <w:r w:rsidR="00A25A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13DB">
        <w:rPr>
          <w:rFonts w:ascii="Times New Roman" w:hAnsi="Times New Roman" w:cs="Times New Roman"/>
          <w:b/>
          <w:i/>
          <w:sz w:val="28"/>
          <w:szCs w:val="28"/>
        </w:rPr>
        <w:t>Салчак</w:t>
      </w:r>
    </w:p>
    <w:p w:rsidR="00ED240D" w:rsidRDefault="00ED240D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240D" w:rsidRDefault="00ED240D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240D" w:rsidRDefault="00ED240D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240D" w:rsidRDefault="00ED240D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240D" w:rsidRPr="00FA13DB" w:rsidRDefault="00ED240D" w:rsidP="000E6C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7F7C" w:rsidRPr="00E37F7C" w:rsidRDefault="00E37F7C" w:rsidP="000E6CAA">
      <w:pPr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FA13DB"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-24765</wp:posOffset>
            </wp:positionH>
            <wp:positionV relativeFrom="paragraph">
              <wp:posOffset>227330</wp:posOffset>
            </wp:positionV>
            <wp:extent cx="6486525" cy="1066165"/>
            <wp:effectExtent l="0" t="0" r="9525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C11004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22" b="15826"/>
                    <a:stretch/>
                  </pic:blipFill>
                  <pic:spPr bwMode="auto">
                    <a:xfrm>
                      <a:off x="0" y="0"/>
                      <a:ext cx="64865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7F7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ОБЩИЕ СВЕДЕНИЯ </w:t>
      </w:r>
    </w:p>
    <w:p w:rsidR="00E37F7C" w:rsidRDefault="00E37F7C" w:rsidP="00022D52">
      <w:pPr>
        <w:pStyle w:val="1"/>
        <w:numPr>
          <w:ilvl w:val="0"/>
          <w:numId w:val="0"/>
        </w:numPr>
        <w:spacing w:before="120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E37F7C" w:rsidRDefault="00E37F7C" w:rsidP="00022D52">
      <w:pPr>
        <w:pStyle w:val="1"/>
        <w:numPr>
          <w:ilvl w:val="0"/>
          <w:numId w:val="0"/>
        </w:numPr>
        <w:spacing w:before="120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E37F7C" w:rsidRDefault="00E37F7C" w:rsidP="00E37F7C"/>
    <w:p w:rsidR="00E37F7C" w:rsidRDefault="00E37F7C" w:rsidP="00E37F7C"/>
    <w:p w:rsidR="00E37F7C" w:rsidRDefault="00B86137" w:rsidP="00E37F7C"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7171" o:spid="_x0000_s1045" type="#_x0000_t97" style="position:absolute;margin-left:307.8pt;margin-top:27.8pt;width:202.5pt;height:525pt;flip:x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" adj="1526" fillcolor="#ffd761 [2007]" strokecolor="#ffc30d [3063]" strokeweight="1pt">
            <v:fill color2="#fff0c5 [759]" rotate="t" angle="180" colors="0 #ffe282;42598f #fff1b9;1 #fff5c7" focus="100%" type="gradient">
              <o:fill v:ext="view" type="gradientUnscaled"/>
            </v:fill>
            <v:shadow on="t" color="black" opacity="26214f" origin="-.5,-.5" offset=".74836mm,.74836mm"/>
            <v:textbox>
              <w:txbxContent>
                <w:p w:rsidR="0068070A" w:rsidRPr="003C6FBA" w:rsidRDefault="0068070A" w:rsidP="003C6FBA">
                  <w:pPr>
                    <w:pStyle w:val="3"/>
                    <w:numPr>
                      <w:ilvl w:val="0"/>
                      <w:numId w:val="0"/>
                    </w:numPr>
                    <w:spacing w:line="240" w:lineRule="auto"/>
                    <w:ind w:left="142" w:firstLine="425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_Toc411951738"/>
                  <w:bookmarkStart w:id="1" w:name="_Toc411951832"/>
                  <w:bookmarkStart w:id="2" w:name="_Toc412376724"/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Историческая справка</w:t>
                  </w:r>
                  <w:bookmarkEnd w:id="0"/>
                  <w:bookmarkEnd w:id="1"/>
                  <w:bookmarkEnd w:id="2"/>
                </w:p>
                <w:p w:rsidR="0068070A" w:rsidRDefault="0068070A" w:rsidP="003C6FBA">
                  <w:pPr>
                    <w:spacing w:after="0" w:line="240" w:lineRule="auto"/>
                    <w:ind w:left="142" w:firstLine="425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период с XVIII в. по начало ХХ в. территория современного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Бай-Тайгин-скогок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ожууна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располагалась в границах Бээзи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кожууна и Даа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кожууна. </w:t>
                  </w:r>
                </w:p>
                <w:p w:rsidR="0068070A" w:rsidRDefault="0068070A" w:rsidP="003C6FBA">
                  <w:pPr>
                    <w:spacing w:after="0" w:line="240" w:lineRule="auto"/>
                    <w:ind w:left="142" w:firstLine="425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Бай-Тайгинский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кожуун был образован 12 марта 1941 года Президиумом Малого Хурала Тувинской Народной Республики (далее – ТНР) за счет разукрупнения сущес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твующих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кожуунов. </w:t>
                  </w:r>
                </w:p>
                <w:p w:rsidR="0068070A" w:rsidRPr="003C6FBA" w:rsidRDefault="0068070A" w:rsidP="003C6FBA">
                  <w:pPr>
                    <w:spacing w:after="0" w:line="240" w:lineRule="auto"/>
                    <w:ind w:left="142" w:firstLine="425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Данная реорганизация была проведена с целью успешного решения слож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ных задач социально-эконо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мического развития путем приближения государствен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ных и партийных органов к широким массам трудя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щихся.</w:t>
                  </w:r>
                </w:p>
                <w:p w:rsidR="0068070A" w:rsidRPr="003C6FBA" w:rsidRDefault="0068070A" w:rsidP="003C6FBA">
                  <w:pPr>
                    <w:spacing w:after="0" w:line="240" w:lineRule="auto"/>
                    <w:ind w:left="142" w:firstLine="425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октября 1944 г. ТНР добровольно вошла в состав СССР на правах автономной области. Административное деление ТАО было произве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3C6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дено в соответствии с Конституцией РСФСР. Вместо кожуунов были образованы муниципальные районы.</w:t>
                  </w:r>
                </w:p>
              </w:txbxContent>
            </v:textbox>
          </v:shape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79"/>
        <w:gridCol w:w="2944"/>
      </w:tblGrid>
      <w:tr w:rsidR="003C6FBA" w:rsidRPr="005A4365" w:rsidTr="0014730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C6FBA" w:rsidRPr="00E87B2B" w:rsidRDefault="00147307" w:rsidP="003C6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87B2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БАЙ-ТАЙГИНСКИЙКОЖУУН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733"/>
            </w:tblGrid>
            <w:tr w:rsidR="003C6FBA" w:rsidRPr="00147307" w:rsidTr="007059BF">
              <w:trPr>
                <w:tblCellSpacing w:w="15" w:type="dxa"/>
                <w:jc w:val="center"/>
              </w:trPr>
              <w:tc>
                <w:tcPr>
                  <w:tcW w:w="2500" w:type="pct"/>
                  <w:shd w:val="clear" w:color="auto" w:fill="auto"/>
                  <w:vAlign w:val="center"/>
                  <w:hideMark/>
                </w:tcPr>
                <w:p w:rsidR="003C6FBA" w:rsidRPr="00147307" w:rsidRDefault="003C6FBA" w:rsidP="007059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73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Герб</w:t>
                  </w:r>
                  <w:r w:rsidRPr="001473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147307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500" cy="1400175"/>
                        <wp:effectExtent l="0" t="0" r="0" b="9525"/>
                        <wp:docPr id="31" name="Рисунок 31" descr="Coat-of-Arms-of-Bay-Tayginsky-Kozhuun.pn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at-of-Arms-of-Bay-Tayginsky-Kozhuun.pn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6FBA" w:rsidRPr="005A4365" w:rsidRDefault="003C6FBA" w:rsidP="00705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142875"/>
                  <wp:effectExtent l="0" t="0" r="0" b="9525"/>
                  <wp:docPr id="7168" name="Рисунок 7168" descr="Flag of Russia.svg">
                    <a:hlinkClick xmlns:a="http://schemas.openxmlformats.org/drawingml/2006/main" r:id="rId14" tooltip="&quot;Росс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g of Russia.svg">
                            <a:hlinkClick r:id="rId14" tooltip="&quot;Росс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6" w:tooltip="Россия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Россия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B86137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ooltip="Муниципальный район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Муниципальный район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Входит в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B86137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ooltip="Тува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Республику Тыва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hyperlink r:id="rId19" w:tooltip="Сельское поселение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сельских поселений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 центр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</w:t>
            </w:r>
            <w:hyperlink r:id="rId20" w:tooltip="Тээли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Тээли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5668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СалчакКанКан-оолович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 (</w:t>
            </w:r>
            <w:hyperlink r:id="rId21" w:tooltip="2015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2015</w:t>
              </w:r>
            </w:hyperlink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3C6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Cambria Math" w:eastAsia="Times New Roman" w:hAnsi="Cambria Math" w:cs="Cambria Math"/>
                <w:b/>
                <w:bCs/>
                <w:color w:val="00CC00"/>
                <w:sz w:val="27"/>
                <w:szCs w:val="27"/>
                <w:lang w:eastAsia="ru-RU"/>
              </w:rPr>
              <w:t>↗</w:t>
            </w: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617 </w:t>
            </w: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(3,36 %, 7-е место)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 чел./</w:t>
            </w:r>
            <w:hyperlink r:id="rId22" w:tooltip="Км²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км²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Национальный состав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B86137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ooltip="Тувинцы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тувинцы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7922,82 </w:t>
            </w:r>
            <w:hyperlink r:id="rId24" w:tooltip="Км²" w:history="1">
              <w:r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км²</w:t>
              </w:r>
            </w:hyperlink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539716"/>
                  <wp:effectExtent l="0" t="0" r="0" b="3810"/>
                  <wp:docPr id="7169" name="Рисунок 7169" descr="Бай-Тайгинский кожуун на карте">
                    <a:hlinkClick xmlns:a="http://schemas.openxmlformats.org/drawingml/2006/main" r:id="rId25" tooltip="&quot;Бай-Тайгинский кожуун на карт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ай-Тайгинский кожуун на карте">
                            <a:hlinkClick r:id="rId25" tooltip="&quot;Бай-Тайгинский кожуун на карт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242" cy="154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Часовой пояс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B86137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ooltip="Красноярское время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MSK+4</w:t>
              </w:r>
            </w:hyperlink>
            <w:r w:rsidR="003C6FBA"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hyperlink r:id="rId28" w:tooltip="UTC+7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UTC+7</w:t>
              </w:r>
            </w:hyperlink>
            <w:r w:rsidR="003C6FBA"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705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Телефонный код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B86137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anchor=".D0.A0.D0.BE.D1.81.D1.81.D0.B8.D1.8F_.D0.B8_.D0.9A.D0.B0.D0.B7.D0.B0.D1.85.D1.81.D1.82.D0.B0.D0.BD" w:tooltip="Телефонный план нумерации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+7</w:t>
              </w:r>
            </w:hyperlink>
            <w:r w:rsidR="003C6FBA"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39442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shd w:val="clear" w:color="auto" w:fill="A3EEA3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:rsidR="003C6FBA" w:rsidRPr="005A4365" w:rsidRDefault="003C6FBA" w:rsidP="003E74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автом.номеров</w:t>
            </w:r>
          </w:p>
        </w:tc>
        <w:tc>
          <w:tcPr>
            <w:tcW w:w="0" w:type="auto"/>
            <w:vAlign w:val="center"/>
            <w:hideMark/>
          </w:tcPr>
          <w:p w:rsidR="003C6FBA" w:rsidRPr="005A4365" w:rsidRDefault="003C6FBA" w:rsidP="00705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4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3C6FBA" w:rsidRPr="005A4365" w:rsidTr="00147307">
        <w:trPr>
          <w:tblCellSpacing w:w="15" w:type="dxa"/>
        </w:trPr>
        <w:tc>
          <w:tcPr>
            <w:tcW w:w="0" w:type="auto"/>
            <w:gridSpan w:val="2"/>
            <w:shd w:val="clear" w:color="auto" w:fill="A3EEA3"/>
            <w:vAlign w:val="center"/>
            <w:hideMark/>
          </w:tcPr>
          <w:p w:rsidR="003C6FBA" w:rsidRPr="005A4365" w:rsidRDefault="00B86137" w:rsidP="00705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3C6FBA" w:rsidRPr="005A43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Официальный сайт</w:t>
              </w:r>
            </w:hyperlink>
            <w:r w:rsidR="003E74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31" w:history="1">
              <w:r w:rsidR="003E7479" w:rsidRPr="00147307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www</w:t>
              </w:r>
              <w:r w:rsidR="003E7479" w:rsidRPr="00147307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.</w:t>
              </w:r>
              <w:r w:rsidR="003E7479" w:rsidRPr="00147307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baitaiga</w:t>
              </w:r>
              <w:r w:rsidR="003E7479" w:rsidRPr="00147307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.</w:t>
              </w:r>
              <w:r w:rsidR="003E7479" w:rsidRPr="00147307">
                <w:rPr>
                  <w:rStyle w:val="af3"/>
                  <w:rFonts w:ascii="Times New Roman" w:eastAsia="Times New Roman" w:hAnsi="Times New Roman" w:cs="Times New Roman"/>
                  <w:b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</w:tbl>
    <w:p w:rsidR="00E37F7C" w:rsidRDefault="00E37F7C" w:rsidP="00E37F7C"/>
    <w:p w:rsidR="00E37F7C" w:rsidRDefault="00E37F7C" w:rsidP="00E37F7C"/>
    <w:p w:rsidR="000E6CAA" w:rsidRDefault="003816A5" w:rsidP="003816A5">
      <w:pPr>
        <w:pStyle w:val="1"/>
        <w:numPr>
          <w:ilvl w:val="0"/>
          <w:numId w:val="0"/>
        </w:numPr>
        <w:spacing w:before="120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FA13DB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 xml:space="preserve">ГЕОГРАФИЧЕСКОЕ ПОЛОЖЕНИЕ </w:t>
      </w:r>
    </w:p>
    <w:p w:rsidR="003816A5" w:rsidRDefault="00B86137" w:rsidP="00E75494">
      <w:pPr>
        <w:rPr>
          <w:rFonts w:ascii="Times New Roman" w:hAnsi="Times New Roman" w:cs="Times New Roman"/>
          <w:sz w:val="25"/>
          <w:szCs w:val="25"/>
        </w:rPr>
      </w:pPr>
      <w:r w:rsidRPr="00B86137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4" o:spid="_x0000_s1044" style="position:absolute;flip:y;z-index:251663360;visibility:visible;mso-position-horizontal-relative:margin;mso-width-relative:margin;mso-height-relative:margin" from=".25pt,.9pt" to="506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" strokecolor="#639fd7 [3060]" strokeweight="2.25pt">
            <o:lock v:ext="edit" shapetype="f"/>
            <w10:wrap anchorx="margin"/>
          </v:line>
        </w:pict>
      </w:r>
    </w:p>
    <w:p w:rsidR="00E75494" w:rsidRDefault="009660A6" w:rsidP="00E7549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2937510</wp:posOffset>
            </wp:positionH>
            <wp:positionV relativeFrom="paragraph">
              <wp:posOffset>51435</wp:posOffset>
            </wp:positionV>
            <wp:extent cx="3458210" cy="2066925"/>
            <wp:effectExtent l="114300" t="76200" r="104140" b="85725"/>
            <wp:wrapSquare wrapText="bothSides"/>
            <wp:docPr id="8" name="Рисунок 8" descr="C:\Users\shibaev\Desktop\бай-тайгинский\Бай-Тайг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baev\Desktop\бай-тайгинский\Бай-Тайгин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25" r="4930" b="3922"/>
                    <a:stretch/>
                  </pic:blipFill>
                  <pic:spPr bwMode="auto">
                    <a:xfrm>
                      <a:off x="0" y="0"/>
                      <a:ext cx="345821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5494" w:rsidRPr="00595969">
        <w:rPr>
          <w:rFonts w:ascii="Times New Roman" w:hAnsi="Times New Roman" w:cs="Times New Roman"/>
          <w:sz w:val="25"/>
          <w:szCs w:val="25"/>
        </w:rPr>
        <w:t>Территория Бай-Тайгинского</w:t>
      </w:r>
      <w:r w:rsidR="00EE64A2">
        <w:rPr>
          <w:rFonts w:ascii="Times New Roman" w:hAnsi="Times New Roman" w:cs="Times New Roman"/>
          <w:sz w:val="25"/>
          <w:szCs w:val="25"/>
        </w:rPr>
        <w:t xml:space="preserve"> </w:t>
      </w:r>
      <w:r w:rsidR="00E75494" w:rsidRPr="00595969">
        <w:rPr>
          <w:rFonts w:ascii="Times New Roman" w:hAnsi="Times New Roman" w:cs="Times New Roman"/>
          <w:sz w:val="25"/>
          <w:szCs w:val="25"/>
        </w:rPr>
        <w:t>кожууна расположена на периферии Республики Тыва в западной ее части и граничит на севере - с Республикой Хакасия, на востоке – с Барун-Хемчикским</w:t>
      </w:r>
      <w:r w:rsidR="00EE64A2">
        <w:rPr>
          <w:rFonts w:ascii="Times New Roman" w:hAnsi="Times New Roman" w:cs="Times New Roman"/>
          <w:sz w:val="25"/>
          <w:szCs w:val="25"/>
        </w:rPr>
        <w:t xml:space="preserve"> </w:t>
      </w:r>
      <w:r w:rsidR="00E75494" w:rsidRPr="00595969">
        <w:rPr>
          <w:rFonts w:ascii="Times New Roman" w:hAnsi="Times New Roman" w:cs="Times New Roman"/>
          <w:sz w:val="25"/>
          <w:szCs w:val="25"/>
        </w:rPr>
        <w:t>кожууном Республики Тыва, на западе - с Республикой Алтай и на юге - с Монгун-Тайгинским</w:t>
      </w:r>
      <w:r w:rsidR="00EE64A2">
        <w:rPr>
          <w:rFonts w:ascii="Times New Roman" w:hAnsi="Times New Roman" w:cs="Times New Roman"/>
          <w:sz w:val="25"/>
          <w:szCs w:val="25"/>
        </w:rPr>
        <w:t xml:space="preserve"> </w:t>
      </w:r>
      <w:r w:rsidR="00E75494" w:rsidRPr="00595969">
        <w:rPr>
          <w:rFonts w:ascii="Times New Roman" w:hAnsi="Times New Roman" w:cs="Times New Roman"/>
          <w:sz w:val="25"/>
          <w:szCs w:val="25"/>
        </w:rPr>
        <w:t>кожууном Республики Тыва</w:t>
      </w:r>
      <w:r w:rsidR="00E75494" w:rsidRPr="00FA13DB">
        <w:rPr>
          <w:rFonts w:ascii="Times New Roman" w:hAnsi="Times New Roman" w:cs="Times New Roman"/>
          <w:sz w:val="26"/>
          <w:szCs w:val="26"/>
        </w:rPr>
        <w:t>.</w:t>
      </w:r>
    </w:p>
    <w:p w:rsidR="001F402B" w:rsidRDefault="007059BF" w:rsidP="00E7549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Кожуун находится на территории горного массива Бай-Тайга. В Бай-Тайгинскомкожууне находится кластерный участок «Кара-Хол» государственного биосферного заповедника «Убсунурская котловина».</w:t>
      </w:r>
    </w:p>
    <w:p w:rsidR="00147307" w:rsidRDefault="00B86137" w:rsidP="007059B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0"/>
          <w:sz w:val="26"/>
          <w:szCs w:val="26"/>
        </w:rPr>
      </w:pPr>
      <w:r w:rsidRPr="00B86137">
        <w:rPr>
          <w:rFonts w:ascii="Times New Roman" w:hAnsi="Times New Roman" w:cs="Times New Roman"/>
          <w:noProof/>
          <w:sz w:val="26"/>
          <w:szCs w:val="2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98.5pt;margin-top:4.55pt;width:202.15pt;height:127.5pt;z-index:251684864;mso-width-percent:400;mso-width-percent:400;mso-width-relative:margin;mso-height-relative:margin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>
              <w:txbxContent>
                <w:p w:rsidR="0068070A" w:rsidRPr="00FA13DB" w:rsidRDefault="0068070A" w:rsidP="00147307">
                  <w:pPr>
                    <w:spacing w:after="0" w:line="276" w:lineRule="auto"/>
                    <w:ind w:firstLine="547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A13D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1) сумонТээлинский;</w:t>
                  </w:r>
                </w:p>
                <w:p w:rsidR="0068070A" w:rsidRPr="00FA13DB" w:rsidRDefault="0068070A" w:rsidP="00147307">
                  <w:pPr>
                    <w:spacing w:after="0" w:line="276" w:lineRule="auto"/>
                    <w:ind w:firstLine="547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A13D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2) сумон Бай-Талский;</w:t>
                  </w:r>
                </w:p>
                <w:p w:rsidR="0068070A" w:rsidRPr="00FA13DB" w:rsidRDefault="0068070A" w:rsidP="00147307">
                  <w:pPr>
                    <w:spacing w:after="0" w:line="276" w:lineRule="auto"/>
                    <w:ind w:firstLine="547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A13D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3) сумон Кызыл-Дагский;</w:t>
                  </w:r>
                </w:p>
                <w:p w:rsidR="0068070A" w:rsidRPr="00FA13DB" w:rsidRDefault="0068070A" w:rsidP="00147307">
                  <w:pPr>
                    <w:spacing w:after="0" w:line="276" w:lineRule="auto"/>
                    <w:ind w:firstLine="547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A13D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4) сумон Кара-Хольский;</w:t>
                  </w:r>
                </w:p>
                <w:p w:rsidR="0068070A" w:rsidRDefault="0068070A" w:rsidP="00147307">
                  <w:pPr>
                    <w:spacing w:after="0" w:line="276" w:lineRule="auto"/>
                    <w:ind w:firstLine="547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A13D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5) сумонХемчикский;</w:t>
                  </w:r>
                </w:p>
                <w:p w:rsidR="0068070A" w:rsidRPr="00FA13DB" w:rsidRDefault="0068070A" w:rsidP="00147307">
                  <w:pPr>
                    <w:spacing w:after="0" w:line="276" w:lineRule="auto"/>
                    <w:ind w:firstLine="547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A13D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6) сумон Шуйский;</w:t>
                  </w:r>
                </w:p>
                <w:p w:rsidR="0068070A" w:rsidRPr="00FA13DB" w:rsidRDefault="0068070A" w:rsidP="00147307">
                  <w:pPr>
                    <w:spacing w:after="0" w:line="276" w:lineRule="auto"/>
                    <w:ind w:firstLine="547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A13DB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7) сумонЭэр-Хавакский.</w:t>
                  </w:r>
                </w:p>
                <w:p w:rsidR="0068070A" w:rsidRDefault="0068070A"/>
              </w:txbxContent>
            </v:textbox>
            <w10:wrap type="square"/>
          </v:shape>
        </w:pict>
      </w:r>
    </w:p>
    <w:p w:rsidR="00147307" w:rsidRDefault="007059BF" w:rsidP="007059B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0"/>
          <w:sz w:val="26"/>
          <w:szCs w:val="26"/>
        </w:rPr>
      </w:pPr>
      <w:r w:rsidRPr="00FA13DB">
        <w:rPr>
          <w:rFonts w:ascii="Times New Roman" w:hAnsi="Times New Roman" w:cs="Times New Roman"/>
          <w:b/>
          <w:spacing w:val="0"/>
          <w:sz w:val="26"/>
          <w:szCs w:val="26"/>
        </w:rPr>
        <w:t xml:space="preserve">Административно Бай-Тайгинскийкожуун состоит из </w:t>
      </w:r>
      <w:r w:rsidR="0056688B">
        <w:rPr>
          <w:rFonts w:ascii="Times New Roman" w:hAnsi="Times New Roman" w:cs="Times New Roman"/>
          <w:b/>
          <w:spacing w:val="0"/>
          <w:sz w:val="26"/>
          <w:szCs w:val="26"/>
        </w:rPr>
        <w:t xml:space="preserve">8 населенных пунктов в составе </w:t>
      </w:r>
    </w:p>
    <w:p w:rsidR="007059BF" w:rsidRPr="00FA13DB" w:rsidRDefault="007059BF" w:rsidP="007059BF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0"/>
          <w:sz w:val="26"/>
          <w:szCs w:val="26"/>
        </w:rPr>
      </w:pPr>
      <w:r w:rsidRPr="00FA13DB">
        <w:rPr>
          <w:rFonts w:ascii="Times New Roman" w:hAnsi="Times New Roman" w:cs="Times New Roman"/>
          <w:b/>
          <w:spacing w:val="0"/>
          <w:sz w:val="26"/>
          <w:szCs w:val="26"/>
        </w:rPr>
        <w:t>7 сельских поселений</w:t>
      </w:r>
    </w:p>
    <w:p w:rsidR="007059BF" w:rsidRPr="00FA13DB" w:rsidRDefault="007059BF" w:rsidP="007059BF">
      <w:pPr>
        <w:spacing w:after="0" w:line="240" w:lineRule="auto"/>
        <w:ind w:firstLine="5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A13DB">
        <w:rPr>
          <w:rFonts w:ascii="Times New Roman" w:hAnsi="Times New Roman" w:cs="Times New Roman"/>
          <w:bCs/>
          <w:i/>
          <w:sz w:val="20"/>
          <w:szCs w:val="20"/>
        </w:rPr>
        <w:t>(ЗаконРеспубликиТыва</w:t>
      </w:r>
      <w:r w:rsidRPr="00FA13DB">
        <w:rPr>
          <w:rFonts w:ascii="Times New Roman" w:hAnsi="Times New Roman" w:cs="Times New Roman"/>
          <w:i/>
          <w:sz w:val="20"/>
          <w:szCs w:val="20"/>
        </w:rPr>
        <w:t xml:space="preserve"> от 24.12.2010 N 268 ВХ-1 (ред. от 10.10.2011) "</w:t>
      </w:r>
      <w:r w:rsidRPr="00FA13DB">
        <w:rPr>
          <w:rFonts w:ascii="Times New Roman" w:hAnsi="Times New Roman" w:cs="Times New Roman"/>
          <w:bCs/>
          <w:i/>
          <w:sz w:val="20"/>
          <w:szCs w:val="20"/>
        </w:rPr>
        <w:t>ОстатусемуниципальныхобразованийРеспубликиТыва</w:t>
      </w:r>
      <w:r w:rsidRPr="00FA13DB">
        <w:rPr>
          <w:rFonts w:ascii="Times New Roman" w:hAnsi="Times New Roman" w:cs="Times New Roman"/>
          <w:i/>
          <w:sz w:val="20"/>
          <w:szCs w:val="20"/>
        </w:rPr>
        <w:t>")</w:t>
      </w:r>
    </w:p>
    <w:p w:rsidR="007059BF" w:rsidRPr="00FA13DB" w:rsidRDefault="007059BF" w:rsidP="007059BF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6"/>
          <w:szCs w:val="26"/>
        </w:rPr>
      </w:pPr>
    </w:p>
    <w:p w:rsidR="001F402B" w:rsidRDefault="001F402B" w:rsidP="00E7549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6688B" w:rsidRDefault="0056688B" w:rsidP="0056688B">
      <w:pPr>
        <w:pStyle w:val="1"/>
        <w:numPr>
          <w:ilvl w:val="0"/>
          <w:numId w:val="0"/>
        </w:numPr>
        <w:spacing w:before="120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>ТРАНСПОРТНОЕ СООБЩЕНИЕ</w:t>
      </w:r>
    </w:p>
    <w:p w:rsidR="000E6CAA" w:rsidRPr="00FA13DB" w:rsidRDefault="000E6CAA" w:rsidP="000E6CAA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0E6CAA" w:rsidRPr="00FA13DB" w:rsidSect="000E6CAA">
          <w:footerReference w:type="default" r:id="rId35"/>
          <w:pgSz w:w="12240" w:h="15840"/>
          <w:pgMar w:top="851" w:right="936" w:bottom="936" w:left="1134" w:header="720" w:footer="720" w:gutter="0"/>
          <w:cols w:space="720"/>
          <w:docGrid w:linePitch="360"/>
        </w:sectPr>
      </w:pPr>
    </w:p>
    <w:p w:rsidR="00E75494" w:rsidRDefault="00B86137" w:rsidP="009B149D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pacing w:val="0"/>
          <w:sz w:val="26"/>
          <w:szCs w:val="26"/>
        </w:rPr>
      </w:pPr>
      <w:r w:rsidRPr="00B86137"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line id="_x0000_s1048" style="position:absolute;left:0;text-align:left;flip:y;z-index:251682816;visibility:visible;mso-position-horizontal-relative:margin;mso-width-relative:margin;mso-height-relative:margin" from=".25pt,1.45pt" to="506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" strokecolor="#639fd7 [3060]" strokeweight="2.25pt">
            <o:lock v:ext="edit" shapetype="f"/>
            <w10:wrap anchorx="margin"/>
          </v:line>
        </w:pict>
      </w:r>
    </w:p>
    <w:p w:rsidR="00147307" w:rsidRDefault="00147307" w:rsidP="0014730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Транспортная сеть </w:t>
      </w:r>
      <w:r w:rsidR="00D464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ожууна представлена автомобильным транспортом. Ближайшая железнодорожная станция находится в Абакане, в </w:t>
      </w:r>
      <w:smartTag w:uri="urn:schemas-microsoft-com:office:smarttags" w:element="metricconverter">
        <w:smartTagPr>
          <w:attr w:name="ProductID" w:val="470 км"/>
        </w:smartTagPr>
        <w:r w:rsidRPr="00147307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470 км</w:t>
        </w:r>
      </w:smartTag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административного центра </w:t>
      </w:r>
      <w:r w:rsidR="00D464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Pr="001473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ожууна.</w:t>
      </w:r>
    </w:p>
    <w:p w:rsidR="00147307" w:rsidRDefault="00147307" w:rsidP="00147307">
      <w:pPr>
        <w:pStyle w:val="af4"/>
        <w:spacing w:after="0" w:line="240" w:lineRule="auto"/>
        <w:contextualSpacing/>
        <w:rPr>
          <w:rFonts w:eastAsia="Times New Roman"/>
          <w:color w:val="000000"/>
          <w:sz w:val="26"/>
          <w:szCs w:val="26"/>
          <w:lang w:eastAsia="ru-RU"/>
        </w:rPr>
      </w:pPr>
      <w:r w:rsidRPr="00147307">
        <w:rPr>
          <w:rFonts w:eastAsia="Times New Roman"/>
          <w:color w:val="000000"/>
          <w:sz w:val="26"/>
          <w:szCs w:val="26"/>
          <w:lang w:eastAsia="ru-RU"/>
        </w:rPr>
        <w:t xml:space="preserve">Перечень автомобильных дорог общего пользования регионального или межмуниципального значения, проходящих по территории </w:t>
      </w:r>
      <w:r>
        <w:rPr>
          <w:rFonts w:eastAsia="Times New Roman"/>
          <w:color w:val="000000"/>
          <w:sz w:val="26"/>
          <w:szCs w:val="26"/>
          <w:lang w:eastAsia="ru-RU"/>
        </w:rPr>
        <w:t>к</w:t>
      </w:r>
      <w:r w:rsidRPr="00147307">
        <w:rPr>
          <w:rFonts w:eastAsia="Times New Roman"/>
          <w:color w:val="000000"/>
          <w:sz w:val="26"/>
          <w:szCs w:val="26"/>
          <w:lang w:eastAsia="ru-RU"/>
        </w:rPr>
        <w:t>ожууна</w:t>
      </w:r>
      <w:r>
        <w:rPr>
          <w:rFonts w:eastAsia="Times New Roman"/>
          <w:color w:val="000000"/>
          <w:sz w:val="26"/>
          <w:szCs w:val="26"/>
          <w:lang w:eastAsia="ru-RU"/>
        </w:rPr>
        <w:t>:</w:t>
      </w:r>
    </w:p>
    <w:p w:rsidR="00147307" w:rsidRPr="00147307" w:rsidRDefault="00147307" w:rsidP="00147307">
      <w:pPr>
        <w:pStyle w:val="af4"/>
        <w:spacing w:after="0" w:line="240" w:lineRule="auto"/>
        <w:contextualSpacing/>
        <w:rPr>
          <w:rFonts w:eastAsia="Times New Roman"/>
          <w:color w:val="000000"/>
          <w:sz w:val="26"/>
          <w:szCs w:val="26"/>
          <w:lang w:eastAsia="ru-RU"/>
        </w:rPr>
      </w:pPr>
    </w:p>
    <w:tbl>
      <w:tblPr>
        <w:tblW w:w="4989" w:type="pct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582"/>
        <w:gridCol w:w="2502"/>
        <w:gridCol w:w="5285"/>
        <w:gridCol w:w="1994"/>
      </w:tblGrid>
      <w:tr w:rsidR="00147307" w:rsidRPr="00147307" w:rsidTr="00147307">
        <w:trPr>
          <w:cantSplit/>
          <w:trHeight w:val="40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307" w:rsidRPr="00147307" w:rsidRDefault="00147307" w:rsidP="00147307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307" w:rsidRPr="00147307" w:rsidRDefault="00147307" w:rsidP="00147307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b/>
                <w:sz w:val="24"/>
                <w:szCs w:val="24"/>
              </w:rPr>
              <w:t>Ид. номер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307" w:rsidRPr="00147307" w:rsidRDefault="00147307" w:rsidP="00147307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307" w:rsidRPr="00147307" w:rsidRDefault="00147307" w:rsidP="00147307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км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93-ОП-МЗ-93Н-18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Подъезд к с. Кара-Холь (км 0+000 - км 73+000)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93-ОП-МЗ-93Н-17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FF0000"/>
                <w:spacing w:val="-2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Подъезд к с. Тээли (км 0+000 - км 37+900)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bCs/>
                <w:sz w:val="24"/>
                <w:szCs w:val="24"/>
              </w:rPr>
              <w:t>37,9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93-205-ОП-МР-72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Тээли – Шуй (км 0+000 - км 19+600)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93-205-ОП-МР-73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Тээли – Бай-Тал (км 0+000 - км 15+600)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147307" w:rsidRPr="00147307" w:rsidTr="00147307">
        <w:tc>
          <w:tcPr>
            <w:tcW w:w="281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7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93-205-ОП-МР-74</w:t>
            </w:r>
          </w:p>
        </w:tc>
        <w:tc>
          <w:tcPr>
            <w:tcW w:w="2550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Тээли – Кызыл-Даг (км 0+000 - км 14+000)</w:t>
            </w:r>
          </w:p>
        </w:tc>
        <w:tc>
          <w:tcPr>
            <w:tcW w:w="962" w:type="pct"/>
            <w:vAlign w:val="center"/>
          </w:tcPr>
          <w:p w:rsidR="00147307" w:rsidRPr="00147307" w:rsidRDefault="00147307" w:rsidP="0014730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73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FE32D3" w:rsidRPr="00FA13DB" w:rsidRDefault="00FE32D3" w:rsidP="00FE32D3">
      <w:pPr>
        <w:spacing w:after="0"/>
        <w:ind w:right="4074"/>
        <w:jc w:val="center"/>
        <w:rPr>
          <w:rFonts w:ascii="Times New Roman" w:hAnsi="Times New Roman" w:cs="Times New Roman"/>
          <w:i/>
          <w:sz w:val="20"/>
          <w:szCs w:val="20"/>
        </w:rPr>
        <w:sectPr w:rsidR="00FE32D3" w:rsidRPr="00FA13DB" w:rsidSect="00666797">
          <w:type w:val="continuous"/>
          <w:pgSz w:w="12240" w:h="15840"/>
          <w:pgMar w:top="936" w:right="936" w:bottom="936" w:left="1134" w:header="720" w:footer="720" w:gutter="0"/>
          <w:cols w:space="720"/>
          <w:docGrid w:linePitch="360"/>
        </w:sectPr>
      </w:pPr>
    </w:p>
    <w:p w:rsidR="00147307" w:rsidRPr="00F46D9E" w:rsidRDefault="00B86137" w:rsidP="000E6CAA">
      <w:pPr>
        <w:rPr>
          <w:rFonts w:ascii="Times New Roman" w:hAnsi="Times New Roman" w:cs="Times New Roman"/>
          <w:b/>
          <w:sz w:val="26"/>
          <w:szCs w:val="26"/>
        </w:rPr>
      </w:pPr>
      <w:r w:rsidRPr="00B8613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line id="_x0000_s1050" style="position:absolute;flip:y;z-index:251685888;visibility:visible;mso-position-horizontal-relative:margin;mso-width-relative:margin;mso-height-relative:margin" from="-15.55pt,21.3pt" to="473.0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" strokecolor="#639fd7 [3060]" strokeweight="2.25pt">
            <o:lock v:ext="edit" shapetype="f"/>
            <w10:wrap anchorx="margin"/>
          </v:line>
        </w:pict>
      </w:r>
      <w:r w:rsidR="006065C9" w:rsidRPr="00F46D9E">
        <w:rPr>
          <w:rFonts w:ascii="Times New Roman" w:hAnsi="Times New Roman" w:cs="Times New Roman"/>
          <w:b/>
          <w:sz w:val="26"/>
          <w:szCs w:val="26"/>
        </w:rPr>
        <w:t xml:space="preserve">ПРИРОДНЫЕ </w:t>
      </w:r>
      <w:r w:rsidR="000A3B5E" w:rsidRPr="00F46D9E">
        <w:rPr>
          <w:rFonts w:ascii="Times New Roman" w:hAnsi="Times New Roman" w:cs="Times New Roman"/>
          <w:b/>
          <w:sz w:val="26"/>
          <w:szCs w:val="26"/>
        </w:rPr>
        <w:t xml:space="preserve">УСЛОВИЯ И </w:t>
      </w:r>
      <w:r w:rsidR="006065C9" w:rsidRPr="00F46D9E">
        <w:rPr>
          <w:rFonts w:ascii="Times New Roman" w:hAnsi="Times New Roman" w:cs="Times New Roman"/>
          <w:b/>
          <w:sz w:val="26"/>
          <w:szCs w:val="26"/>
        </w:rPr>
        <w:t>РЕСУРСЫ</w:t>
      </w:r>
    </w:p>
    <w:p w:rsidR="001563C2" w:rsidRDefault="001563C2" w:rsidP="000A3B5E">
      <w:pPr>
        <w:tabs>
          <w:tab w:val="left" w:pos="2655"/>
        </w:tabs>
        <w:rPr>
          <w:rFonts w:ascii="Times New Roman" w:hAnsi="Times New Roman" w:cs="Times New Roman"/>
          <w:b/>
          <w:sz w:val="26"/>
          <w:szCs w:val="26"/>
        </w:rPr>
      </w:pPr>
    </w:p>
    <w:p w:rsidR="000A3B5E" w:rsidRPr="001563C2" w:rsidRDefault="00B86137" w:rsidP="001563C2">
      <w:pPr>
        <w:tabs>
          <w:tab w:val="left" w:pos="2655"/>
        </w:tabs>
        <w:ind w:firstLine="56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Надпись 4" o:spid="_x0000_s1051" type="#_x0000_t202" style="position:absolute;left:0;text-align:left;margin-left:30.95pt;margin-top:15.05pt;width:346pt;height:119.25pt;z-index:2516869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" fillcolor="#9cc2e5 [1940]" strokecolor="#9cc2e5 [1940]" strokeweight="1pt">
            <v:fill color2="#deeaf6 [660]" angle="-45" focus="-50%" type="gradient"/>
            <v:shadow on="t" type="perspective" color="#1f4d78 [1604]" opacity=".5" offset="1pt" offset2="-3pt"/>
            <v:path arrowok="t"/>
            <v:textbox>
              <w:txbxContent>
                <w:p w:rsidR="0068070A" w:rsidRPr="00B179F1" w:rsidRDefault="0068070A" w:rsidP="00B179F1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ind w:left="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резко-континентальный</w:t>
                  </w:r>
                </w:p>
                <w:p w:rsidR="0068070A" w:rsidRPr="00B179F1" w:rsidRDefault="0068070A" w:rsidP="00B179F1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ind w:left="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средняя температура:  - 25 </w:t>
                  </w: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  <w:vertAlign w:val="superscript"/>
                    </w:rPr>
                    <w:t>0</w:t>
                  </w: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 (январь),  + 18 </w:t>
                  </w: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  <w:vertAlign w:val="superscript"/>
                    </w:rPr>
                    <w:t>0</w:t>
                  </w: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 (июль)</w:t>
                  </w:r>
                </w:p>
                <w:p w:rsidR="0068070A" w:rsidRPr="00B179F1" w:rsidRDefault="0068070A" w:rsidP="00B179F1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ind w:left="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зимний период длится около 180 дней.</w:t>
                  </w:r>
                </w:p>
                <w:p w:rsidR="0068070A" w:rsidRPr="00B179F1" w:rsidRDefault="0068070A" w:rsidP="00B179F1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ind w:left="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лето наступает в конце мая и длится около 85 дней</w:t>
                  </w:r>
                </w:p>
                <w:p w:rsidR="0068070A" w:rsidRPr="00B179F1" w:rsidRDefault="0068070A" w:rsidP="00B179F1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ind w:left="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относится к горному и прохладному районам.</w:t>
                  </w:r>
                </w:p>
                <w:p w:rsidR="0068070A" w:rsidRPr="00B179F1" w:rsidRDefault="0068070A" w:rsidP="00B179F1">
                  <w:pPr>
                    <w:pStyle w:val="a3"/>
                    <w:numPr>
                      <w:ilvl w:val="0"/>
                      <w:numId w:val="3"/>
                    </w:numPr>
                    <w:spacing w:line="276" w:lineRule="auto"/>
                    <w:ind w:left="426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179F1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снежный покров не превышает 25-</w:t>
                  </w:r>
                  <w:smartTag w:uri="urn:schemas-microsoft-com:office:smarttags" w:element="metricconverter">
                    <w:smartTagPr>
                      <w:attr w:name="ProductID" w:val="30 см"/>
                    </w:smartTagPr>
                    <w:r w:rsidRPr="00B179F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30 см</w:t>
                    </w:r>
                  </w:smartTag>
                </w:p>
                <w:p w:rsidR="0068070A" w:rsidRDefault="0068070A" w:rsidP="000A3B5E">
                  <w:pPr>
                    <w:rPr>
                      <w:sz w:val="24"/>
                      <w:szCs w:val="24"/>
                    </w:rPr>
                  </w:pPr>
                </w:p>
                <w:p w:rsidR="0068070A" w:rsidRPr="00B771B1" w:rsidRDefault="0068070A" w:rsidP="000A3B5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="000A3B5E" w:rsidRPr="001563C2">
        <w:rPr>
          <w:rFonts w:ascii="Times New Roman" w:hAnsi="Times New Roman" w:cs="Times New Roman"/>
          <w:b/>
          <w:sz w:val="26"/>
          <w:szCs w:val="26"/>
        </w:rPr>
        <w:t>Климат</w:t>
      </w:r>
      <w:r w:rsidR="000A3B5E" w:rsidRPr="001563C2">
        <w:rPr>
          <w:rFonts w:ascii="Times New Roman" w:hAnsi="Times New Roman" w:cs="Times New Roman"/>
          <w:b/>
          <w:sz w:val="26"/>
          <w:szCs w:val="26"/>
        </w:rPr>
        <w:tab/>
      </w:r>
    </w:p>
    <w:p w:rsidR="00147307" w:rsidRDefault="00147307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147307" w:rsidRDefault="00147307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5B4EA1" w:rsidRPr="001563C2" w:rsidRDefault="005B4EA1" w:rsidP="001563C2">
      <w:pPr>
        <w:spacing w:after="0" w:line="240" w:lineRule="auto"/>
        <w:ind w:firstLine="539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1563C2">
        <w:rPr>
          <w:rFonts w:ascii="Times New Roman" w:hAnsi="Times New Roman" w:cs="Times New Roman"/>
          <w:b/>
          <w:sz w:val="26"/>
          <w:szCs w:val="26"/>
        </w:rPr>
        <w:t>Гидрография, гидрогеология</w:t>
      </w:r>
    </w:p>
    <w:p w:rsidR="005B4EA1" w:rsidRPr="001563C2" w:rsidRDefault="00E87B2B" w:rsidP="001563C2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Бай-Тайгинскийкожуун</w:t>
      </w:r>
      <w:r w:rsidR="005B4EA1" w:rsidRPr="001563C2">
        <w:rPr>
          <w:rFonts w:ascii="Times New Roman" w:hAnsi="Times New Roman" w:cs="Times New Roman"/>
          <w:sz w:val="26"/>
          <w:szCs w:val="26"/>
        </w:rPr>
        <w:t xml:space="preserve"> бог</w:t>
      </w:r>
      <w:r>
        <w:rPr>
          <w:rFonts w:ascii="Times New Roman" w:hAnsi="Times New Roman" w:cs="Times New Roman"/>
          <w:sz w:val="26"/>
          <w:szCs w:val="26"/>
        </w:rPr>
        <w:t>ат</w:t>
      </w:r>
      <w:r w:rsidR="005B4EA1" w:rsidRPr="001563C2">
        <w:rPr>
          <w:rFonts w:ascii="Times New Roman" w:hAnsi="Times New Roman" w:cs="Times New Roman"/>
          <w:sz w:val="26"/>
          <w:szCs w:val="26"/>
        </w:rPr>
        <w:t xml:space="preserve"> водными ресурсами. Это реки, озера, высокогорные ледники, пресные подземные воды и лечебные минеральные источники. Речная сеть хорошо развита, по территории </w:t>
      </w:r>
      <w:r w:rsidR="00D46438">
        <w:rPr>
          <w:rFonts w:ascii="Times New Roman" w:hAnsi="Times New Roman" w:cs="Times New Roman"/>
          <w:sz w:val="26"/>
          <w:szCs w:val="26"/>
        </w:rPr>
        <w:t>к</w:t>
      </w:r>
      <w:r w:rsidR="005B4EA1" w:rsidRPr="001563C2">
        <w:rPr>
          <w:rFonts w:ascii="Times New Roman" w:hAnsi="Times New Roman" w:cs="Times New Roman"/>
          <w:sz w:val="26"/>
          <w:szCs w:val="26"/>
        </w:rPr>
        <w:t xml:space="preserve">ожууна протекают следующие реки: Хемчик, Алаш, Барлык, </w:t>
      </w:r>
      <w:r w:rsidR="00D46438">
        <w:rPr>
          <w:rFonts w:ascii="Times New Roman" w:hAnsi="Times New Roman" w:cs="Times New Roman"/>
          <w:sz w:val="26"/>
          <w:szCs w:val="26"/>
        </w:rPr>
        <w:t>У</w:t>
      </w:r>
      <w:r w:rsidR="005B4EA1" w:rsidRPr="001563C2">
        <w:rPr>
          <w:rFonts w:ascii="Times New Roman" w:hAnsi="Times New Roman" w:cs="Times New Roman"/>
          <w:sz w:val="26"/>
          <w:szCs w:val="26"/>
        </w:rPr>
        <w:t xml:space="preserve">луг-Ооруг. Имеются озера и родники. </w:t>
      </w:r>
    </w:p>
    <w:p w:rsidR="005B4EA1" w:rsidRPr="001563C2" w:rsidRDefault="005B4EA1" w:rsidP="001563C2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К основным рекам в </w:t>
      </w:r>
      <w:r w:rsidR="00D46438">
        <w:rPr>
          <w:rFonts w:ascii="Times New Roman" w:hAnsi="Times New Roman" w:cs="Times New Roman"/>
          <w:sz w:val="26"/>
          <w:szCs w:val="26"/>
        </w:rPr>
        <w:t>к</w:t>
      </w:r>
      <w:r w:rsidRPr="001563C2">
        <w:rPr>
          <w:rFonts w:ascii="Times New Roman" w:hAnsi="Times New Roman" w:cs="Times New Roman"/>
          <w:sz w:val="26"/>
          <w:szCs w:val="26"/>
        </w:rPr>
        <w:t>ожууне отнесена река Хемчик с площадью водосбора – 27 000 тыс. км</w:t>
      </w:r>
      <w:r w:rsidRPr="001563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1563C2">
        <w:rPr>
          <w:rFonts w:ascii="Times New Roman" w:hAnsi="Times New Roman" w:cs="Times New Roman"/>
          <w:sz w:val="26"/>
          <w:szCs w:val="26"/>
        </w:rPr>
        <w:t>, среднегодовым расходом воды – 102 м</w:t>
      </w:r>
      <w:r w:rsidRPr="001563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1563C2">
        <w:rPr>
          <w:rFonts w:ascii="Times New Roman" w:hAnsi="Times New Roman" w:cs="Times New Roman"/>
          <w:sz w:val="26"/>
          <w:szCs w:val="26"/>
        </w:rPr>
        <w:t>/с и среднегодовым объемом стока – 3,22 км</w:t>
      </w:r>
      <w:r w:rsidRPr="001563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1563C2">
        <w:rPr>
          <w:rFonts w:ascii="Times New Roman" w:hAnsi="Times New Roman" w:cs="Times New Roman"/>
          <w:sz w:val="26"/>
          <w:szCs w:val="26"/>
        </w:rPr>
        <w:t>.</w:t>
      </w:r>
    </w:p>
    <w:p w:rsidR="005B4EA1" w:rsidRPr="001563C2" w:rsidRDefault="005B4EA1" w:rsidP="001563C2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63C2">
        <w:rPr>
          <w:rFonts w:ascii="Times New Roman" w:hAnsi="Times New Roman" w:cs="Times New Roman"/>
          <w:b/>
          <w:sz w:val="26"/>
          <w:szCs w:val="26"/>
        </w:rPr>
        <w:t>Лесные ресурсы</w:t>
      </w:r>
    </w:p>
    <w:p w:rsidR="005B4EA1" w:rsidRPr="001563C2" w:rsidRDefault="005B4EA1" w:rsidP="001563C2">
      <w:pPr>
        <w:pStyle w:val="af8"/>
        <w:spacing w:line="240" w:lineRule="auto"/>
        <w:ind w:firstLine="539"/>
        <w:contextualSpacing/>
        <w:rPr>
          <w:sz w:val="26"/>
          <w:szCs w:val="26"/>
        </w:rPr>
      </w:pPr>
      <w:bookmarkStart w:id="3" w:name="_Toc239498934"/>
      <w:r w:rsidRPr="001563C2">
        <w:rPr>
          <w:sz w:val="26"/>
          <w:szCs w:val="26"/>
        </w:rPr>
        <w:t xml:space="preserve">На территории </w:t>
      </w:r>
      <w:r w:rsidR="00D46438">
        <w:rPr>
          <w:sz w:val="26"/>
          <w:szCs w:val="26"/>
        </w:rPr>
        <w:t>к</w:t>
      </w:r>
      <w:r w:rsidRPr="001563C2">
        <w:rPr>
          <w:sz w:val="26"/>
          <w:szCs w:val="26"/>
        </w:rPr>
        <w:t xml:space="preserve">ожууна расположено Барун-Хемчикское лесничество, общая площадь которого, по данным государственного лесного реестра на 01.01.2011 г., составляет 381 115 га, в том числе в границах </w:t>
      </w:r>
      <w:r w:rsidR="00D46438">
        <w:rPr>
          <w:sz w:val="26"/>
          <w:szCs w:val="26"/>
        </w:rPr>
        <w:t>к</w:t>
      </w:r>
      <w:r w:rsidRPr="001563C2">
        <w:rPr>
          <w:sz w:val="26"/>
          <w:szCs w:val="26"/>
        </w:rPr>
        <w:t>ожууна – 152816 га.</w:t>
      </w:r>
    </w:p>
    <w:p w:rsidR="005B4EA1" w:rsidRPr="001563C2" w:rsidRDefault="005B4EA1" w:rsidP="001563C2">
      <w:pPr>
        <w:suppressAutoHyphens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>Лесные земли занимают 93,5 % от общей площади земель лесного фонда; земли, покрытые лесной растительностью – 86,4 %, что свидетельствует о высоком уровне использования, охраны, защиты и воспроизводства лесов на его площади. Нелесные земли занимают 6,5 % общей площади лесничества. Преимущественно они представлены пастбищами (4,3 %).</w:t>
      </w:r>
    </w:p>
    <w:bookmarkEnd w:id="3"/>
    <w:p w:rsidR="005B4EA1" w:rsidRPr="001563C2" w:rsidRDefault="005B4EA1" w:rsidP="001563C2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D46438">
        <w:rPr>
          <w:rFonts w:ascii="Times New Roman" w:hAnsi="Times New Roman" w:cs="Times New Roman"/>
          <w:sz w:val="26"/>
          <w:szCs w:val="26"/>
        </w:rPr>
        <w:t>Бай-Тайгинскогок</w:t>
      </w:r>
      <w:r w:rsidRPr="001563C2">
        <w:rPr>
          <w:rFonts w:ascii="Times New Roman" w:hAnsi="Times New Roman" w:cs="Times New Roman"/>
          <w:sz w:val="26"/>
          <w:szCs w:val="26"/>
        </w:rPr>
        <w:t>ожууна расположены:</w:t>
      </w:r>
    </w:p>
    <w:p w:rsidR="005B4EA1" w:rsidRPr="00E87B2B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7B2B">
        <w:rPr>
          <w:rFonts w:ascii="Times New Roman" w:hAnsi="Times New Roman" w:cs="Times New Roman"/>
          <w:b/>
          <w:sz w:val="26"/>
          <w:szCs w:val="26"/>
        </w:rPr>
        <w:t>Радоновые воды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>Шивилигское месторождение радоновых вод находится в 28 км к западу от административного центра с. Тээли. Разведано в 1980-1984 гг. Минеральные воды относятся к холодным, пресным, гидрокарбонатным натриево-кальциевым слаборадоновым и радоновым. Воды Шивилигского месторождения могут использоваться для наружного применения при лечении сердечно-сосудистой и нервной системы, опорно-двигательного аппарата, гинекологических, урологических и кожных заболеваниях. На базе Шивилигского месторождения возможно стр</w:t>
      </w:r>
      <w:r w:rsidR="006F68B1">
        <w:rPr>
          <w:rFonts w:ascii="Times New Roman" w:hAnsi="Times New Roman" w:cs="Times New Roman"/>
          <w:sz w:val="26"/>
          <w:szCs w:val="26"/>
        </w:rPr>
        <w:t>оительство современного курорта</w:t>
      </w:r>
      <w:r w:rsidRPr="001563C2">
        <w:rPr>
          <w:rFonts w:ascii="Times New Roman" w:hAnsi="Times New Roman" w:cs="Times New Roman"/>
          <w:sz w:val="26"/>
          <w:szCs w:val="26"/>
        </w:rPr>
        <w:t>.</w:t>
      </w:r>
    </w:p>
    <w:p w:rsidR="005B4EA1" w:rsidRPr="00E87B2B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7B2B">
        <w:rPr>
          <w:rFonts w:ascii="Times New Roman" w:hAnsi="Times New Roman" w:cs="Times New Roman"/>
          <w:b/>
          <w:sz w:val="26"/>
          <w:szCs w:val="26"/>
        </w:rPr>
        <w:t>Агальматолит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>Входит в группу поделочных камней, обладающих своеобразной окраской, рисунком, декоративными свойствами и поддающихся обработке обычным ножом.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Месторождение агальматолита расположено на водоразделе рек Хемчик-Хонделен в 23 км к северу от с. Тээли. В целом, учитывая незначительную потребность в агальматолите местных народных промыслов (в пределах до 10 </w:t>
      </w:r>
      <w:r w:rsidRPr="001563C2">
        <w:rPr>
          <w:rFonts w:ascii="Times New Roman" w:hAnsi="Times New Roman" w:cs="Times New Roman"/>
          <w:sz w:val="26"/>
          <w:szCs w:val="26"/>
        </w:rPr>
        <w:lastRenderedPageBreak/>
        <w:t>куб/метра в год), запасы Сарыг-Хаинской залежи вполне достаточны и для реализации агальматолита за пределы республики.</w:t>
      </w:r>
    </w:p>
    <w:p w:rsidR="005B4EA1" w:rsidRPr="00E87B2B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7B2B">
        <w:rPr>
          <w:rFonts w:ascii="Times New Roman" w:hAnsi="Times New Roman" w:cs="Times New Roman"/>
          <w:b/>
          <w:sz w:val="26"/>
          <w:szCs w:val="26"/>
        </w:rPr>
        <w:t>Строительные материалы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Шуйское месторождение кирпичных глин расположено в 15 км юго-восточнее                 с. Тээли. Из глин месторождения возможно получение кирпича марки 100 и глиняной черепицы. Гидрогеологические и горнотехнические условия благоприятны для открытой разработки. 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Суглинки пригодные для производства кирпича представлены еще двумя месторождениями - Бай-Талским и Кызыл-Дагским. 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>Кроме вышеназванных строительных материалов в Шашпальском участке Кожууна имеются месторождения гранитов, из которых возможно получение декоративно-облицовочной плитки. Прогнозные ресурсы составляют 100 тыс. м</w:t>
      </w:r>
      <w:r w:rsidRPr="001563C2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563C2">
        <w:rPr>
          <w:rFonts w:ascii="Times New Roman" w:hAnsi="Times New Roman" w:cs="Times New Roman"/>
          <w:sz w:val="26"/>
          <w:szCs w:val="26"/>
        </w:rPr>
        <w:t xml:space="preserve">.      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>Разведано Барлыкское месторождение песчано-гравийного материала, расположенное в 3,5 км от с. Тээли.</w:t>
      </w:r>
    </w:p>
    <w:p w:rsid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63C2">
        <w:rPr>
          <w:rFonts w:ascii="Times New Roman" w:hAnsi="Times New Roman" w:cs="Times New Roman"/>
          <w:sz w:val="26"/>
          <w:szCs w:val="26"/>
        </w:rPr>
        <w:t xml:space="preserve">Из многочисленных проявлений хромитовой минерализации наиболее крупными являются два рудных участка: Кооп-Соокский и Ак-Тейский. Кооп-Соокский участок расположен в </w:t>
      </w:r>
      <w:smartTag w:uri="urn:schemas-microsoft-com:office:smarttags" w:element="metricconverter">
        <w:smartTagPr>
          <w:attr w:name="ProductID" w:val="50 км"/>
        </w:smartTagPr>
        <w:r w:rsidRPr="001563C2">
          <w:rPr>
            <w:rFonts w:ascii="Times New Roman" w:hAnsi="Times New Roman" w:cs="Times New Roman"/>
            <w:sz w:val="26"/>
            <w:szCs w:val="26"/>
          </w:rPr>
          <w:t>50 км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 западнее от г. Ак-Довурака. Прогнозные ресурсы составляют 1 млн.тоннтрехокиси хрома до глубины </w:t>
      </w:r>
      <w:smartTag w:uri="urn:schemas-microsoft-com:office:smarttags" w:element="metricconverter">
        <w:smartTagPr>
          <w:attr w:name="ProductID" w:val="200 метров"/>
        </w:smartTagPr>
        <w:r w:rsidRPr="001563C2">
          <w:rPr>
            <w:rFonts w:ascii="Times New Roman" w:hAnsi="Times New Roman" w:cs="Times New Roman"/>
            <w:sz w:val="26"/>
            <w:szCs w:val="26"/>
          </w:rPr>
          <w:t>200 метров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. Ак-Тейский участок расположен в </w:t>
      </w:r>
      <w:smartTag w:uri="urn:schemas-microsoft-com:office:smarttags" w:element="metricconverter">
        <w:smartTagPr>
          <w:attr w:name="ProductID" w:val="5 км"/>
        </w:smartTagPr>
        <w:r w:rsidRPr="001563C2">
          <w:rPr>
            <w:rFonts w:ascii="Times New Roman" w:hAnsi="Times New Roman" w:cs="Times New Roman"/>
            <w:sz w:val="26"/>
            <w:szCs w:val="26"/>
          </w:rPr>
          <w:t>5 км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 северо-западнее Кооп-Соокского участка. Здесь установлена рудная зона протяженностью </w:t>
      </w:r>
      <w:smartTag w:uri="urn:schemas-microsoft-com:office:smarttags" w:element="metricconverter">
        <w:smartTagPr>
          <w:attr w:name="ProductID" w:val="240 м"/>
        </w:smartTagPr>
        <w:r w:rsidRPr="001563C2">
          <w:rPr>
            <w:rFonts w:ascii="Times New Roman" w:hAnsi="Times New Roman" w:cs="Times New Roman"/>
            <w:sz w:val="26"/>
            <w:szCs w:val="26"/>
          </w:rPr>
          <w:t>240 м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. Прогнозные ресурсы определены в количестве 350 тыс.тонн до глубины </w:t>
      </w:r>
      <w:smartTag w:uri="urn:schemas-microsoft-com:office:smarttags" w:element="metricconverter">
        <w:smartTagPr>
          <w:attr w:name="ProductID" w:val="15 метров"/>
        </w:smartTagPr>
        <w:r w:rsidRPr="001563C2">
          <w:rPr>
            <w:rFonts w:ascii="Times New Roman" w:hAnsi="Times New Roman" w:cs="Times New Roman"/>
            <w:sz w:val="26"/>
            <w:szCs w:val="26"/>
          </w:rPr>
          <w:t>15 метров</w:t>
        </w:r>
      </w:smartTag>
      <w:r w:rsidRPr="001563C2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5B4EA1" w:rsidRPr="001563C2" w:rsidRDefault="005B4EA1" w:rsidP="001563C2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563C2">
        <w:rPr>
          <w:rFonts w:ascii="Times New Roman" w:eastAsia="Calibri" w:hAnsi="Times New Roman" w:cs="Times New Roman"/>
          <w:sz w:val="26"/>
          <w:szCs w:val="26"/>
        </w:rPr>
        <w:t xml:space="preserve">На территории Кожууна из разведанных месторождений полезных ископаемых вовлечено в хозяйственный оборот Шуйское и Бай-Талское месторождение кирпичной глины и извести. </w:t>
      </w:r>
    </w:p>
    <w:p w:rsidR="00EC7A78" w:rsidRPr="00EC7A78" w:rsidRDefault="00EC7A78" w:rsidP="00EC7A7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C7A78">
        <w:rPr>
          <w:rFonts w:ascii="Times New Roman" w:hAnsi="Times New Roman" w:cs="Times New Roman"/>
          <w:sz w:val="26"/>
          <w:szCs w:val="26"/>
        </w:rPr>
        <w:t>.</w:t>
      </w:r>
    </w:p>
    <w:p w:rsidR="000A3B5E" w:rsidRDefault="000A3B5E" w:rsidP="00EC7A78">
      <w:pPr>
        <w:spacing w:after="0"/>
        <w:ind w:firstLine="54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26"/>
          <w:szCs w:val="26"/>
        </w:rPr>
      </w:pPr>
    </w:p>
    <w:p w:rsidR="003740E7" w:rsidRDefault="003740E7" w:rsidP="000E6CAA">
      <w:pPr>
        <w:rPr>
          <w:rFonts w:ascii="Times New Roman" w:hAnsi="Times New Roman" w:cs="Times New Roman"/>
          <w:b/>
          <w:sz w:val="26"/>
          <w:szCs w:val="26"/>
        </w:rPr>
      </w:pPr>
    </w:p>
    <w:p w:rsidR="003740E7" w:rsidRPr="00F46D9E" w:rsidRDefault="003740E7" w:rsidP="000E6CAA">
      <w:pPr>
        <w:rPr>
          <w:rFonts w:ascii="Times New Roman" w:hAnsi="Times New Roman" w:cs="Times New Roman"/>
          <w:b/>
          <w:sz w:val="26"/>
          <w:szCs w:val="26"/>
        </w:rPr>
      </w:pPr>
    </w:p>
    <w:p w:rsidR="000A3B5E" w:rsidRPr="00F46D9E" w:rsidRDefault="000A3B5E" w:rsidP="000E6CAA">
      <w:pPr>
        <w:rPr>
          <w:rFonts w:ascii="Times New Roman" w:hAnsi="Times New Roman" w:cs="Times New Roman"/>
          <w:b/>
          <w:sz w:val="26"/>
          <w:szCs w:val="26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A3B5E" w:rsidRDefault="000A3B5E" w:rsidP="000E6CAA">
      <w:pPr>
        <w:rPr>
          <w:rFonts w:ascii="Times New Roman" w:hAnsi="Times New Roman" w:cs="Times New Roman"/>
          <w:b/>
          <w:sz w:val="32"/>
          <w:szCs w:val="32"/>
        </w:rPr>
      </w:pPr>
    </w:p>
    <w:p w:rsidR="000E6CAA" w:rsidRPr="001C0450" w:rsidRDefault="00B86137" w:rsidP="000E6CAA">
      <w:pPr>
        <w:rPr>
          <w:rFonts w:ascii="Times New Roman" w:hAnsi="Times New Roman" w:cs="Times New Roman"/>
          <w:b/>
          <w:sz w:val="32"/>
          <w:szCs w:val="32"/>
        </w:rPr>
      </w:pPr>
      <w:r w:rsidRPr="00B8613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line id="_x0000_s1043" style="position:absolute;flip:y;z-index:251664384;visibility:visible;mso-position-horizontal-relative:margin;mso-width-relative:margin;mso-height-relative:margin" from="-23pt,23.75pt" to="465.6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" strokecolor="#639fd7 [3060]" strokeweight="2.25pt">
            <o:lock v:ext="edit" shapetype="f"/>
            <w10:wrap anchorx="margin"/>
          </v:line>
        </w:pict>
      </w:r>
      <w:r w:rsidR="001C0450" w:rsidRPr="001C0450">
        <w:rPr>
          <w:rFonts w:ascii="Times New Roman" w:hAnsi="Times New Roman" w:cs="Times New Roman"/>
          <w:b/>
          <w:sz w:val="32"/>
          <w:szCs w:val="32"/>
        </w:rPr>
        <w:t>НАСЕЛЕНИЕ</w:t>
      </w:r>
    </w:p>
    <w:p w:rsidR="00FA13DB" w:rsidRPr="00FA13DB" w:rsidRDefault="00B86137" w:rsidP="000E6CAA">
      <w:pPr>
        <w:rPr>
          <w:rFonts w:ascii="Times New Roman" w:hAnsi="Times New Roman" w:cs="Times New Roman"/>
          <w:sz w:val="26"/>
          <w:szCs w:val="26"/>
        </w:rPr>
      </w:pPr>
      <w:r w:rsidRPr="00B86137">
        <w:rPr>
          <w:rFonts w:ascii="Times New Roman" w:hAnsi="Times New Roman" w:cs="Times New Roman"/>
          <w:noProof/>
          <w:lang w:eastAsia="ru-RU"/>
        </w:rPr>
        <w:pict>
          <v:shape id="_x0000_s1028" type="#_x0000_t202" style="position:absolute;margin-left:-.6pt;margin-top:4.05pt;width:232.6pt;height:40.7pt;z-index:25166950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" filled="f" stroked="f">
            <v:textbox style="mso-fit-shape-to-text:t">
              <w:txbxContent>
                <w:p w:rsidR="0068070A" w:rsidRPr="00394B91" w:rsidRDefault="0068070A" w:rsidP="00065A2F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4B91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Динамика численности постоянного населения </w:t>
                  </w:r>
                </w:p>
                <w:p w:rsidR="0068070A" w:rsidRPr="00394B91" w:rsidRDefault="0068070A" w:rsidP="00065A2F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394B91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Бай-Тайгинскогокожууна на начало года, </w:t>
                  </w:r>
                </w:p>
                <w:p w:rsidR="0068070A" w:rsidRPr="00394B91" w:rsidRDefault="0068070A" w:rsidP="00065A2F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4B91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прогноз до 2020 г., тыс.чел.</w:t>
                  </w:r>
                </w:p>
              </w:txbxContent>
            </v:textbox>
            <w10:wrap type="square" anchorx="margin"/>
          </v:shape>
        </w:pict>
      </w:r>
      <w:r w:rsidR="00065A2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-270999</wp:posOffset>
            </wp:positionH>
            <wp:positionV relativeFrom="paragraph">
              <wp:posOffset>257077</wp:posOffset>
            </wp:positionV>
            <wp:extent cx="3502660" cy="17343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намика численности населения2.pn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02" t="18026" r="8779" b="2098"/>
                    <a:stretch/>
                  </pic:blipFill>
                  <pic:spPr bwMode="auto">
                    <a:xfrm>
                      <a:off x="0" y="0"/>
                      <a:ext cx="3502660" cy="173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13DB" w:rsidRPr="00FA13DB" w:rsidRDefault="008B66D3" w:rsidP="000E6C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3667320</wp:posOffset>
            </wp:positionH>
            <wp:positionV relativeFrom="paragraph">
              <wp:posOffset>8304</wp:posOffset>
            </wp:positionV>
            <wp:extent cx="1863481" cy="1414492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1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81" cy="141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3DB" w:rsidRPr="00FA13DB" w:rsidRDefault="00FA13DB" w:rsidP="000E6CAA">
      <w:pPr>
        <w:rPr>
          <w:rFonts w:ascii="Times New Roman" w:hAnsi="Times New Roman" w:cs="Times New Roman"/>
        </w:rPr>
      </w:pPr>
    </w:p>
    <w:p w:rsidR="000E6CAA" w:rsidRPr="00FA13DB" w:rsidRDefault="00B86137" w:rsidP="000E6C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9" type="#_x0000_t202" style="position:absolute;margin-left:306.05pt;margin-top:15.55pt;width:151.25pt;height:74.2pt;z-index:25167052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" stroked="f">
            <v:textbox style="mso-fit-shape-to-text:t">
              <w:txbxContent>
                <w:p w:rsidR="0068070A" w:rsidRPr="008B66D3" w:rsidRDefault="0068070A" w:rsidP="008B66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8B66D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Численность</w:t>
                  </w:r>
                </w:p>
                <w:p w:rsidR="0068070A" w:rsidRPr="008B66D3" w:rsidRDefault="0068070A" w:rsidP="008B66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8B66D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населения к началу 2020 года увеличится</w:t>
                  </w:r>
                </w:p>
                <w:p w:rsidR="0068070A" w:rsidRPr="008B66D3" w:rsidRDefault="0068070A" w:rsidP="008B66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8B66D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на</w:t>
                  </w:r>
                  <w:r w:rsidRPr="008B66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4,5%</w:t>
                  </w:r>
                </w:p>
                <w:p w:rsidR="0068070A" w:rsidRPr="008B66D3" w:rsidRDefault="0068070A" w:rsidP="008B66D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8B66D3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относительно начала 2015 года</w:t>
                  </w:r>
                </w:p>
                <w:p w:rsidR="0068070A" w:rsidRPr="00065A2F" w:rsidRDefault="0068070A" w:rsidP="00065A2F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  <w10:wrap type="square" anchorx="margin"/>
          </v:shape>
        </w:pict>
      </w:r>
    </w:p>
    <w:p w:rsidR="000E6CAA" w:rsidRPr="00FA13DB" w:rsidRDefault="000E6CAA" w:rsidP="000E6CAA">
      <w:pPr>
        <w:rPr>
          <w:rFonts w:ascii="Times New Roman" w:hAnsi="Times New Roman" w:cs="Times New Roman"/>
        </w:rPr>
      </w:pPr>
    </w:p>
    <w:p w:rsidR="000E6CAA" w:rsidRPr="00FA13DB" w:rsidRDefault="000E6CAA" w:rsidP="000E6CAA">
      <w:pPr>
        <w:rPr>
          <w:rFonts w:ascii="Times New Roman" w:hAnsi="Times New Roman" w:cs="Times New Roman"/>
          <w:lang w:eastAsia="ru-RU"/>
        </w:rPr>
      </w:pPr>
    </w:p>
    <w:p w:rsidR="000E6CAA" w:rsidRPr="00FA13DB" w:rsidRDefault="000E6CAA" w:rsidP="000E6CAA">
      <w:pPr>
        <w:rPr>
          <w:rFonts w:ascii="Times New Roman" w:hAnsi="Times New Roman" w:cs="Times New Roman"/>
          <w:lang w:eastAsia="ru-RU"/>
        </w:rPr>
      </w:pPr>
    </w:p>
    <w:p w:rsidR="000E6CAA" w:rsidRPr="00FA13DB" w:rsidRDefault="00B86137" w:rsidP="000E6CAA">
      <w:pPr>
        <w:pStyle w:val="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0" type="#_x0000_t202" style="position:absolute;left:0;text-align:left;margin-left:.8pt;margin-top:18.55pt;width:212.5pt;height:22.1pt;z-index:25167155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" stroked="f">
            <v:textbox style="mso-fit-shape-to-text:t">
              <w:txbxContent>
                <w:p w:rsidR="0068070A" w:rsidRPr="008E740E" w:rsidRDefault="0068070A" w:rsidP="00065A2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740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Рождаемость на 1000 жителей</w:t>
                  </w:r>
                </w:p>
              </w:txbxContent>
            </v:textbox>
            <w10:wrap type="square" anchorx="margin"/>
          </v:shape>
        </w:pict>
      </w:r>
      <w:r w:rsidRPr="00B86137">
        <w:rPr>
          <w:rFonts w:ascii="Times New Roman" w:hAnsi="Times New Roman" w:cs="Times New Roman"/>
          <w:noProof/>
          <w:sz w:val="26"/>
          <w:szCs w:val="26"/>
        </w:rPr>
        <w:pict>
          <v:line id="Прямая соединительная линия 15" o:spid="_x0000_s1042" style="position:absolute;left:0;text-align:left;flip:y;z-index:251665408;visibility:visible;mso-position-horizontal-relative:margin;mso-width-relative:margin;mso-height-relative:margin" from="-22.75pt,9.4pt" to="465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" strokecolor="#639fd7 [3060]" strokeweight="2.25pt">
            <o:lock v:ext="edit" shapetype="f"/>
            <w10:wrap anchorx="margin"/>
          </v:line>
        </w:pict>
      </w:r>
    </w:p>
    <w:p w:rsidR="00D13584" w:rsidRDefault="00394B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-297815</wp:posOffset>
            </wp:positionH>
            <wp:positionV relativeFrom="paragraph">
              <wp:posOffset>287020</wp:posOffset>
            </wp:positionV>
            <wp:extent cx="4600575" cy="138874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ождаемость.pn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70" b="14036"/>
                    <a:stretch/>
                  </pic:blipFill>
                  <pic:spPr bwMode="auto">
                    <a:xfrm>
                      <a:off x="0" y="0"/>
                      <a:ext cx="4600575" cy="13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3584" w:rsidRDefault="00D13584">
      <w:pPr>
        <w:rPr>
          <w:rFonts w:ascii="Times New Roman" w:hAnsi="Times New Roman" w:cs="Times New Roman"/>
        </w:rPr>
      </w:pPr>
    </w:p>
    <w:p w:rsidR="00D13584" w:rsidRDefault="00D13584">
      <w:pPr>
        <w:rPr>
          <w:rFonts w:ascii="Times New Roman" w:hAnsi="Times New Roman" w:cs="Times New Roman"/>
        </w:rPr>
      </w:pPr>
    </w:p>
    <w:p w:rsidR="00D13584" w:rsidRDefault="00D13584">
      <w:pPr>
        <w:rPr>
          <w:rFonts w:ascii="Times New Roman" w:hAnsi="Times New Roman" w:cs="Times New Roman"/>
        </w:rPr>
      </w:pPr>
    </w:p>
    <w:p w:rsidR="00EF1C35" w:rsidRDefault="00EF1C35">
      <w:pPr>
        <w:rPr>
          <w:rFonts w:ascii="Times New Roman" w:hAnsi="Times New Roman" w:cs="Times New Roman"/>
        </w:rPr>
      </w:pPr>
    </w:p>
    <w:p w:rsidR="00D13584" w:rsidRDefault="00D13584">
      <w:pPr>
        <w:rPr>
          <w:rFonts w:ascii="Times New Roman" w:hAnsi="Times New Roman" w:cs="Times New Roman"/>
        </w:rPr>
      </w:pPr>
    </w:p>
    <w:p w:rsidR="00A54B1A" w:rsidRDefault="00A54B1A">
      <w:pPr>
        <w:rPr>
          <w:rFonts w:ascii="Times New Roman" w:hAnsi="Times New Roman" w:cs="Times New Roman"/>
        </w:rPr>
      </w:pPr>
    </w:p>
    <w:p w:rsidR="00A54B1A" w:rsidRPr="00CE3A5A" w:rsidRDefault="00B86137">
      <w:pPr>
        <w:rPr>
          <w:rFonts w:ascii="Times New Roman" w:hAnsi="Times New Roman" w:cs="Times New Roman"/>
          <w:b/>
          <w:sz w:val="28"/>
          <w:szCs w:val="28"/>
        </w:rPr>
      </w:pPr>
      <w:r w:rsidRPr="00B86137">
        <w:rPr>
          <w:rFonts w:ascii="Times New Roman" w:hAnsi="Times New Roman" w:cs="Times New Roman"/>
          <w:noProof/>
          <w:lang w:eastAsia="ru-RU"/>
        </w:rPr>
        <w:pict>
          <v:shape id="_x0000_s1032" type="#_x0000_t202" style="position:absolute;margin-left:2.85pt;margin-top:47.35pt;width:254.55pt;height:39.45pt;z-index:25167257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" stroked="f">
            <v:textbox style="mso-fit-shape-to-text:t">
              <w:txbxContent>
                <w:p w:rsidR="0068070A" w:rsidRPr="006F4CBF" w:rsidRDefault="0068070A" w:rsidP="00065A2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4CB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Структура трудовых ресурсов в 2014 г., %</w:t>
                  </w:r>
                </w:p>
              </w:txbxContent>
            </v:textbox>
            <w10:wrap type="square" anchorx="margin"/>
          </v:shape>
        </w:pict>
      </w:r>
      <w:r w:rsidRPr="00B86137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6" o:spid="_x0000_s1041" style="position:absolute;flip:y;z-index:251666432;visibility:visible;mso-position-horizontal-relative:margin;mso-width-relative:margin;mso-height-relative:margin" from="-11.5pt,25.55pt" to="462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" strokecolor="#639fd7 [3060]" strokeweight="2.25pt">
            <o:lock v:ext="edit" shapetype="f"/>
            <w10:wrap anchorx="margin"/>
          </v:line>
        </w:pict>
      </w:r>
      <w:r w:rsidR="00CE3A5A" w:rsidRPr="00CE3A5A">
        <w:rPr>
          <w:rFonts w:ascii="Times New Roman" w:hAnsi="Times New Roman" w:cs="Times New Roman"/>
          <w:b/>
          <w:sz w:val="28"/>
          <w:szCs w:val="28"/>
        </w:rPr>
        <w:t xml:space="preserve">ТРУДОВЫЕ РЕСУРСЫ </w:t>
      </w:r>
    </w:p>
    <w:p w:rsidR="00A54B1A" w:rsidRDefault="005959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3364865</wp:posOffset>
            </wp:positionH>
            <wp:positionV relativeFrom="paragraph">
              <wp:posOffset>864235</wp:posOffset>
            </wp:positionV>
            <wp:extent cx="2635885" cy="14097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динамика безработицы.pn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10" t="21143" r="4746"/>
                    <a:stretch/>
                  </pic:blipFill>
                  <pic:spPr bwMode="auto">
                    <a:xfrm>
                      <a:off x="0" y="0"/>
                      <a:ext cx="263588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739775</wp:posOffset>
            </wp:positionV>
            <wp:extent cx="2974975" cy="15367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руктура трудовых ресурсов.pn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8" t="16511" r="15667" b="14767"/>
                    <a:stretch/>
                  </pic:blipFill>
                  <pic:spPr bwMode="auto">
                    <a:xfrm>
                      <a:off x="0" y="0"/>
                      <a:ext cx="297497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137">
        <w:rPr>
          <w:rFonts w:ascii="Times New Roman" w:hAnsi="Times New Roman" w:cs="Times New Roman"/>
          <w:noProof/>
          <w:lang w:eastAsia="ru-RU"/>
        </w:rPr>
        <w:pict>
          <v:shape id="_x0000_s1031" type="#_x0000_t202" style="position:absolute;margin-left:275.5pt;margin-top:22pt;width:186.9pt;height:37pt;z-index:251673600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" stroked="f">
            <v:textbox style="mso-fit-shape-to-text:t">
              <w:txbxContent>
                <w:p w:rsidR="0068070A" w:rsidRDefault="0068070A" w:rsidP="00065A2F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Динамика уровня безработицы</w:t>
                  </w:r>
                </w:p>
                <w:p w:rsidR="0068070A" w:rsidRPr="00394B91" w:rsidRDefault="0068070A" w:rsidP="00065A2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за период 2011 – 2015 гг.,%</w:t>
                  </w:r>
                </w:p>
              </w:txbxContent>
            </v:textbox>
            <w10:wrap type="square" anchorx="margin"/>
          </v:shape>
        </w:pict>
      </w:r>
    </w:p>
    <w:p w:rsidR="00564DC5" w:rsidRDefault="00564DC5">
      <w:pPr>
        <w:rPr>
          <w:rFonts w:ascii="Times New Roman" w:hAnsi="Times New Roman" w:cs="Times New Roman"/>
        </w:rPr>
      </w:pPr>
    </w:p>
    <w:p w:rsidR="00394B91" w:rsidRDefault="00394B91">
      <w:pPr>
        <w:rPr>
          <w:rFonts w:ascii="Times New Roman" w:hAnsi="Times New Roman" w:cs="Times New Roman"/>
          <w:noProof/>
          <w:lang w:eastAsia="ru-RU"/>
        </w:rPr>
      </w:pPr>
    </w:p>
    <w:p w:rsidR="00564DC5" w:rsidRDefault="00564DC5">
      <w:pPr>
        <w:rPr>
          <w:rFonts w:ascii="Times New Roman" w:hAnsi="Times New Roman" w:cs="Times New Roman"/>
        </w:rPr>
      </w:pPr>
    </w:p>
    <w:p w:rsidR="00564DC5" w:rsidRDefault="00564DC5">
      <w:pPr>
        <w:rPr>
          <w:rFonts w:ascii="Times New Roman" w:hAnsi="Times New Roman" w:cs="Times New Roman"/>
        </w:rPr>
      </w:pPr>
    </w:p>
    <w:p w:rsidR="00564DC5" w:rsidRDefault="00564DC5">
      <w:pPr>
        <w:rPr>
          <w:rFonts w:ascii="Times New Roman" w:hAnsi="Times New Roman" w:cs="Times New Roman"/>
        </w:rPr>
      </w:pPr>
    </w:p>
    <w:p w:rsidR="00564DC5" w:rsidRDefault="00564DC5">
      <w:pPr>
        <w:rPr>
          <w:rFonts w:ascii="Times New Roman" w:hAnsi="Times New Roman" w:cs="Times New Roman"/>
        </w:rPr>
      </w:pPr>
    </w:p>
    <w:p w:rsidR="00564DC5" w:rsidRPr="00D72DE2" w:rsidRDefault="00B86137" w:rsidP="00D72D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86137">
        <w:rPr>
          <w:rFonts w:ascii="Times New Roman" w:hAnsi="Times New Roman" w:cs="Times New Roman"/>
          <w:noProof/>
          <w:lang w:eastAsia="ru-RU"/>
        </w:rPr>
        <w:pict>
          <v:shape id="_x0000_s1033" type="#_x0000_t202" style="position:absolute;left:0;text-align:left;margin-left:265.95pt;margin-top:586.8pt;width:196.55pt;height:84.75pt;z-index:251667456;visibility:visible;mso-height-percent:200;mso-wrap-distance-top:3.6pt;mso-wrap-distance-bottom:3.6pt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" fillcolor="white [3201]" strokecolor="#5b9bd5 [3204]" strokeweight="5pt">
            <v:fill rotate="t"/>
            <v:stroke linestyle="thickThin"/>
            <v:shadow color="#868686"/>
            <v:textbox style="mso-fit-shape-to-text:t">
              <w:txbxContent>
                <w:p w:rsidR="0068070A" w:rsidRPr="006F4CBF" w:rsidRDefault="0068070A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F4CB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Доля экономически активного населения составляет 47,2 % в общей численности населения</w:t>
                  </w:r>
                </w:p>
              </w:txbxContent>
            </v:textbox>
            <w10:wrap type="square" anchorx="margin" anchory="margin"/>
          </v:shape>
        </w:pict>
      </w:r>
      <w:r w:rsidR="00D72DE2" w:rsidRPr="00D72DE2">
        <w:rPr>
          <w:rFonts w:ascii="Times New Roman" w:eastAsia="Calibri" w:hAnsi="Times New Roman" w:cs="Times New Roman"/>
          <w:sz w:val="26"/>
          <w:szCs w:val="26"/>
        </w:rPr>
        <w:t xml:space="preserve">На территории </w:t>
      </w:r>
      <w:r w:rsidR="00D46438">
        <w:rPr>
          <w:rFonts w:ascii="Times New Roman" w:eastAsia="Calibri" w:hAnsi="Times New Roman" w:cs="Times New Roman"/>
          <w:sz w:val="26"/>
          <w:szCs w:val="26"/>
        </w:rPr>
        <w:t>к</w:t>
      </w:r>
      <w:r w:rsidR="00D72DE2" w:rsidRPr="00D72DE2">
        <w:rPr>
          <w:rFonts w:ascii="Times New Roman" w:eastAsia="Calibri" w:hAnsi="Times New Roman" w:cs="Times New Roman"/>
          <w:sz w:val="26"/>
          <w:szCs w:val="26"/>
        </w:rPr>
        <w:t>ожууна действует государственная программа Республики Тыва «Труд и занятость на 2014-2016 годы». Целью которой является повышение уровня жизни населения, сохранение жизни и здоровья работников в процессе трудовой деятельности, снижение напряженности на рынке труда и оказание мер социальной поддержки граждан.</w:t>
      </w:r>
    </w:p>
    <w:p w:rsidR="00564DC5" w:rsidRDefault="00564DC5">
      <w:pPr>
        <w:rPr>
          <w:rFonts w:ascii="Times New Roman" w:hAnsi="Times New Roman" w:cs="Times New Roman"/>
        </w:rPr>
      </w:pPr>
    </w:p>
    <w:p w:rsidR="00564DC5" w:rsidRPr="00FD5985" w:rsidRDefault="00B86137">
      <w:pPr>
        <w:rPr>
          <w:rFonts w:ascii="Times New Roman" w:hAnsi="Times New Roman" w:cs="Times New Roman"/>
          <w:b/>
          <w:sz w:val="28"/>
          <w:szCs w:val="28"/>
        </w:rPr>
      </w:pPr>
      <w:r w:rsidRPr="00B8613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line id="Прямая соединительная линия 20" o:spid="_x0000_s1040" style="position:absolute;flip:y;z-index:251668480;visibility:visible;mso-position-horizontal-relative:margin;mso-width-relative:margin;mso-height-relative:margin" from="0,17.85pt" to="474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" strokecolor="#639fd7 [3060]" strokeweight="2.25pt">
            <o:lock v:ext="edit" shapetype="f"/>
            <w10:wrap anchorx="margin"/>
          </v:line>
        </w:pict>
      </w:r>
      <w:r w:rsidR="00FD5985" w:rsidRPr="00FD5985">
        <w:rPr>
          <w:rFonts w:ascii="Times New Roman" w:hAnsi="Times New Roman" w:cs="Times New Roman"/>
          <w:b/>
          <w:sz w:val="28"/>
          <w:szCs w:val="28"/>
        </w:rPr>
        <w:t>ЭКОНОМИКА</w:t>
      </w:r>
    </w:p>
    <w:p w:rsidR="00BF78BF" w:rsidRPr="00BF78BF" w:rsidRDefault="00BF78BF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F78B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 особенностям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экономико-географического положения Бай-Тайгинскогокожууна можно отнести его удаленность от центральных кожуунов и столицы Республики. Кроме того, кожуун очень удален от крупных экономических районов, железнодорожных узлов и промышленных центров России. Это также существенный фактор, оказывающий влияние на перспективу развития промышленного комплекса.</w:t>
      </w:r>
    </w:p>
    <w:p w:rsidR="00BF78BF" w:rsidRPr="00BF78BF" w:rsidRDefault="00BF78BF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90116F" w:rsidRDefault="0090116F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90116F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СЕЛЬСКОЕ ХОЗЯЙСТВО</w:t>
      </w:r>
    </w:p>
    <w:p w:rsidR="0090116F" w:rsidRPr="0090116F" w:rsidRDefault="0090116F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D84496" w:rsidRPr="005040A4" w:rsidRDefault="00A52CBA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Основное производственное направление </w:t>
      </w:r>
      <w:r w:rsidR="00D476DA"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Бай-Тайгинскогок</w:t>
      </w: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ожууна - сельское хозяйство, с преобладанием овцеводства. </w:t>
      </w:r>
    </w:p>
    <w:p w:rsidR="00D84496" w:rsidRPr="005040A4" w:rsidRDefault="00D84496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A52CBA" w:rsidRPr="005040A4" w:rsidRDefault="00AF52E7" w:rsidP="00D84496">
      <w:pPr>
        <w:pStyle w:val="ConsPlusNonformat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2074545</wp:posOffset>
            </wp:positionV>
            <wp:extent cx="3145155" cy="162877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земли сх.pn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saturation sat="168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89" t="17457" r="14240" b="33464"/>
                    <a:stretch/>
                  </pic:blipFill>
                  <pic:spPr bwMode="auto">
                    <a:xfrm>
                      <a:off x="0" y="0"/>
                      <a:ext cx="314515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137">
        <w:rPr>
          <w:rFonts w:ascii="Times New Roman" w:hAnsi="Times New Roman" w:cs="Times New Roman"/>
          <w:noProof/>
          <w:sz w:val="26"/>
          <w:szCs w:val="26"/>
        </w:rPr>
        <w:pict>
          <v:shape id="_x0000_s1034" type="#_x0000_t202" style="position:absolute;left:0;text-align:left;margin-left:4.45pt;margin-top:.85pt;width:203.85pt;height:155.45pt;z-index:2516746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" stroked="f">
            <v:textbox>
              <w:txbxContent>
                <w:p w:rsidR="0068070A" w:rsidRPr="005040A4" w:rsidRDefault="0068070A" w:rsidP="005040A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040A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Структура сельскохозяйственных предприятий и хозяйств в 2014 г., %</w:t>
                  </w:r>
                </w:p>
                <w:p w:rsidR="0068070A" w:rsidRPr="005040A4" w:rsidRDefault="0068070A" w:rsidP="005040A4">
                  <w:pPr>
                    <w:jc w:val="center"/>
                  </w:pPr>
                  <w:r w:rsidRPr="005040A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1540" cy="1541145"/>
                        <wp:effectExtent l="0" t="0" r="0" b="1905"/>
                        <wp:docPr id="30" name="Рисунок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Рисунок 23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8354" t="45088" r="36801" b="69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1540" cy="1541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Сложный ландшафт и суровые природно-климатические условия </w:t>
      </w:r>
      <w:r w:rsidR="00D476DA" w:rsidRPr="005040A4">
        <w:rPr>
          <w:rFonts w:ascii="Times New Roman" w:hAnsi="Times New Roman" w:cs="Times New Roman"/>
          <w:sz w:val="26"/>
          <w:szCs w:val="26"/>
        </w:rPr>
        <w:t>кожууна</w:t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 обусловили невысокую распаханность сельскохозяйственных угодий. Доля пашни в их структуре составляет в целом по республике около 5%. </w:t>
      </w:r>
      <w:r w:rsidR="009660A6">
        <w:rPr>
          <w:rFonts w:ascii="Times New Roman" w:hAnsi="Times New Roman" w:cs="Times New Roman"/>
          <w:sz w:val="26"/>
          <w:szCs w:val="26"/>
        </w:rPr>
        <w:t>Бай-Тайгинскийк</w:t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ожуун относится к кожуунам где преобладают пастбищные угодья. Особенностью пастбищных угодий </w:t>
      </w:r>
      <w:r w:rsidR="00D84496" w:rsidRPr="005040A4">
        <w:rPr>
          <w:rFonts w:ascii="Times New Roman" w:hAnsi="Times New Roman" w:cs="Times New Roman"/>
          <w:sz w:val="26"/>
          <w:szCs w:val="26"/>
        </w:rPr>
        <w:t>кожууна</w:t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 является возможность использования значительной их части в течение круглого года для выпаса мелкого и крупного рогатого скота. Залежь, сенокосы и многолетние насаждения занимают незначительные площади.</w:t>
      </w:r>
    </w:p>
    <w:p w:rsidR="00A52CBA" w:rsidRPr="005040A4" w:rsidRDefault="00A52CBA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Сельскохозяйственные угодья занимают </w:t>
      </w:r>
      <w:r w:rsidR="009F5FC5">
        <w:rPr>
          <w:rFonts w:ascii="Times New Roman" w:eastAsia="Calibri" w:hAnsi="Times New Roman" w:cs="Times New Roman"/>
          <w:sz w:val="26"/>
          <w:szCs w:val="26"/>
          <w:lang w:eastAsia="en-US"/>
        </w:rPr>
        <w:t>248559</w:t>
      </w: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га, Доля обрабатываемой пашни в общей площади пашни составляет 45%.</w:t>
      </w:r>
    </w:p>
    <w:p w:rsidR="00AF52E7" w:rsidRDefault="00B86137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Text Box 11" o:spid="_x0000_s1035" type="#_x0000_t202" style="position:absolute;left:0;text-align:left;margin-left:98.95pt;margin-top:12.9pt;width:227.25pt;height:21pt;z-index:25167564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" strokecolor="white [3212]">
            <v:textbox>
              <w:txbxContent>
                <w:p w:rsidR="0068070A" w:rsidRPr="007E7559" w:rsidRDefault="0068070A" w:rsidP="007E75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75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Поголовье скота на 01.01.201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7E75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г, голов.</w:t>
                  </w:r>
                </w:p>
              </w:txbxContent>
            </v:textbox>
            <w10:wrap type="square" anchorx="page"/>
          </v:shape>
        </w:pict>
      </w:r>
    </w:p>
    <w:p w:rsidR="00A52CBA" w:rsidRPr="005040A4" w:rsidRDefault="00BF78BF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180340</wp:posOffset>
            </wp:positionV>
            <wp:extent cx="3248025" cy="2351405"/>
            <wp:effectExtent l="19050" t="19050" r="28575" b="1079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оголовье скота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514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A52CBA" w:rsidRPr="005040A4">
        <w:rPr>
          <w:rFonts w:ascii="Times New Roman" w:hAnsi="Times New Roman" w:cs="Times New Roman"/>
          <w:sz w:val="26"/>
          <w:szCs w:val="26"/>
        </w:rPr>
        <w:t>На 1 января 201</w:t>
      </w:r>
      <w:r w:rsidR="009F5FC5">
        <w:rPr>
          <w:rFonts w:ascii="Times New Roman" w:hAnsi="Times New Roman" w:cs="Times New Roman"/>
          <w:sz w:val="26"/>
          <w:szCs w:val="26"/>
        </w:rPr>
        <w:t>5</w:t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 года в хозяйствах всех категорий по сравнению с 2012 годом отмечается увеличение поголовья: 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>- крупного рогатого скота на 13,</w:t>
      </w:r>
      <w:r w:rsidR="004544DB">
        <w:rPr>
          <w:rFonts w:ascii="Times New Roman" w:hAnsi="Times New Roman" w:cs="Times New Roman"/>
          <w:sz w:val="26"/>
          <w:szCs w:val="26"/>
        </w:rPr>
        <w:t>0</w:t>
      </w:r>
      <w:r w:rsidRPr="005040A4">
        <w:rPr>
          <w:rFonts w:ascii="Times New Roman" w:hAnsi="Times New Roman" w:cs="Times New Roman"/>
          <w:sz w:val="26"/>
          <w:szCs w:val="26"/>
        </w:rPr>
        <w:t xml:space="preserve"> % и составило </w:t>
      </w:r>
      <w:r w:rsidR="004544DB">
        <w:rPr>
          <w:rFonts w:ascii="Times New Roman" w:hAnsi="Times New Roman" w:cs="Times New Roman"/>
          <w:sz w:val="26"/>
          <w:szCs w:val="26"/>
        </w:rPr>
        <w:t>11</w:t>
      </w:r>
      <w:r w:rsidR="004573BD">
        <w:rPr>
          <w:rFonts w:ascii="Times New Roman" w:hAnsi="Times New Roman" w:cs="Times New Roman"/>
          <w:sz w:val="26"/>
          <w:szCs w:val="26"/>
        </w:rPr>
        <w:t>694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голов</w:t>
      </w:r>
      <w:r w:rsidR="004573BD">
        <w:rPr>
          <w:rFonts w:ascii="Times New Roman" w:hAnsi="Times New Roman" w:cs="Times New Roman"/>
          <w:sz w:val="26"/>
          <w:szCs w:val="26"/>
        </w:rPr>
        <w:t xml:space="preserve"> (на 01.01.2012 г – 10357 гол.)</w:t>
      </w:r>
      <w:r w:rsidRPr="005040A4">
        <w:rPr>
          <w:rFonts w:ascii="Times New Roman" w:hAnsi="Times New Roman" w:cs="Times New Roman"/>
          <w:sz w:val="26"/>
          <w:szCs w:val="26"/>
        </w:rPr>
        <w:t xml:space="preserve">, в том числе коров на </w:t>
      </w:r>
      <w:r w:rsidR="004573BD">
        <w:rPr>
          <w:rFonts w:ascii="Times New Roman" w:hAnsi="Times New Roman" w:cs="Times New Roman"/>
          <w:sz w:val="26"/>
          <w:szCs w:val="26"/>
        </w:rPr>
        <w:t>7,7</w:t>
      </w:r>
      <w:r w:rsidRPr="005040A4">
        <w:rPr>
          <w:rFonts w:ascii="Times New Roman" w:hAnsi="Times New Roman" w:cs="Times New Roman"/>
          <w:sz w:val="26"/>
          <w:szCs w:val="26"/>
        </w:rPr>
        <w:t xml:space="preserve"> % и составило </w:t>
      </w:r>
      <w:r w:rsidR="004573BD">
        <w:rPr>
          <w:rFonts w:ascii="Times New Roman" w:hAnsi="Times New Roman" w:cs="Times New Roman"/>
          <w:sz w:val="26"/>
          <w:szCs w:val="26"/>
        </w:rPr>
        <w:t>5344</w:t>
      </w:r>
      <w:r w:rsidRPr="005040A4">
        <w:rPr>
          <w:rFonts w:ascii="Times New Roman" w:hAnsi="Times New Roman" w:cs="Times New Roman"/>
          <w:sz w:val="26"/>
          <w:szCs w:val="26"/>
        </w:rPr>
        <w:t>голов</w:t>
      </w:r>
      <w:r w:rsidR="004573BD">
        <w:rPr>
          <w:rFonts w:ascii="Times New Roman" w:hAnsi="Times New Roman" w:cs="Times New Roman"/>
          <w:sz w:val="26"/>
          <w:szCs w:val="26"/>
        </w:rPr>
        <w:t>(на 01.01.2012 г – 4931 гол.)</w:t>
      </w:r>
      <w:r w:rsidRPr="005040A4">
        <w:rPr>
          <w:rFonts w:ascii="Times New Roman" w:hAnsi="Times New Roman" w:cs="Times New Roman"/>
          <w:sz w:val="26"/>
          <w:szCs w:val="26"/>
        </w:rPr>
        <w:t>;</w:t>
      </w:r>
    </w:p>
    <w:p w:rsidR="004573BD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 xml:space="preserve">- мелкого рогатого скота на </w:t>
      </w:r>
      <w:r w:rsidR="004573BD">
        <w:rPr>
          <w:rFonts w:ascii="Times New Roman" w:hAnsi="Times New Roman" w:cs="Times New Roman"/>
          <w:sz w:val="26"/>
          <w:szCs w:val="26"/>
        </w:rPr>
        <w:t>- 0</w:t>
      </w:r>
      <w:r w:rsidRPr="005040A4">
        <w:rPr>
          <w:rFonts w:ascii="Times New Roman" w:hAnsi="Times New Roman" w:cs="Times New Roman"/>
          <w:sz w:val="26"/>
          <w:szCs w:val="26"/>
        </w:rPr>
        <w:t xml:space="preserve">,4 % </w:t>
      </w:r>
      <w:r w:rsidR="00595969" w:rsidRPr="00595969">
        <w:rPr>
          <w:rFonts w:ascii="Times New Roman" w:hAnsi="Times New Roman" w:cs="Times New Roman"/>
          <w:i/>
          <w:sz w:val="26"/>
          <w:szCs w:val="26"/>
        </w:rPr>
        <w:t>(уменьшение)</w:t>
      </w:r>
      <w:r w:rsidRPr="005040A4">
        <w:rPr>
          <w:rFonts w:ascii="Times New Roman" w:hAnsi="Times New Roman" w:cs="Times New Roman"/>
          <w:sz w:val="26"/>
          <w:szCs w:val="26"/>
        </w:rPr>
        <w:t xml:space="preserve">и составило </w:t>
      </w:r>
      <w:r w:rsidR="007E7559">
        <w:rPr>
          <w:rFonts w:ascii="Times New Roman" w:hAnsi="Times New Roman" w:cs="Times New Roman"/>
          <w:sz w:val="26"/>
          <w:szCs w:val="26"/>
        </w:rPr>
        <w:t>113188</w:t>
      </w:r>
      <w:r w:rsidR="004573BD">
        <w:rPr>
          <w:rFonts w:ascii="Times New Roman" w:hAnsi="Times New Roman" w:cs="Times New Roman"/>
          <w:sz w:val="26"/>
          <w:szCs w:val="26"/>
        </w:rPr>
        <w:t xml:space="preserve"> голов (на 01.01.201</w:t>
      </w:r>
      <w:r w:rsidR="007E7559">
        <w:rPr>
          <w:rFonts w:ascii="Times New Roman" w:hAnsi="Times New Roman" w:cs="Times New Roman"/>
          <w:sz w:val="26"/>
          <w:szCs w:val="26"/>
        </w:rPr>
        <w:t>2</w:t>
      </w:r>
      <w:r w:rsidR="004573BD">
        <w:rPr>
          <w:rFonts w:ascii="Times New Roman" w:hAnsi="Times New Roman" w:cs="Times New Roman"/>
          <w:sz w:val="26"/>
          <w:szCs w:val="26"/>
        </w:rPr>
        <w:t xml:space="preserve"> г.</w:t>
      </w:r>
      <w:r w:rsidRPr="005040A4">
        <w:rPr>
          <w:rFonts w:ascii="Times New Roman" w:hAnsi="Times New Roman" w:cs="Times New Roman"/>
          <w:sz w:val="26"/>
          <w:szCs w:val="26"/>
        </w:rPr>
        <w:t xml:space="preserve"> – </w:t>
      </w:r>
      <w:r w:rsidR="007E7559">
        <w:rPr>
          <w:rFonts w:ascii="Times New Roman" w:hAnsi="Times New Roman" w:cs="Times New Roman"/>
          <w:sz w:val="26"/>
          <w:szCs w:val="26"/>
        </w:rPr>
        <w:lastRenderedPageBreak/>
        <w:t>113605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голов), 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 xml:space="preserve">- лошадей на </w:t>
      </w:r>
      <w:r w:rsidR="007E7559">
        <w:rPr>
          <w:rFonts w:ascii="Times New Roman" w:hAnsi="Times New Roman" w:cs="Times New Roman"/>
          <w:sz w:val="26"/>
          <w:szCs w:val="26"/>
        </w:rPr>
        <w:t>21</w:t>
      </w:r>
      <w:r w:rsidRPr="005040A4">
        <w:rPr>
          <w:rFonts w:ascii="Times New Roman" w:hAnsi="Times New Roman" w:cs="Times New Roman"/>
          <w:sz w:val="26"/>
          <w:szCs w:val="26"/>
        </w:rPr>
        <w:t>,</w:t>
      </w:r>
      <w:r w:rsidR="007E7559">
        <w:rPr>
          <w:rFonts w:ascii="Times New Roman" w:hAnsi="Times New Roman" w:cs="Times New Roman"/>
          <w:sz w:val="26"/>
          <w:szCs w:val="26"/>
        </w:rPr>
        <w:t>4</w:t>
      </w:r>
      <w:r w:rsidRPr="005040A4">
        <w:rPr>
          <w:rFonts w:ascii="Times New Roman" w:hAnsi="Times New Roman" w:cs="Times New Roman"/>
          <w:sz w:val="26"/>
          <w:szCs w:val="26"/>
        </w:rPr>
        <w:t xml:space="preserve"> % и составило 2</w:t>
      </w:r>
      <w:r w:rsidR="004573BD">
        <w:rPr>
          <w:rFonts w:ascii="Times New Roman" w:hAnsi="Times New Roman" w:cs="Times New Roman"/>
          <w:sz w:val="26"/>
          <w:szCs w:val="26"/>
        </w:rPr>
        <w:t>739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голов (на 01.01.201</w:t>
      </w:r>
      <w:r w:rsidR="007E7559">
        <w:rPr>
          <w:rFonts w:ascii="Times New Roman" w:hAnsi="Times New Roman" w:cs="Times New Roman"/>
          <w:sz w:val="26"/>
          <w:szCs w:val="26"/>
        </w:rPr>
        <w:t>2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г. – 2</w:t>
      </w:r>
      <w:r w:rsidR="007E7559">
        <w:rPr>
          <w:rFonts w:ascii="Times New Roman" w:hAnsi="Times New Roman" w:cs="Times New Roman"/>
          <w:sz w:val="26"/>
          <w:szCs w:val="26"/>
        </w:rPr>
        <w:t>153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голов);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 xml:space="preserve">- свиней на </w:t>
      </w:r>
      <w:r w:rsidR="007E7559">
        <w:rPr>
          <w:rFonts w:ascii="Times New Roman" w:hAnsi="Times New Roman" w:cs="Times New Roman"/>
          <w:sz w:val="26"/>
          <w:szCs w:val="26"/>
        </w:rPr>
        <w:t>54,7</w:t>
      </w:r>
      <w:r w:rsidRPr="005040A4">
        <w:rPr>
          <w:rFonts w:ascii="Times New Roman" w:hAnsi="Times New Roman" w:cs="Times New Roman"/>
          <w:sz w:val="26"/>
          <w:szCs w:val="26"/>
        </w:rPr>
        <w:t xml:space="preserve"> % и составило </w:t>
      </w:r>
      <w:r w:rsidR="007E7559">
        <w:rPr>
          <w:rFonts w:ascii="Times New Roman" w:hAnsi="Times New Roman" w:cs="Times New Roman"/>
          <w:sz w:val="26"/>
          <w:szCs w:val="26"/>
        </w:rPr>
        <w:t>192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голов (на 01.01.201</w:t>
      </w:r>
      <w:r w:rsidR="007E7559">
        <w:rPr>
          <w:rFonts w:ascii="Times New Roman" w:hAnsi="Times New Roman" w:cs="Times New Roman"/>
          <w:sz w:val="26"/>
          <w:szCs w:val="26"/>
        </w:rPr>
        <w:t>2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г. – </w:t>
      </w:r>
      <w:r w:rsidR="007E7559">
        <w:rPr>
          <w:rFonts w:ascii="Times New Roman" w:hAnsi="Times New Roman" w:cs="Times New Roman"/>
          <w:sz w:val="26"/>
          <w:szCs w:val="26"/>
        </w:rPr>
        <w:t>87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голов);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 xml:space="preserve">- птицы на </w:t>
      </w:r>
      <w:r w:rsidR="007E7559">
        <w:rPr>
          <w:rFonts w:ascii="Times New Roman" w:hAnsi="Times New Roman" w:cs="Times New Roman"/>
          <w:sz w:val="26"/>
          <w:szCs w:val="26"/>
        </w:rPr>
        <w:t>29,4</w:t>
      </w:r>
      <w:r w:rsidRPr="005040A4">
        <w:rPr>
          <w:rFonts w:ascii="Times New Roman" w:hAnsi="Times New Roman" w:cs="Times New Roman"/>
          <w:sz w:val="26"/>
          <w:szCs w:val="26"/>
        </w:rPr>
        <w:t xml:space="preserve"> % и составило </w:t>
      </w:r>
      <w:r w:rsidR="007E7559">
        <w:rPr>
          <w:rFonts w:ascii="Times New Roman" w:hAnsi="Times New Roman" w:cs="Times New Roman"/>
          <w:sz w:val="26"/>
          <w:szCs w:val="26"/>
        </w:rPr>
        <w:t>136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головы (на 01.01.201</w:t>
      </w:r>
      <w:r w:rsidR="007E7559">
        <w:rPr>
          <w:rFonts w:ascii="Times New Roman" w:hAnsi="Times New Roman" w:cs="Times New Roman"/>
          <w:sz w:val="26"/>
          <w:szCs w:val="26"/>
        </w:rPr>
        <w:t>2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г. – 96 голов);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>По данным Управления сельского хозяйства Кожууна за 201</w:t>
      </w:r>
      <w:r w:rsidR="00595969">
        <w:rPr>
          <w:rFonts w:ascii="Times New Roman" w:hAnsi="Times New Roman" w:cs="Times New Roman"/>
          <w:sz w:val="26"/>
          <w:szCs w:val="26"/>
        </w:rPr>
        <w:t>4</w:t>
      </w:r>
      <w:r w:rsidRPr="005040A4">
        <w:rPr>
          <w:rFonts w:ascii="Times New Roman" w:hAnsi="Times New Roman" w:cs="Times New Roman"/>
          <w:sz w:val="26"/>
          <w:szCs w:val="26"/>
        </w:rPr>
        <w:t xml:space="preserve"> год хозяйствами всех категорий произведено: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>- шерсти 139 т или на 8,6 % больше уровня 2012 года (за 2012 г. – 128 т);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>- молока 5530 т (на 37,1 % больше);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>- яиц 20 тыс. штук (на 5,3 % больше);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>- мяса 3045 т (на 6 % больше).</w:t>
      </w:r>
    </w:p>
    <w:p w:rsidR="00A52CBA" w:rsidRPr="005040A4" w:rsidRDefault="00A52CBA" w:rsidP="00A52CB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040A4">
        <w:rPr>
          <w:rFonts w:ascii="Times New Roman" w:hAnsi="Times New Roman" w:cs="Times New Roman"/>
          <w:sz w:val="26"/>
          <w:szCs w:val="26"/>
        </w:rPr>
        <w:t>За отчетный период хозяйствами всех категорий заготовлено 17610 тонн корма для скота, что составило на 2,4 % больше уровня 2012 года.</w:t>
      </w:r>
    </w:p>
    <w:p w:rsidR="00A52CBA" w:rsidRPr="005040A4" w:rsidRDefault="00A52CBA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Подавляющая часть аграрной продукции производится сельскохозяйственными предприятиями (80,2 %), доля личных хозяйств населения составляет 19 %, крестьянских (фермерских) хозяйств – 0,8 %. </w:t>
      </w:r>
    </w:p>
    <w:p w:rsidR="00A52CBA" w:rsidRPr="005040A4" w:rsidRDefault="00A52CBA" w:rsidP="00A52CBA">
      <w:pPr>
        <w:pStyle w:val="ConsPlusNonformat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040A4">
        <w:rPr>
          <w:rFonts w:ascii="Times New Roman" w:eastAsia="Calibri" w:hAnsi="Times New Roman" w:cs="Times New Roman"/>
          <w:sz w:val="26"/>
          <w:szCs w:val="26"/>
          <w:lang w:eastAsia="en-US"/>
        </w:rPr>
        <w:t>Всего в сельском хозяйстве Кожууна работают 32 сельхозпредприятия.</w:t>
      </w:r>
    </w:p>
    <w:p w:rsidR="00A52CBA" w:rsidRDefault="00266AD0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106680</wp:posOffset>
            </wp:positionV>
            <wp:extent cx="3419475" cy="12573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0007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54" t="34433" r="15108" b="26423"/>
                    <a:stretch/>
                  </pic:blipFill>
                  <pic:spPr bwMode="auto">
                    <a:xfrm>
                      <a:off x="0" y="0"/>
                      <a:ext cx="34194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По преобладающему характеру сельскохозяйственной специализации в Республике Тыва, </w:t>
      </w:r>
      <w:r w:rsidR="00742C44">
        <w:rPr>
          <w:rFonts w:ascii="Times New Roman" w:hAnsi="Times New Roman" w:cs="Times New Roman"/>
          <w:sz w:val="26"/>
          <w:szCs w:val="26"/>
        </w:rPr>
        <w:t>Бай-Тайгинскийк</w:t>
      </w:r>
      <w:r w:rsidR="00A52CBA" w:rsidRPr="005040A4">
        <w:rPr>
          <w:rFonts w:ascii="Times New Roman" w:hAnsi="Times New Roman" w:cs="Times New Roman"/>
          <w:sz w:val="26"/>
          <w:szCs w:val="26"/>
        </w:rPr>
        <w:t xml:space="preserve">ожуунвключен в </w:t>
      </w:r>
      <w:r w:rsidR="00A52CBA"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зону мясного скотоводства, грубошерстного овцеводства, козоводства и табунного коневодства. Кроме этого, </w:t>
      </w:r>
      <w:r w:rsidR="0018419A">
        <w:rPr>
          <w:rFonts w:ascii="Times New Roman" w:hAnsi="Times New Roman" w:cs="Times New Roman"/>
          <w:color w:val="000000"/>
          <w:sz w:val="26"/>
          <w:szCs w:val="26"/>
        </w:rPr>
        <w:t>Бай-Тайгинскийк</w:t>
      </w:r>
      <w:r w:rsidR="00A52CBA"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ожуун входит в зону традиционного ведения сельского хозяйства, которая включает в себя территории вдоль южной границы республики, представленные степными ландшафтами.  </w:t>
      </w:r>
    </w:p>
    <w:p w:rsidR="00A52CBA" w:rsidRPr="005040A4" w:rsidRDefault="00A52CBA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Хорошую экономическую эффективность дает разведение яков: при минимальных затратах на круглогодичный выпас убойный выход мяса яков составляет 48–50%. Вдобавок взрослые яки дают до </w:t>
      </w:r>
      <w:smartTag w:uri="urn:schemas-microsoft-com:office:smarttags" w:element="metricconverter">
        <w:smartTagPr>
          <w:attr w:name="ProductID" w:val="3 кг"/>
        </w:smartTagPr>
        <w:r w:rsidRPr="005040A4">
          <w:rPr>
            <w:rFonts w:ascii="Times New Roman" w:hAnsi="Times New Roman" w:cs="Times New Roman"/>
            <w:color w:val="000000"/>
            <w:sz w:val="26"/>
            <w:szCs w:val="26"/>
          </w:rPr>
          <w:t>3 кг</w:t>
        </w:r>
      </w:smartTag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 шерсти с 50%-ным содержанием пуха. Сейчас генофондным хозяйством по разведению яков является ГУП «Бай-Тал» </w:t>
      </w:r>
      <w:r w:rsidR="0018419A">
        <w:rPr>
          <w:rFonts w:ascii="Times New Roman" w:hAnsi="Times New Roman" w:cs="Times New Roman"/>
          <w:color w:val="000000"/>
          <w:sz w:val="26"/>
          <w:szCs w:val="26"/>
        </w:rPr>
        <w:t>к</w:t>
      </w:r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ожууна. Общая численность яков в настоящее время составляет более </w:t>
      </w:r>
      <w:r w:rsidR="0018419A" w:rsidRPr="0018419A">
        <w:rPr>
          <w:rFonts w:ascii="Times New Roman" w:hAnsi="Times New Roman" w:cs="Times New Roman"/>
          <w:color w:val="000000"/>
          <w:sz w:val="26"/>
          <w:szCs w:val="26"/>
        </w:rPr>
        <w:t xml:space="preserve">1,7 </w:t>
      </w:r>
      <w:r w:rsidRPr="0018419A">
        <w:rPr>
          <w:rFonts w:ascii="Times New Roman" w:hAnsi="Times New Roman" w:cs="Times New Roman"/>
          <w:color w:val="000000"/>
          <w:sz w:val="26"/>
          <w:szCs w:val="26"/>
        </w:rPr>
        <w:t>тыс. голов.</w:t>
      </w:r>
    </w:p>
    <w:p w:rsidR="0018419A" w:rsidRDefault="00266AD0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34290</wp:posOffset>
            </wp:positionV>
            <wp:extent cx="5941695" cy="185737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лык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009" b="29464"/>
                    <a:stretch/>
                  </pic:blipFill>
                  <pic:spPr bwMode="auto">
                    <a:xfrm>
                      <a:off x="0" y="0"/>
                      <a:ext cx="594169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2CBA" w:rsidRDefault="00A52CBA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040A4">
        <w:rPr>
          <w:rFonts w:ascii="Times New Roman" w:hAnsi="Times New Roman" w:cs="Times New Roman"/>
          <w:color w:val="000000"/>
          <w:sz w:val="26"/>
          <w:szCs w:val="26"/>
        </w:rPr>
        <w:t xml:space="preserve">В целом, животноводство имеет достаточно благоприятные условия для развития и в первую очередь для разведения овец, и крупного рогатого скота. Однако потенциал его развития использован не полностью - площади естественных сенокосов и пастбищ эксплуатируются недостаточно, отсутствует необходимая </w:t>
      </w:r>
      <w:r w:rsidR="00BF78BF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-5715</wp:posOffset>
            </wp:positionV>
            <wp:extent cx="1892300" cy="12287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6" t="6610" r="2083" b="3246"/>
                    <a:stretch/>
                  </pic:blipFill>
                  <pic:spPr bwMode="auto">
                    <a:xfrm>
                      <a:off x="0" y="0"/>
                      <a:ext cx="18923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40A4">
        <w:rPr>
          <w:rFonts w:ascii="Times New Roman" w:hAnsi="Times New Roman" w:cs="Times New Roman"/>
          <w:color w:val="000000"/>
          <w:sz w:val="26"/>
          <w:szCs w:val="26"/>
        </w:rPr>
        <w:t>транспортная и сельскохозяйственная техника, обеспечивающая механизацию работ на сенокосах, как и оборудование, позволяющее переработать зеленую массу растений в местах ее заготовки. Помимо этого продолжается процесс физического и морального старения сельскохозяйственной техники.</w:t>
      </w:r>
    </w:p>
    <w:p w:rsidR="00266AD0" w:rsidRPr="005040A4" w:rsidRDefault="00266AD0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66797" w:rsidRDefault="00666797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64DC5" w:rsidRPr="00666797" w:rsidRDefault="00666797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666797">
        <w:rPr>
          <w:rFonts w:ascii="Times New Roman" w:hAnsi="Times New Roman" w:cs="Times New Roman"/>
          <w:b/>
          <w:sz w:val="26"/>
          <w:szCs w:val="26"/>
        </w:rPr>
        <w:t xml:space="preserve">ПРОМЫШЛЕННОСТЬ </w:t>
      </w:r>
    </w:p>
    <w:p w:rsidR="00564DC5" w:rsidRDefault="00B86137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_x0000_s1039" style="position:absolute;left:0;text-align:left;flip:y;z-index:251677696;visibility:visible;mso-position-horizontal-relative:margin;mso-width-relative:margin;mso-height-relative:margin" from="-2.5pt,13.3pt" to="471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" strokecolor="#639fd7 [3060]" strokeweight="2.25pt">
            <o:lock v:ext="edit" shapetype="f"/>
            <w10:wrap anchorx="margin"/>
          </v:line>
        </w:pict>
      </w:r>
    </w:p>
    <w:p w:rsidR="00666797" w:rsidRPr="005040A4" w:rsidRDefault="00666797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64DC5" w:rsidRDefault="00CD650A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Промышленность представлена Бай-Тайгинскимкожуунным потребительским обществом и индивидуальными предпринимателями, выпекающими хлеб, обрабатывающими лес. Предприятия по переработке сельскохозяйственной продукции отсутствуют. </w:t>
      </w:r>
    </w:p>
    <w:p w:rsidR="00CD650A" w:rsidRPr="005040A4" w:rsidRDefault="00041392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108585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33" name="Рисунок 33" descr="логотип_ут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_утв.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650A">
        <w:rPr>
          <w:rFonts w:ascii="Times New Roman" w:hAnsi="Times New Roman" w:cs="Times New Roman"/>
          <w:sz w:val="26"/>
          <w:szCs w:val="26"/>
        </w:rPr>
        <w:t>В 2013 году активную роль  в восстановлении экономики и социальной сферы сыграли дополнительные мероприятия, направленные на снижение напряженности на рынке труда Республики Тыва, основное действие которых было направлено на диверсификацию экономики и развитие малого предпринимательства путем реализации губернаторского проекта «Одно село – один продукт»</w:t>
      </w:r>
    </w:p>
    <w:p w:rsidR="00A54B1A" w:rsidRPr="005040A4" w:rsidRDefault="00A54B1A" w:rsidP="00A52C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Бай-Тайгинскомкожууне в число 11 проектов относящихся  к программе </w:t>
      </w:r>
      <w:r w:rsidRPr="00596BF4">
        <w:rPr>
          <w:rFonts w:ascii="Times New Roman" w:hAnsi="Times New Roman" w:cs="Times New Roman"/>
          <w:b/>
          <w:sz w:val="26"/>
          <w:szCs w:val="26"/>
        </w:rPr>
        <w:t>«Одно село – один продукт»</w:t>
      </w:r>
      <w:r>
        <w:rPr>
          <w:rFonts w:ascii="Times New Roman" w:hAnsi="Times New Roman" w:cs="Times New Roman"/>
          <w:sz w:val="26"/>
          <w:szCs w:val="26"/>
        </w:rPr>
        <w:t xml:space="preserve"> входят:  </w:t>
      </w:r>
    </w:p>
    <w:p w:rsidR="00596BF4" w:rsidRP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6BF4">
        <w:rPr>
          <w:rFonts w:ascii="Times New Roman" w:hAnsi="Times New Roman" w:cs="Times New Roman"/>
          <w:b/>
          <w:sz w:val="26"/>
          <w:szCs w:val="26"/>
        </w:rPr>
        <w:t xml:space="preserve">6 проектов относятся к сельхозпроизводству 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производство мясных полуфабрикатов; 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цех по производству кумыса; </w:t>
      </w:r>
    </w:p>
    <w:p w:rsidR="0098177C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разведение пчел; </w:t>
      </w:r>
    </w:p>
    <w:p w:rsidR="00596BF4" w:rsidRDefault="0098177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96BF4">
        <w:rPr>
          <w:rFonts w:ascii="Times New Roman" w:hAnsi="Times New Roman" w:cs="Times New Roman"/>
          <w:sz w:val="26"/>
          <w:szCs w:val="26"/>
        </w:rPr>
        <w:t xml:space="preserve">кондитерский цех; 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производство войлока; 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переработка кожи, пошив меховой одежды, изготовление сувениров из межа) 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BF4">
        <w:rPr>
          <w:rFonts w:ascii="Times New Roman" w:hAnsi="Times New Roman" w:cs="Times New Roman"/>
          <w:b/>
          <w:sz w:val="26"/>
          <w:szCs w:val="26"/>
        </w:rPr>
        <w:t>5 проектов к производству строительных материалов и изделий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цех по производству пеноблоков; 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мини-цех по производству кирпича; 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цех по производству столярных изделий; </w:t>
      </w:r>
    </w:p>
    <w:p w:rsidR="00596BF4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цех по изготовлени</w:t>
      </w:r>
      <w:r w:rsidR="0098177C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 национальных тувинских юрт; </w:t>
      </w:r>
    </w:p>
    <w:p w:rsidR="00A52CBA" w:rsidRDefault="00596B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8177C">
        <w:rPr>
          <w:rFonts w:ascii="Times New Roman" w:hAnsi="Times New Roman"/>
          <w:sz w:val="26"/>
          <w:szCs w:val="26"/>
        </w:rPr>
        <w:t>п</w:t>
      </w:r>
      <w:r w:rsidR="0098177C" w:rsidRPr="0098177C">
        <w:rPr>
          <w:rFonts w:ascii="Times New Roman" w:hAnsi="Times New Roman"/>
          <w:sz w:val="26"/>
          <w:szCs w:val="26"/>
        </w:rPr>
        <w:t>роизводство изделий народных промыслов, декоративно-прикладного искусства и сувенирной продукции в национальном стиле</w:t>
      </w:r>
      <w:r w:rsidR="0098177C">
        <w:rPr>
          <w:rFonts w:ascii="Times New Roman" w:hAnsi="Times New Roman" w:cs="Times New Roman"/>
          <w:sz w:val="26"/>
          <w:szCs w:val="26"/>
        </w:rPr>
        <w:t>.</w:t>
      </w:r>
    </w:p>
    <w:p w:rsidR="001A25DA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182880</wp:posOffset>
            </wp:positionV>
            <wp:extent cx="3524250" cy="1352550"/>
            <wp:effectExtent l="19050" t="0" r="0" b="0"/>
            <wp:wrapSquare wrapText="bothSides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</w:p>
    <w:p w:rsidR="007F22DF" w:rsidRPr="007F22DF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22DF">
        <w:rPr>
          <w:rFonts w:ascii="Times New Roman" w:hAnsi="Times New Roman" w:cs="Times New Roman"/>
          <w:b/>
          <w:sz w:val="26"/>
          <w:szCs w:val="26"/>
        </w:rPr>
        <w:t>Объем промышленной продукции, тыс.руб.</w:t>
      </w:r>
    </w:p>
    <w:p w:rsidR="007F22DF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F22DF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F22DF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F22DF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F22DF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F22DF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7F22DF">
        <w:rPr>
          <w:rFonts w:ascii="Times New Roman" w:hAnsi="Times New Roman" w:cs="Times New Roman"/>
          <w:b/>
          <w:sz w:val="26"/>
          <w:szCs w:val="26"/>
        </w:rPr>
        <w:t>МАЛОЕ ПРЕДПРИНИМАТЕЛЬСТВО</w:t>
      </w:r>
    </w:p>
    <w:p w:rsidR="007F22DF" w:rsidRDefault="00B8613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34" o:spid="_x0000_s1038" style="position:absolute;left:0;text-align:left;flip:y;z-index:251678720;visibility:visible;mso-position-horizontal-relative:margin;mso-width-relative:margin;mso-height-relative:margin" from="2.75pt,6.05pt" to="476.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" strokecolor="#639fd7 [3060]" strokeweight="2.25pt">
            <o:lock v:ext="edit" shapetype="f"/>
            <w10:wrap anchorx="margin"/>
          </v:line>
        </w:pict>
      </w:r>
    </w:p>
    <w:p w:rsidR="00DA13A8" w:rsidRPr="00EB27EB" w:rsidRDefault="00F46D9E" w:rsidP="00DA13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Целю,</w:t>
      </w:r>
      <w:r w:rsidR="00DA13A8">
        <w:rPr>
          <w:rFonts w:ascii="Times New Roman" w:hAnsi="Times New Roman" w:cs="Times New Roman"/>
          <w:sz w:val="26"/>
          <w:szCs w:val="26"/>
        </w:rPr>
        <w:t xml:space="preserve"> развития малого предпринимательства является обеспечение условий для привлечения в Бай-Тайгинскийкожуун дополнительных инвестиций, создание рабочих новых рабочих мест, повышение конкурентоспособности продукции (работ, услуг), снижение социальной напряженности. </w:t>
      </w:r>
    </w:p>
    <w:p w:rsidR="007F22DF" w:rsidRDefault="007F22D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F22DF" w:rsidRDefault="009012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504190</wp:posOffset>
            </wp:positionV>
            <wp:extent cx="5829300" cy="1704975"/>
            <wp:effectExtent l="19050" t="0" r="0" b="0"/>
            <wp:wrapSquare wrapText="bothSides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  <w:r w:rsidR="007F22DF">
        <w:rPr>
          <w:rFonts w:ascii="Times New Roman" w:hAnsi="Times New Roman" w:cs="Times New Roman"/>
          <w:sz w:val="26"/>
          <w:szCs w:val="26"/>
        </w:rPr>
        <w:t>В кожууне осуществляют торговую деятельность 26 магазинов, 7 предприятий общественного питания</w:t>
      </w:r>
      <w:r w:rsidR="00F31B1B">
        <w:rPr>
          <w:rFonts w:ascii="Times New Roman" w:hAnsi="Times New Roman" w:cs="Times New Roman"/>
          <w:sz w:val="26"/>
          <w:szCs w:val="26"/>
        </w:rPr>
        <w:t>.</w:t>
      </w:r>
    </w:p>
    <w:p w:rsidR="00F31B1B" w:rsidRDefault="00F31B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A13A8" w:rsidRDefault="009012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86360</wp:posOffset>
            </wp:positionV>
            <wp:extent cx="3295650" cy="1638300"/>
            <wp:effectExtent l="0" t="0" r="0" b="0"/>
            <wp:wrapSquare wrapText="bothSides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  <w:r w:rsidR="00DA13A8" w:rsidRPr="00DA13A8">
        <w:rPr>
          <w:rFonts w:ascii="Times New Roman" w:hAnsi="Times New Roman" w:cs="Times New Roman"/>
          <w:sz w:val="26"/>
          <w:szCs w:val="26"/>
        </w:rPr>
        <w:t xml:space="preserve">На </w:t>
      </w:r>
      <w:r w:rsidR="00DA13A8">
        <w:rPr>
          <w:rFonts w:ascii="Times New Roman" w:hAnsi="Times New Roman" w:cs="Times New Roman"/>
          <w:sz w:val="26"/>
          <w:szCs w:val="26"/>
        </w:rPr>
        <w:t>ближайшую перспективу муниципальных образованиях кожууна предлагается создание ряда проектов малого бизнеса:</w:t>
      </w:r>
    </w:p>
    <w:p w:rsidR="00DA13A8" w:rsidRDefault="00DA13A8" w:rsidP="00DA13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развивать сферу платных услуг населению (открытие парикмахерских, саун; мастерских: по ремонту обуви, бытовых приборов; и др.). Данные сферы деятельности в настоящее время не освоены предпринимателями и являются с точки зрения занятия свободного сегмента рынка;</w:t>
      </w:r>
    </w:p>
    <w:p w:rsidR="00DA13A8" w:rsidRDefault="00DA13A8" w:rsidP="00DA13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развивать сеть общественного питания (столовые, кафе);</w:t>
      </w:r>
    </w:p>
    <w:p w:rsidR="00A0654F" w:rsidRDefault="00A0654F" w:rsidP="00DA13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реализовать проекты по развитию туристического потенциала территории: открытие туристических баз, разработка туристических маршрутов; организация проката спортинвентаря, а также проката лошадей и снаряжений для верховой езды, и др;</w:t>
      </w:r>
    </w:p>
    <w:p w:rsidR="00A0654F" w:rsidRPr="00DA13A8" w:rsidRDefault="00A0654F" w:rsidP="00DA13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расширение существующие торговые сети.</w:t>
      </w:r>
    </w:p>
    <w:p w:rsidR="00EB27EB" w:rsidRPr="00DA13A8" w:rsidRDefault="00EB27EB" w:rsidP="00DA13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F41F6" w:rsidRDefault="001F41F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B5C8A" w:rsidRPr="003B5C8A" w:rsidRDefault="003B5C8A" w:rsidP="003B5C8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4120B" w:rsidRDefault="0054120B" w:rsidP="003B5C8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20B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20B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20B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20B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20B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96568" w:rsidRDefault="0069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СОЦИАЛЬНАЯ СФЕРА И КУЛЬТУРА</w:t>
      </w:r>
    </w:p>
    <w:p w:rsidR="00696568" w:rsidRDefault="00B8613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86137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_x0000_s1053" style="position:absolute;left:0;text-align:left;flip:y;z-index:251688960;visibility:visible;mso-position-horizontal-relative:margin;mso-width-relative:margin;mso-height-relative:margin" from="-4.9pt,3.3pt" to="469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" strokecolor="#639fd7 [3060]" strokeweight="2.25pt">
            <o:lock v:ext="edit" shapetype="f"/>
            <w10:wrap anchorx="margin"/>
          </v:line>
        </w:pict>
      </w:r>
    </w:p>
    <w:p w:rsidR="00696568" w:rsidRPr="00D00FE2" w:rsidRDefault="00631857" w:rsidP="006E0D7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0FE2">
        <w:rPr>
          <w:rFonts w:ascii="Times New Roman" w:hAnsi="Times New Roman" w:cs="Times New Roman"/>
          <w:b/>
          <w:sz w:val="26"/>
          <w:szCs w:val="26"/>
        </w:rPr>
        <w:t>Образование и наука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Сеть образовательных учреждений кожууна на сегодняшний день состоит из 26 учреждений: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- 1 начальная школа;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- 1 вечерняя сменная школа;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- 7 общеобразовательных школ;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- 13 дошкольных образовательных учреждений;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- 4 учреждения дополнительного образования.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12AE5" w:rsidRPr="00D00FE2" w:rsidRDefault="00C12AE5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Кроме вышеуказанных учреждений, в с. Тээли расположено Государственное образовательное учреждение начального профессионального образования «Профессиональное училище №13 с. Тээли».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начале 2014-2015 учебного года в </w:t>
      </w:r>
      <w:r w:rsidR="00D00FE2" w:rsidRPr="00B9226F">
        <w:rPr>
          <w:rFonts w:ascii="Times New Roman" w:hAnsi="Times New Roman" w:cs="Times New Roman"/>
          <w:sz w:val="26"/>
          <w:szCs w:val="26"/>
        </w:rPr>
        <w:t>общеобразовательных школ</w:t>
      </w:r>
      <w:r w:rsidR="00B922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2083</w:t>
      </w:r>
      <w:r w:rsid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учащихся в </w:t>
      </w:r>
      <w:r w:rsidR="00B922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123</w:t>
      </w:r>
      <w:r w:rsid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классах.</w:t>
      </w:r>
    </w:p>
    <w:p w:rsidR="00C12AE5" w:rsidRPr="00D00FE2" w:rsidRDefault="00C12AE5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12AE5" w:rsidRPr="00D00FE2" w:rsidRDefault="00A16BD3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Здравоохранение </w:t>
      </w:r>
    </w:p>
    <w:p w:rsidR="00A16BD3" w:rsidRPr="00D00FE2" w:rsidRDefault="00A16BD3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Центральной медицинской организациейширокого профиля, обеспечивающей население первичной медико-санитарной, в том числе первичной специализированной медико-санитарной помощью на территории </w:t>
      </w:r>
      <w:r w:rsidR="006E0D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Pr="00D00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ожууна является Государственное бюджетное учреждение здравоохранения Республики Тыва«Бай-Тайгинская ЦКБ» в с. Тээли. В состав ЦКБ входят - отдельно стоящее здание поликлиники, родильное отделение на 8 коек, хирургическое отделение на 9 коек, терапевтическое отделение на 17 коек, ДСО (детское стационарное отделение) на 12 коек, туберкулезное отделение на 15 коек и отделение скорой помощи где имеется 4 машины.</w:t>
      </w:r>
    </w:p>
    <w:p w:rsidR="00B9226F" w:rsidRPr="00B9226F" w:rsidRDefault="00B9226F" w:rsidP="00B9226F">
      <w:pPr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26F">
        <w:rPr>
          <w:rFonts w:ascii="Times New Roman" w:eastAsia="Calibri" w:hAnsi="Times New Roman" w:cs="Times New Roman"/>
          <w:sz w:val="26"/>
          <w:szCs w:val="26"/>
        </w:rPr>
        <w:t>Численность персонала: 33 врачей (укомплектованность врачебными кадрами – 75%), 114 среднего медицинского персонала(укомплектованность – 82%). Проблема нехватки врачей с узкими специальностями:</w:t>
      </w:r>
    </w:p>
    <w:p w:rsidR="00B9226F" w:rsidRPr="00B9226F" w:rsidRDefault="00B9226F" w:rsidP="00B9226F">
      <w:pPr>
        <w:spacing w:after="0"/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B9226F">
        <w:rPr>
          <w:rFonts w:ascii="Times New Roman" w:eastAsia="Calibri" w:hAnsi="Times New Roman" w:cs="Times New Roman"/>
          <w:sz w:val="26"/>
          <w:szCs w:val="26"/>
        </w:rPr>
        <w:t>- врач оториноларинголог</w:t>
      </w:r>
    </w:p>
    <w:p w:rsidR="00B9226F" w:rsidRPr="00B9226F" w:rsidRDefault="00B9226F" w:rsidP="00B9226F">
      <w:pPr>
        <w:spacing w:after="0"/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B9226F">
        <w:rPr>
          <w:rFonts w:ascii="Times New Roman" w:eastAsia="Calibri" w:hAnsi="Times New Roman" w:cs="Times New Roman"/>
          <w:sz w:val="26"/>
          <w:szCs w:val="26"/>
        </w:rPr>
        <w:t>- врач дерматовенеролог</w:t>
      </w:r>
    </w:p>
    <w:p w:rsidR="00A16BD3" w:rsidRPr="00B9226F" w:rsidRDefault="00B9226F" w:rsidP="00B9226F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9226F">
        <w:rPr>
          <w:rFonts w:ascii="Times New Roman" w:eastAsia="Calibri" w:hAnsi="Times New Roman" w:cs="Times New Roman"/>
          <w:sz w:val="26"/>
          <w:szCs w:val="26"/>
        </w:rPr>
        <w:t>Средняя зарплата у врачей - 32420 и среднего медицинского персонала - 18990 руб.</w:t>
      </w:r>
    </w:p>
    <w:p w:rsidR="00B9226F" w:rsidRDefault="00B9226F" w:rsidP="00B9226F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12AE5" w:rsidRPr="00D00FE2" w:rsidRDefault="00D00FE2" w:rsidP="006E0D71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00FE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Культура и досуг </w:t>
      </w:r>
    </w:p>
    <w:p w:rsidR="00131A71" w:rsidRPr="003D54EF" w:rsidRDefault="003D54EF" w:rsidP="00094CB4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54EF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rFonts w:ascii="Times New Roman" w:hAnsi="Times New Roman" w:cs="Times New Roman"/>
          <w:color w:val="000000"/>
          <w:sz w:val="26"/>
          <w:szCs w:val="26"/>
        </w:rPr>
        <w:t>кожууне</w:t>
      </w:r>
      <w:r w:rsidRPr="003D54EF">
        <w:rPr>
          <w:rFonts w:ascii="Times New Roman" w:hAnsi="Times New Roman" w:cs="Times New Roman"/>
          <w:color w:val="000000"/>
          <w:sz w:val="26"/>
          <w:szCs w:val="26"/>
        </w:rPr>
        <w:t xml:space="preserve"> действуют 7 учреждений культуры, которые занимаются организацией досуга сельского населения. Функционируют 6 библиотек,    библиотеки имеют типовые здания, библиотека в селе Кара-Хол, Шуй – находится в неприспособленном здании; условия для хранения книжных фондов и обслуживания читателей не соответствуют предъявляемым нормам. Имеется  5 спортивных залов, находящихся на балансе учреждений образования.</w:t>
      </w:r>
    </w:p>
    <w:p w:rsidR="00131A71" w:rsidRDefault="00131A71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31A71" w:rsidRDefault="00131A71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48FF" w:rsidRDefault="005D48FF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87B2B" w:rsidRDefault="00E87B2B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87B2B" w:rsidRPr="006E0D71" w:rsidRDefault="00E87B2B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00FE2" w:rsidRPr="006E0D71" w:rsidRDefault="00D22839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E0D7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ЖИЛИЩНО-КОММУНАЛЬНОЕ ХОЗЯЙСТВО </w:t>
      </w:r>
    </w:p>
    <w:p w:rsidR="00D00FE2" w:rsidRPr="006E0D71" w:rsidRDefault="00B86137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pict>
          <v:line id="_x0000_s1054" style="position:absolute;left:0;text-align:left;flip:y;z-index:251689984;visibility:visible;mso-position-horizontal-relative:margin;mso-width-relative:margin;mso-height-relative:margin" from="1.85pt,5.5pt" to="47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" strokecolor="#639fd7 [3060]" strokeweight="2.25pt">
            <o:lock v:ext="edit" shapetype="f"/>
            <w10:wrap anchorx="margin"/>
          </v:line>
        </w:pict>
      </w:r>
    </w:p>
    <w:p w:rsidR="00C27E53" w:rsidRPr="00623F0E" w:rsidRDefault="008B69AE" w:rsidP="00623F0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1061085</wp:posOffset>
            </wp:positionV>
            <wp:extent cx="5867400" cy="1466850"/>
            <wp:effectExtent l="19050" t="0" r="19050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  <w:r w:rsidR="00C27E53" w:rsidRPr="005D48FF">
        <w:rPr>
          <w:rFonts w:ascii="Times New Roman" w:hAnsi="Times New Roman" w:cs="Times New Roman"/>
          <w:b/>
          <w:sz w:val="26"/>
          <w:szCs w:val="26"/>
        </w:rPr>
        <w:t>Жилищный фонд</w:t>
      </w:r>
      <w:r w:rsidR="00623F0E">
        <w:rPr>
          <w:rFonts w:ascii="Times New Roman" w:hAnsi="Times New Roman" w:cs="Times New Roman"/>
          <w:sz w:val="26"/>
          <w:szCs w:val="26"/>
        </w:rPr>
        <w:t>к</w:t>
      </w:r>
      <w:r w:rsidR="00C27E53" w:rsidRPr="00623F0E">
        <w:rPr>
          <w:rFonts w:ascii="Times New Roman" w:hAnsi="Times New Roman" w:cs="Times New Roman"/>
          <w:sz w:val="26"/>
          <w:szCs w:val="26"/>
        </w:rPr>
        <w:t>ожууна составляет 98,7тыс.кв. метров, обеспеченность жилой площадью - 9,6 м</w:t>
      </w:r>
      <w:r w:rsidR="00C27E53" w:rsidRPr="00623F0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C27E53" w:rsidRPr="00623F0E">
        <w:rPr>
          <w:rFonts w:ascii="Times New Roman" w:hAnsi="Times New Roman" w:cs="Times New Roman"/>
          <w:sz w:val="26"/>
          <w:szCs w:val="26"/>
        </w:rPr>
        <w:t xml:space="preserve"> на 1 жителя, данный показатель меньше средней обеспеченности по республики (12,9 м</w:t>
      </w:r>
      <w:r w:rsidR="00C27E53" w:rsidRPr="00623F0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C27E53" w:rsidRPr="00623F0E">
        <w:rPr>
          <w:rFonts w:ascii="Times New Roman" w:hAnsi="Times New Roman" w:cs="Times New Roman"/>
          <w:sz w:val="26"/>
          <w:szCs w:val="26"/>
        </w:rPr>
        <w:t xml:space="preserve">) на 25%. </w:t>
      </w:r>
    </w:p>
    <w:p w:rsidR="00C27E53" w:rsidRPr="00623F0E" w:rsidRDefault="005D48FF" w:rsidP="00131A7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3794760</wp:posOffset>
            </wp:positionV>
            <wp:extent cx="5867400" cy="1466850"/>
            <wp:effectExtent l="19050" t="0" r="0" b="0"/>
            <wp:wrapSquare wrapText="bothSides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  <w:r w:rsidR="00C27E53" w:rsidRPr="00623F0E">
        <w:rPr>
          <w:rFonts w:ascii="Times New Roman" w:hAnsi="Times New Roman" w:cs="Times New Roman"/>
          <w:sz w:val="26"/>
          <w:szCs w:val="26"/>
        </w:rPr>
        <w:t xml:space="preserve">Жилая застройка представлена в основном одноквартирными и двухквартирными деревянными домами. Велика доля ветхих и аварийных зданий. Степень благоустройства жилого фонда и обеспеченность внутренними сетями можно оценить, как крайне низкую. </w:t>
      </w:r>
    </w:p>
    <w:p w:rsidR="00C27E53" w:rsidRPr="00623F0E" w:rsidRDefault="00C27E53" w:rsidP="005D48F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3F0E">
        <w:rPr>
          <w:rFonts w:ascii="Times New Roman" w:hAnsi="Times New Roman" w:cs="Times New Roman"/>
          <w:sz w:val="26"/>
          <w:szCs w:val="26"/>
        </w:rPr>
        <w:t>В рамках национальных проектов и федеральных программ «Развитие села» каждый год вводится около 1000-1500 м</w:t>
      </w:r>
      <w:r w:rsidRPr="00623F0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23F0E">
        <w:rPr>
          <w:rFonts w:ascii="Times New Roman" w:hAnsi="Times New Roman" w:cs="Times New Roman"/>
          <w:sz w:val="26"/>
          <w:szCs w:val="26"/>
        </w:rPr>
        <w:t xml:space="preserve"> жилья. С каждым годом количество граждан, желающих улучшить свои жилищные условия путем строительства индивидуального жилого дома, увеличивается.</w:t>
      </w:r>
    </w:p>
    <w:p w:rsidR="00C27E53" w:rsidRDefault="00C27E53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C27E53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D00FE2" w:rsidRPr="005D48FF" w:rsidRDefault="00D22839" w:rsidP="005D48F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D48F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Электроснабжение</w:t>
      </w:r>
    </w:p>
    <w:p w:rsidR="00D22839" w:rsidRPr="005D48FF" w:rsidRDefault="00D22839" w:rsidP="005D48FF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48FF" w:rsidRP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5D48FF">
        <w:rPr>
          <w:rFonts w:ascii="Times New Roman" w:hAnsi="Times New Roman" w:cs="Times New Roman"/>
          <w:sz w:val="26"/>
          <w:szCs w:val="26"/>
        </w:rPr>
        <w:t xml:space="preserve">Электроснабжение потребителей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5D48FF">
        <w:rPr>
          <w:rFonts w:ascii="Times New Roman" w:hAnsi="Times New Roman" w:cs="Times New Roman"/>
          <w:sz w:val="26"/>
          <w:szCs w:val="26"/>
        </w:rPr>
        <w:t xml:space="preserve">ожууна осуществляется </w:t>
      </w:r>
      <w:r w:rsidRPr="005D48FF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от системных подстанций 35/10 кВ и узловых подстанций, обслуживаемых межрегиональной энергетической системой Сибири и межрегиональной сетевой компанией Сибири по сетям ОАО «ФСК ЕЭС».</w:t>
      </w:r>
    </w:p>
    <w:p w:rsidR="005D48FF" w:rsidRP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>Главным источником генерации электрической энергии для Кожууна является ПС №32 «Тээли»» 35/10 установленной мощностью 1*2,5 МВт, расположенная в с. Тээли. Связь Кожууна с энергосистемой осуществляется линиями электропередач напряжением 35 кВ.</w:t>
      </w:r>
    </w:p>
    <w:p w:rsidR="005D48FF" w:rsidRP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 xml:space="preserve">Основная электрическая сеть энергосистемы Кожууна сформирована из линий электропередач и подстанций напряжением 35 и 10 кВ, которые подключены от ПС «Ак-Довурак» 220/110/35/10/6, расположенной в муниципальном районе «Барун-Хемчикскийкожуун Республики Тыва», а также связаны с энергосистемой соседних регионов – Республика Алтай, Республика Хакасия. </w:t>
      </w:r>
    </w:p>
    <w:p w:rsidR="005D48FF" w:rsidRP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>Электроснабжение с. Кара-Холь осуществляется от сохраняемой ПС №38 35/10 кВ «Степная», расположенной в муниципальном районе «Барун-Хемчикскийкожуун Республики Тыва». Электроснабжение с. Бай-Тал,с. Кызыл-Даг, с. Тээли, с. Хемчик, с. Шуй, с. Дружба осуществляется от ПС №32 «Тээли» 35/10.</w:t>
      </w:r>
    </w:p>
    <w:p w:rsidR="005D48FF" w:rsidRDefault="005D48FF" w:rsidP="005D48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48FF" w:rsidRDefault="005D48FF" w:rsidP="005D48F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>Перечень и технические характеристики подстанци</w:t>
      </w:r>
      <w:r>
        <w:rPr>
          <w:rFonts w:ascii="Times New Roman" w:hAnsi="Times New Roman" w:cs="Times New Roman"/>
          <w:sz w:val="26"/>
          <w:szCs w:val="26"/>
        </w:rPr>
        <w:t>ик</w:t>
      </w:r>
      <w:r w:rsidRPr="005D48FF">
        <w:rPr>
          <w:rFonts w:ascii="Times New Roman" w:hAnsi="Times New Roman" w:cs="Times New Roman"/>
          <w:sz w:val="26"/>
          <w:szCs w:val="26"/>
        </w:rPr>
        <w:t>ожууна</w:t>
      </w:r>
    </w:p>
    <w:p w:rsidR="005D48FF" w:rsidRPr="005D48FF" w:rsidRDefault="005D48FF" w:rsidP="005D48F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5D48FF">
        <w:rPr>
          <w:rFonts w:ascii="Times New Roman" w:hAnsi="Times New Roman" w:cs="Times New Roman"/>
          <w:sz w:val="26"/>
          <w:szCs w:val="26"/>
        </w:rPr>
        <w:t>приведен в таблице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0"/>
        <w:gridCol w:w="2071"/>
        <w:gridCol w:w="2238"/>
        <w:gridCol w:w="2672"/>
      </w:tblGrid>
      <w:tr w:rsidR="005D48FF" w:rsidRPr="005D48FF" w:rsidTr="005D48FF">
        <w:trPr>
          <w:trHeight w:val="345"/>
          <w:tblHeader/>
        </w:trPr>
        <w:tc>
          <w:tcPr>
            <w:tcW w:w="1353" w:type="pct"/>
            <w:shd w:val="clear" w:color="auto" w:fill="auto"/>
            <w:noWrap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подстанции</w:t>
            </w:r>
          </w:p>
        </w:tc>
        <w:tc>
          <w:tcPr>
            <w:tcW w:w="1082" w:type="pct"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</w:t>
            </w:r>
          </w:p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трансформаторов,</w:t>
            </w:r>
          </w:p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МВА</w:t>
            </w:r>
          </w:p>
        </w:tc>
        <w:tc>
          <w:tcPr>
            <w:tcW w:w="1396" w:type="pct"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объем свободной мощности с учетом присоединенных потребителей, МВА</w:t>
            </w:r>
          </w:p>
        </w:tc>
      </w:tr>
      <w:tr w:rsidR="005D48FF" w:rsidRPr="005D48FF" w:rsidTr="005D48FF">
        <w:trPr>
          <w:trHeight w:val="345"/>
        </w:trPr>
        <w:tc>
          <w:tcPr>
            <w:tcW w:w="1353" w:type="pct"/>
            <w:shd w:val="clear" w:color="auto" w:fill="auto"/>
            <w:noWrap/>
            <w:vAlign w:val="center"/>
            <w:hideMark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 40«Тээли» 35/10</w:t>
            </w:r>
          </w:p>
        </w:tc>
        <w:tc>
          <w:tcPr>
            <w:tcW w:w="1082" w:type="pct"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48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С. Тээли</w:t>
            </w:r>
          </w:p>
        </w:tc>
        <w:tc>
          <w:tcPr>
            <w:tcW w:w="1169" w:type="pct"/>
            <w:shd w:val="clear" w:color="auto" w:fill="auto"/>
            <w:noWrap/>
            <w:vAlign w:val="center"/>
            <w:hideMark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48FF">
              <w:rPr>
                <w:rFonts w:ascii="Times New Roman" w:hAnsi="Times New Roman" w:cs="Times New Roman"/>
                <w:sz w:val="26"/>
                <w:szCs w:val="26"/>
              </w:rPr>
              <w:t>1*2,5</w:t>
            </w:r>
          </w:p>
        </w:tc>
        <w:tc>
          <w:tcPr>
            <w:tcW w:w="1396" w:type="pct"/>
            <w:vAlign w:val="center"/>
          </w:tcPr>
          <w:p w:rsidR="005D48FF" w:rsidRPr="005D48FF" w:rsidRDefault="005D48FF" w:rsidP="005D48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48FF">
              <w:rPr>
                <w:rFonts w:ascii="Times New Roman" w:hAnsi="Times New Roman" w:cs="Times New Roman"/>
                <w:sz w:val="26"/>
                <w:szCs w:val="26"/>
              </w:rPr>
              <w:t>0,48</w:t>
            </w:r>
          </w:p>
        </w:tc>
      </w:tr>
    </w:tbl>
    <w:p w:rsidR="005D48FF" w:rsidRPr="005D48FF" w:rsidRDefault="005D48FF" w:rsidP="005D48FF">
      <w:pPr>
        <w:pStyle w:val="afb"/>
        <w:spacing w:before="0" w:after="0"/>
        <w:ind w:firstLine="709"/>
        <w:contextualSpacing/>
        <w:rPr>
          <w:sz w:val="26"/>
          <w:szCs w:val="26"/>
        </w:rPr>
      </w:pPr>
    </w:p>
    <w:p w:rsidR="005D48FF" w:rsidRPr="005D48FF" w:rsidRDefault="005D48FF" w:rsidP="005D48FF">
      <w:pPr>
        <w:pStyle w:val="afb"/>
        <w:spacing w:before="0" w:after="0"/>
        <w:ind w:firstLine="709"/>
        <w:contextualSpacing/>
        <w:rPr>
          <w:sz w:val="26"/>
          <w:szCs w:val="26"/>
        </w:rPr>
      </w:pPr>
      <w:r w:rsidRPr="005D48FF">
        <w:rPr>
          <w:sz w:val="26"/>
          <w:szCs w:val="26"/>
        </w:rPr>
        <w:t xml:space="preserve">Общая протяженность ЛЭП в границах </w:t>
      </w:r>
      <w:r>
        <w:rPr>
          <w:sz w:val="26"/>
          <w:szCs w:val="26"/>
        </w:rPr>
        <w:t>к</w:t>
      </w:r>
      <w:r w:rsidRPr="005D48FF">
        <w:rPr>
          <w:sz w:val="26"/>
          <w:szCs w:val="26"/>
        </w:rPr>
        <w:t>ожууна составляет:</w:t>
      </w:r>
    </w:p>
    <w:p w:rsidR="005D48FF" w:rsidRPr="005D48FF" w:rsidRDefault="005D48FF" w:rsidP="005D48FF">
      <w:pPr>
        <w:pStyle w:val="af9"/>
        <w:spacing w:after="0"/>
        <w:ind w:left="720" w:firstLine="709"/>
        <w:contextualSpacing/>
        <w:jc w:val="both"/>
        <w:rPr>
          <w:rFonts w:cs="Times New Roman"/>
          <w:sz w:val="26"/>
          <w:szCs w:val="26"/>
        </w:rPr>
      </w:pPr>
      <w:r w:rsidRPr="005D48FF">
        <w:rPr>
          <w:rFonts w:cs="Times New Roman"/>
          <w:sz w:val="26"/>
          <w:szCs w:val="26"/>
        </w:rPr>
        <w:t>- ЛЭП 35 кВ – 11,4 км;</w:t>
      </w:r>
    </w:p>
    <w:p w:rsidR="005D48FF" w:rsidRPr="005D48FF" w:rsidRDefault="005D48FF" w:rsidP="005D48FF">
      <w:pPr>
        <w:pStyle w:val="af9"/>
        <w:spacing w:after="0"/>
        <w:ind w:left="720" w:firstLine="709"/>
        <w:contextualSpacing/>
        <w:jc w:val="both"/>
        <w:rPr>
          <w:rFonts w:cs="Times New Roman"/>
          <w:sz w:val="26"/>
          <w:szCs w:val="26"/>
        </w:rPr>
      </w:pPr>
      <w:r w:rsidRPr="005D48FF">
        <w:rPr>
          <w:rFonts w:cs="Times New Roman"/>
          <w:sz w:val="26"/>
          <w:szCs w:val="26"/>
        </w:rPr>
        <w:t>- ЛЭП 10 Кв – 42,6 км.</w:t>
      </w:r>
    </w:p>
    <w:p w:rsidR="00D00FE2" w:rsidRPr="00623F0E" w:rsidRDefault="00D00FE2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86569" w:rsidRDefault="00A86569" w:rsidP="006E0D71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6569" w:rsidRDefault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B27EB" w:rsidRDefault="005412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120B">
        <w:rPr>
          <w:rFonts w:ascii="Times New Roman" w:hAnsi="Times New Roman" w:cs="Times New Roman"/>
          <w:b/>
          <w:sz w:val="26"/>
          <w:szCs w:val="26"/>
        </w:rPr>
        <w:t>ТУРИСТИЧЕСКИЙ ПОТЕНЦИАЛ</w:t>
      </w:r>
    </w:p>
    <w:p w:rsidR="0054120B" w:rsidRDefault="00B8613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86137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38" o:spid="_x0000_s1037" style="position:absolute;left:0;text-align:left;flip:y;z-index:251660288;visibility:visible;mso-position-horizontal-relative:margin;mso-width-relative:margin;mso-height-relative:margin" from="-4.9pt,6.75pt" to="469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" strokecolor="#639fd7 [3060]" strokeweight="2.25pt">
            <o:lock v:ext="edit" shapetype="f"/>
            <w10:wrap anchorx="margin"/>
          </v:line>
        </w:pict>
      </w:r>
    </w:p>
    <w:p w:rsidR="0054120B" w:rsidRDefault="008A3A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1405255</wp:posOffset>
            </wp:positionV>
            <wp:extent cx="2257425" cy="1447800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948.JP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060" t="26297" r="19990" b="26251"/>
                    <a:stretch/>
                  </pic:blipFill>
                  <pic:spPr bwMode="auto">
                    <a:xfrm>
                      <a:off x="0" y="0"/>
                      <a:ext cx="22574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43180</wp:posOffset>
            </wp:positionV>
            <wp:extent cx="2280285" cy="1247775"/>
            <wp:effectExtent l="0" t="0" r="5715" b="952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отдыхающие Шивилига смотрят концерт.JPG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500" b="14490"/>
                    <a:stretch/>
                  </pic:blipFill>
                  <pic:spPr bwMode="auto">
                    <a:xfrm>
                      <a:off x="0" y="0"/>
                      <a:ext cx="228028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120B" w:rsidRPr="0054120B">
        <w:rPr>
          <w:rFonts w:ascii="Times New Roman" w:hAnsi="Times New Roman" w:cs="Times New Roman"/>
          <w:sz w:val="26"/>
          <w:szCs w:val="26"/>
        </w:rPr>
        <w:t xml:space="preserve">Администрация Бай-Тайгинскогокожууна ведет активную деятельность по развитию </w:t>
      </w:r>
      <w:r w:rsidR="0054120B">
        <w:rPr>
          <w:rFonts w:ascii="Times New Roman" w:hAnsi="Times New Roman" w:cs="Times New Roman"/>
          <w:sz w:val="26"/>
          <w:szCs w:val="26"/>
        </w:rPr>
        <w:t xml:space="preserve">туристической отрасли. В основном внимание удаляется формировании и развитию бальнеологическо-рекреационного </w:t>
      </w:r>
      <w:r w:rsidR="00270F55">
        <w:rPr>
          <w:rFonts w:ascii="Times New Roman" w:hAnsi="Times New Roman" w:cs="Times New Roman"/>
          <w:sz w:val="26"/>
          <w:szCs w:val="26"/>
        </w:rPr>
        <w:t>туризма, так как кожуун имеет богатый рекреационный потенциал – на территории кожууна множество минеральных источников.</w:t>
      </w:r>
    </w:p>
    <w:p w:rsidR="00270F55" w:rsidRDefault="00AF474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Местное население и туристы посещают минеральные источники, из них самыми популярными и посещаемыми являются «АржаанШивилиг», «Аржаан Бел», «АржаанДустуг-Хем», которые являются перспективными для развития туризма. </w:t>
      </w:r>
    </w:p>
    <w:p w:rsidR="00AD6A65" w:rsidRDefault="00C12A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3137535</wp:posOffset>
            </wp:positionV>
            <wp:extent cx="1598930" cy="1562100"/>
            <wp:effectExtent l="19050" t="0" r="1270" b="0"/>
            <wp:wrapSquare wrapText="bothSides"/>
            <wp:docPr id="7170" name="Picture 5" descr="C:\Users\ОАКС\Desktop\флешка\аржаан бел\IMGA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 descr="C:\Users\ОАКС\Desktop\флешка\аржаан бел\IMGA043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8751" b="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B507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1852295</wp:posOffset>
            </wp:positionV>
            <wp:extent cx="2238375" cy="1419860"/>
            <wp:effectExtent l="0" t="0" r="9525" b="889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ожухов.JP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79" t="16063" r="14054" b="26174"/>
                    <a:stretch/>
                  </pic:blipFill>
                  <pic:spPr bwMode="auto">
                    <a:xfrm>
                      <a:off x="0" y="0"/>
                      <a:ext cx="2238375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507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271145</wp:posOffset>
            </wp:positionV>
            <wp:extent cx="2238375" cy="1467485"/>
            <wp:effectExtent l="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внутри юрты Шивилига.JPG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55" t="7500" r="4376" b="13359"/>
                    <a:stretch/>
                  </pic:blipFill>
                  <pic:spPr bwMode="auto">
                    <a:xfrm>
                      <a:off x="0" y="0"/>
                      <a:ext cx="2238375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6A65">
        <w:rPr>
          <w:rFonts w:ascii="Times New Roman" w:hAnsi="Times New Roman" w:cs="Times New Roman"/>
          <w:sz w:val="26"/>
          <w:szCs w:val="26"/>
        </w:rPr>
        <w:t xml:space="preserve">Село Кызыл-Даг известно не только в Республике, но и за его пределами как родина известных тувинских мастеров-камнерезов. Красивейшие сувениры ручной работы изготавливают и дарят своим гостям умельцы села Кызыл-Даг. 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Еще одним привлекательным для туристической деятельности объектом являются Кижи-Кожээлиг-Хову находящиеся в 12 км от села Кара-Холь. 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степь, на которой расположены каменные изваяния со множеством древних каменных стел и курганов. Каменные изваяния похожи на воинов, ожидающих команду вожака. Кожээлиг-Хову встречается на пути к турбазе «Кара-ХолТур».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Турбаза «Кара</w:t>
      </w:r>
      <w:r w:rsidR="008A3A9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</w:t>
      </w:r>
      <w:r w:rsidRPr="0033637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ХолТур»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располагается у озера Кара-Холь в </w:t>
      </w:r>
      <w:smartTag w:uri="urn:schemas-microsoft-com:office:smarttags" w:element="metricconverter">
        <w:smartTagPr>
          <w:attr w:name="ProductID" w:val="48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48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села Кара-Холь на территории природного заказника «Кара-Хольский».Предоставляет услуги по проживанию в 2-х четырехместных домиках из бруса и в 2-х юртах, по прокату 2-хместной и 4-хместной палаток. </w:t>
      </w:r>
    </w:p>
    <w:p w:rsidR="00336376" w:rsidRPr="00336376" w:rsidRDefault="008A3A98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36830</wp:posOffset>
            </wp:positionV>
            <wp:extent cx="857250" cy="657225"/>
            <wp:effectExtent l="0" t="0" r="0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логотип Шивилига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376" w:rsidRPr="0033637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Турбаза «Шивилиг»</w:t>
      </w:r>
      <w:r w:rsidR="00336376"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расположенав 20-</w:t>
      </w:r>
      <w:smartTag w:uri="urn:schemas-microsoft-com:office:smarttags" w:element="metricconverter">
        <w:smartTagPr>
          <w:attr w:name="ProductID" w:val="25 км"/>
        </w:smartTagPr>
        <w:r w:rsidR="00336376"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25 км</w:t>
        </w:r>
      </w:smartTag>
      <w:r w:rsidR="00336376"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населенного пункта Бай-Тал.Имеется 3 домика, административное здание с магазином и гостевым залом, 3 переносные юрты, пропускной пункт для охраны, столовый инвентарь с эмблемой турбазы. Есть система канализации с благоустроенными туалетами, услуги по прокату лошадей. На горе находится целая система деревянных кабинок, в которых принимают ледяной радоновый душ. Перед кабинками – удобные лавочки.</w:t>
      </w:r>
    </w:p>
    <w:p w:rsidR="006B5075" w:rsidRDefault="006B5075" w:rsidP="0033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B5075" w:rsidRDefault="006B5075" w:rsidP="0033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36376">
        <w:rPr>
          <w:rFonts w:ascii="Times New Roman" w:hAnsi="Times New Roman" w:cs="Times New Roman"/>
          <w:b/>
          <w:sz w:val="26"/>
          <w:szCs w:val="26"/>
        </w:rPr>
        <w:t>Памятники истории и культуры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основании анализа историко-культурных ресурсов Схемой территориального планирования Республики Тыва выделены зоны концентрации объектов историко-культурного наследия. Прослеживается три меридиональные оси размещения объектов, в основном это памятники археологии, эти исторические оси расселения (историко-культурный каркас) формировались тысячелетиями в котловинах и вдоль крупных рек, а также на стыке с другими древними культурами.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Бай-Тайгинскийк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ожуун относится к срединной зоне, которая проходит по центру республики Тыва с запада на восток.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Кожууне можно выделить следующие группы археологических памятников. Всего памятников насчитывается 152. По своему местоположению они четко делятся на 2 группы.</w:t>
      </w:r>
    </w:p>
    <w:p w:rsidR="00336376" w:rsidRPr="00336376" w:rsidRDefault="00336376" w:rsidP="00336376">
      <w:pPr>
        <w:shd w:val="clear" w:color="auto" w:fill="FFFFFF"/>
        <w:tabs>
          <w:tab w:val="left" w:pos="133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 Кара-Хольская группа памятников, в которую входят археологические памятники, находящиеся на территории сумона Кара-Холь – 25. Из них 2 петроглифов, 3 изваяния, 2 тюркская руническая надпись, 2 поминальных сооружений, 10 курганных могильников и 6 погребальных комплексов. Все памятники находятся в радиусе около </w:t>
      </w:r>
      <w:smartTag w:uri="urn:schemas-microsoft-com:office:smarttags" w:element="metricconverter">
        <w:smartTagPr>
          <w:attr w:name="ProductID" w:val="30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30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с. Кара-Холь. Наиболее крупный погребальный комплекс - Ак-Кара-Суг-Аксы-Шоль-1 - в </w:t>
      </w:r>
      <w:smartTag w:uri="urn:schemas-microsoft-com:office:smarttags" w:element="metricconverter">
        <w:smartTagPr>
          <w:attr w:name="ProductID" w:val="20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20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северо-запад от села и занимает площадь </w:t>
      </w:r>
      <w:smartTag w:uri="urn:schemas-microsoft-com:office:smarttags" w:element="metricconverter">
        <w:smartTagPr>
          <w:attr w:name="ProductID" w:val="16,3 га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16,3 га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 составе этого комплекса зафиксировано 26 курганов, 35 поминальных оградок, 2 каменных изваяния. Датировка VII-III вв. до н.э.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Наиболее крупные курганные могильники: Кожээлиг-Хову на правом берегу р.Алаш, в </w:t>
      </w:r>
      <w:smartTag w:uri="urn:schemas-microsoft-com:office:smarttags" w:element="metricconverter">
        <w:smartTagPr>
          <w:attr w:name="ProductID" w:val="25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25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западу от с. Кара-Холь, который включает в себя 26 курганов, 5 поминальных оградок, 1 каменное изваяние и цепь балбалов.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Петроглифы: Тапсы-1 (Кара-Холь-1) – от 3 до </w:t>
      </w:r>
      <w:smartTag w:uri="urn:schemas-microsoft-com:office:smarttags" w:element="metricconverter">
        <w:smartTagPr>
          <w:attr w:name="ProductID" w:val="10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10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югу от с. Кара-Холь, на горных склонах правого и левого берега р. Тапсы.</w:t>
      </w:r>
    </w:p>
    <w:p w:rsidR="00336376" w:rsidRPr="00336376" w:rsidRDefault="00336376" w:rsidP="00336376">
      <w:pPr>
        <w:shd w:val="clear" w:color="auto" w:fill="FFFFFF"/>
        <w:tabs>
          <w:tab w:val="left" w:pos="121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 Центрально-Бай-Тайгинская группа, в которую входят 146 археологических памятников, расположенных в близлежащих землях около сел Тээли, Кызыл-Даг, Бай-Тал и Шуй. Из них 121 курганный могильник, 9 погребальных комплексов, 1 поминальная оградка, 6 петроглифов, 5 каменных изваяний и 4 стелы.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Наиболее крупный курганный могильник – Шуй-1, расположен в </w:t>
      </w:r>
      <w:smartTag w:uri="urn:schemas-microsoft-com:office:smarttags" w:element="metricconverter">
        <w:smartTagPr>
          <w:attr w:name="ProductID" w:val="15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15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юго-западу от с. Шуй. Могильник состоит из 200 курганных насыпей, территорией 360x135 м. Курганы сложены из валунов. Датировка VI-VIII вв. н.э.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Наиболее крупный погребальный комплекс Тугун-Аржаан-1 расположен в </w:t>
      </w:r>
      <w:smartTag w:uri="urn:schemas-microsoft-com:office:smarttags" w:element="metricconverter">
        <w:smartTagPr>
          <w:attr w:name="ProductID" w:val="5,5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5,5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юго-западе от с. Кызыл-Даг в урочище Тугун-Аржаан. В состав памятника входит 32 поминальных оградки и 7 курганов, 3 отдельно стоящие стелы, кольцевая 8-каменная кольцевая выкладка, камни-балбалы. Датировка VI-Х вв. н.э.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Петроглифические комплексы: Самчыыр-Ужу-2. Местонахождение петроглифов расположено на одиночной скале высотой </w:t>
      </w:r>
      <w:smartTag w:uri="urn:schemas-microsoft-com:office:smarttags" w:element="metricconverter">
        <w:smartTagPr>
          <w:attr w:name="ProductID" w:val="25 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25 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находящейся в долине Саамчыыр-Ужу, </w:t>
      </w:r>
      <w:smartTag w:uri="urn:schemas-microsoft-com:office:smarttags" w:element="metricconverter">
        <w:smartTagPr>
          <w:attr w:name="ProductID" w:val="7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7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северо-западу от с. Кызыл-Даг. Точечной техникой выбиты одиночные и групповые изображения горных козлов. Датировка VI-VIII вв. н.э.</w:t>
      </w:r>
    </w:p>
    <w:p w:rsidR="00336376" w:rsidRPr="00336376" w:rsidRDefault="00336376" w:rsidP="0033637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Городище уйгурского периода Чоон-Терек-1 – на правом берегу р. Хемчик, </w:t>
      </w:r>
      <w:smartTag w:uri="urn:schemas-microsoft-com:office:smarttags" w:element="metricconverter">
        <w:smartTagPr>
          <w:attr w:name="ProductID" w:val="6,5 км"/>
        </w:smartTagPr>
        <w:r w:rsidRPr="00336376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6,5 км</w:t>
        </w:r>
      </w:smartTag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юго-востоку от с. Бай-Тал.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Современные тенденции в сфере охраны и использования памятников истории и культуры свидетельствуют о наметившимся переходе от охраны отдельных памятников к сохранению всего историко-культурного наследия в его </w:t>
      </w: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целостности и многообразии, все большем внимании к изучению историко-культурного наследия в совокупности с другими явлениями традиционной культуры, природным наследием, историческим ландшафтом.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новое направление в культурной политике предполагает именно территориальный подход к сохранению наследия. Необходимость выделения подобного рода территорий вызвана тем, что они «выпали» из существующей системы охраняемых объектов. Вместе с тем становится ясно, что охрана и использование единичных («точечных») объектов не может быть эффективной вне окружающего их исторического и природного пространства. Такое пространство необходимо с точки зрения не только восприятия памятника, но также и его «жизнеспособности», будь то природная система или архитектурный комплекс. Поэтому создание особо охраняемых историко-культурных территорий Республики Тыва призвано одновременно решить вопросы и охраны, и рационального использования памятников истории, культуры и природы.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Уникальность историко-культурных территорий определяется наличием и сочетанием комплекса мемориальных, архитектурных, археологических объектов, исторической застройки, традиций народных промыслов и хозяйственной деятельности, фольклора и обрядовой национальной культуры, природных достопримечательностей или исторических форм природопользования, представляющих ценность с точки зрения истории и культуры народов Респубики Тыва.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территории Кожууна Схемой территориального планирования Респубики Тыва рекомендуется создание историко-культурного заповедника на базе «Центрально-Бай-Тайгинской группы» – самой крупной по количеству памятников, в которую входят 146 археологических памятников. </w:t>
      </w:r>
    </w:p>
    <w:p w:rsidR="00336376" w:rsidRPr="00336376" w:rsidRDefault="00336376" w:rsidP="0033637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63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организации историко-культурного музея-заповедника необходима разработка специализированных проектов с участием университетов, научно-исследовательских и проектных институтов с целью определения границ заповедника, определения объектов охраны и музеефикации, определения регламентов по охране и использованию памятников. </w:t>
      </w:r>
    </w:p>
    <w:p w:rsidR="00336376" w:rsidRDefault="00336376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53588">
        <w:rPr>
          <w:rFonts w:ascii="Times New Roman" w:hAnsi="Times New Roman" w:cs="Times New Roman"/>
          <w:b/>
          <w:sz w:val="26"/>
          <w:szCs w:val="26"/>
        </w:rPr>
        <w:t>Особо охраняемые природные территории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настоящее время общая площадь действующих особо охраняемых природных территорий (ООПТ) в республике составляет 1430,63 тыс. га (порядка 8,5 % общей площади территории). Сеть особо охраняемых природных территорий Тывы состоит из следующих объектов: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федеральный государственный природный заповедник «Азас» и государственный природный биосферный заповедник «Убсунурская котловина» (состоит из 9 кластеров); 8 охранных зон заповедников;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- 1 природный парк;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- 15 заказников регионального значения;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- 15 памятников природы.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территории Кожууна расположен один из 9 кластерных участков заповедника «Убсунурская котловина» – участок «Кара-Холь». Федеральное государственное учреждение «Государственный природный биосферный заповедник «Убсунурская котловина» является природоохранным, научно-исследовательским и эколого-просветительским учреждением федерального значения (создан 24 января 1993 года Постановлением Правительства РФ № 52 «О </w:t>
      </w: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создании в Республике Тыва государственного природного заповедника «Убсунурская котловина» Министерства охраны окружающей среды и природных ресурсов РФ»), имеющим целью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систем.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Участок «Кара-Холь» расположен в северо-западной части Кожууна, на границе с Республикой Алтай и Республикой Хакасия. Общая площадь участка 122451 га. Граничит с Алтайским и Хакасским заповедниками.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Постановлением Правительства Республики Тыва от 10 апреля 2014 г. №149 утверждено Положение о Природном парке «Тыва». Кластерный участок «Шуй» Природного парка площадью 98000 га образован на землях Кожууна.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 целями Природного парка являются охрана и восстановление природных ресурсов, а также организация их использования в рекреационных и эколого-просветительских целях.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 задачами Природного парка являются: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сохранение природной среды, природных ландшафтов, охрана объектов животного и растительного мира, природных и историко-культурных комплексов в границах Природного парка;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создание условий для отдыха граждан (в том числе массового) и сохранение рекреационных ресурсов;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разработка и внедрение эффективных методов охраны природы и поддержание экологического баланса в условиях рекреационного использования территории Природного парка;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г) проведение научных исследований в области охраны уникальных природных и историко-культурных комплексов и объектов, ведение экологического мониторинга;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д) вовлечение местного населения в сферу охраны окружающей среды.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Постановлением Правительства Республики Тыва «О памятниках природы на территории Республики Тыва» от 28.02.2007 г. № 294 в Список памятников природы Республиканского значения на территории Республики Тыва включены два объекта расположенных на территории Кожууна и установлен режим их особой охраны.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hAnsi="Times New Roman" w:cs="Times New Roman"/>
          <w:i/>
          <w:sz w:val="26"/>
          <w:szCs w:val="26"/>
          <w:u w:val="single"/>
        </w:rPr>
        <w:t>Бай-Талский источник минеральных вод «Шивилиг»</w:t>
      </w: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расположен в центральной части Кожууна. В целях защиты особо охраняемых природных территорий республиканского значения «Бай-Талский источник «Шивилиг» от неблагоприятных антропогенных воздействий на прилегающих к ним участках земли и водного пространства создана охранная зона в составе памятника природы. Ширина охранной зоны 1000 м. Площадь охранной зоны 100 га. На землях бывшего СХО «Бай-Тал». Источник находится в 8 км к северо-западу от северной оконечности оз. Меш</w:t>
      </w:r>
      <w:r w:rsidR="00FD38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A535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ен-Холь. На территории охранной зоны выделяются пастбищные и лесные угодья, а также каменистые россыпи.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sz w:val="26"/>
          <w:szCs w:val="26"/>
        </w:rPr>
        <w:t>Разрешается: Отдых и лечения населения в установленных местах.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i/>
          <w:sz w:val="26"/>
          <w:szCs w:val="26"/>
          <w:u w:val="single"/>
        </w:rPr>
        <w:t>Озеро Кара-Холь</w:t>
      </w:r>
      <w:r w:rsidRPr="00A53588">
        <w:rPr>
          <w:rFonts w:ascii="Times New Roman" w:hAnsi="Times New Roman" w:cs="Times New Roman"/>
          <w:sz w:val="26"/>
          <w:szCs w:val="26"/>
        </w:rPr>
        <w:t xml:space="preserve"> расположено в северной части на землях Кожууна. Состав территории и границы: Памятник природы включает в себя акваторию озера Кара-Холь. Граница водного объекта соответствует среднемноголетнему уровню воды. Площадь водной поверхности озера 1620 га (16,20 кв.км). В целях защиты особо охраняемых природных территорий республиканского значения (далее - памятник </w:t>
      </w:r>
      <w:r w:rsidRPr="00A53588">
        <w:rPr>
          <w:rFonts w:ascii="Times New Roman" w:hAnsi="Times New Roman" w:cs="Times New Roman"/>
          <w:sz w:val="26"/>
          <w:szCs w:val="26"/>
        </w:rPr>
        <w:lastRenderedPageBreak/>
        <w:t>природы) от неблагоприятных антропогенных воздействий на прилегающих к ним участках земли и водного пространства создана охранная зона в составе памятника природы. Охранная зона: Для водного объекта (озера) в составе памятника природы устанавливается охранная зона шириной 1000 м. Площадь охранной зоны составляет 2708 га (27,08 кв.км). Озеро имеет вытянутую с севера на юг форму. Береговая линия имеет ровный спокойный характер, поэтому граница зоны также плавная и, относительно, прямая. Основная часть охранной зоны находится на территории бывшего СХО «Кара-Холь» (кадастровый квартал 08 01 001). На небольшом участке зоны расположены земли, принадлежащие Кара-Хольскойсумонной администрации. Почти вся территория охранной зоны занята каменистыми осыпями, скалами, которые перемежаются лесными массивами и небольшими участками пастбищ. На территории зоны отмечены места зимних стоянок скота.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i/>
          <w:sz w:val="26"/>
          <w:szCs w:val="26"/>
        </w:rPr>
        <w:t xml:space="preserve">Режим особой охраны памятника природы «Озеро Кара-Холь». </w:t>
      </w:r>
      <w:r w:rsidRPr="00A53588">
        <w:rPr>
          <w:rFonts w:ascii="Times New Roman" w:hAnsi="Times New Roman" w:cs="Times New Roman"/>
          <w:sz w:val="26"/>
          <w:szCs w:val="26"/>
        </w:rPr>
        <w:t xml:space="preserve">На территории памятника природы запрещается всякая деятельность, влекущая за собой нарушение сохранности памятника природы. В составе охранной зоны (1000 метров вокруг озера) в соответствии с Водным кодексом (ст. 65) устанавливается водоохранная зона (200 м), на которой устанавливается специальный режим осуществления хозяйственной и иной деятельности в целях предотвращения загрязнения, засорения, заиления водных объектов и истощения их вод, а также сохранения среды обитания водных биологических ресурсов и других объектов животного и растительного мира. В водоохранной зоне (двести метров) вокруг озера Кара-Холь запрещается: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sz w:val="26"/>
          <w:szCs w:val="26"/>
        </w:rPr>
        <w:t xml:space="preserve">Разрешается: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sz w:val="26"/>
          <w:szCs w:val="26"/>
        </w:rPr>
        <w:t xml:space="preserve">1. Отдых населения в установленных местах.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53588">
        <w:rPr>
          <w:rFonts w:ascii="Times New Roman" w:hAnsi="Times New Roman" w:cs="Times New Roman"/>
          <w:sz w:val="26"/>
          <w:szCs w:val="26"/>
        </w:rPr>
        <w:t xml:space="preserve">2. Отлов рыбы согласно утвержденной квоте. </w:t>
      </w:r>
    </w:p>
    <w:p w:rsidR="00A53588" w:rsidRP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3588">
        <w:rPr>
          <w:rFonts w:ascii="Times New Roman" w:hAnsi="Times New Roman" w:cs="Times New Roman"/>
          <w:sz w:val="26"/>
          <w:szCs w:val="26"/>
        </w:rPr>
        <w:t>3. Охота на диких копытных животных, водоплавающую и боровую дичь, пушных зверей в установленные сроки.</w:t>
      </w:r>
    </w:p>
    <w:p w:rsidR="00A53588" w:rsidRDefault="00A53588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D386D" w:rsidRDefault="00FD386D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386D">
        <w:rPr>
          <w:rFonts w:ascii="Times New Roman" w:hAnsi="Times New Roman" w:cs="Times New Roman"/>
          <w:b/>
          <w:sz w:val="26"/>
          <w:szCs w:val="26"/>
          <w:lang w:val="en-US"/>
        </w:rPr>
        <w:t>SWOT</w:t>
      </w:r>
      <w:r w:rsidRPr="00FD386D">
        <w:rPr>
          <w:rFonts w:ascii="Times New Roman" w:hAnsi="Times New Roman" w:cs="Times New Roman"/>
          <w:b/>
          <w:sz w:val="26"/>
          <w:szCs w:val="26"/>
        </w:rPr>
        <w:t xml:space="preserve"> – АНАЛИЗ БАЙ-ТАЙГИНСКОГО КОЖУУНА</w:t>
      </w:r>
    </w:p>
    <w:p w:rsidR="00FD386D" w:rsidRDefault="00B86137" w:rsidP="00A53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86137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41" o:spid="_x0000_s1036" style="position:absolute;left:0;text-align:left;flip:y;z-index:251679744;visibility:visible;mso-position-horizontal-relative:margin;mso-width-relative:margin;mso-height-relative:margin" from="7.1pt,9.1pt" to="481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" strokecolor="#639fd7 [3060]" strokeweight="2.25pt">
            <o:lock v:ext="edit" shapetype="f"/>
            <w10:wrap anchorx="margin"/>
          </v:line>
        </w:pict>
      </w:r>
    </w:p>
    <w:p w:rsidR="000F0C82" w:rsidRPr="000F0C82" w:rsidRDefault="000F0C82" w:rsidP="000F0C8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F0C82">
        <w:rPr>
          <w:rFonts w:ascii="Times New Roman" w:hAnsi="Times New Roman" w:cs="Times New Roman"/>
          <w:sz w:val="26"/>
          <w:szCs w:val="26"/>
        </w:rPr>
        <w:t xml:space="preserve">Для более целостного и системного подхода к перспективам развития </w:t>
      </w:r>
      <w:r w:rsidR="009660A6">
        <w:rPr>
          <w:rFonts w:ascii="Times New Roman" w:hAnsi="Times New Roman" w:cs="Times New Roman"/>
          <w:sz w:val="26"/>
          <w:szCs w:val="26"/>
        </w:rPr>
        <w:t>Бай-Тайгинскогок</w:t>
      </w:r>
      <w:r w:rsidRPr="000F0C82">
        <w:rPr>
          <w:rFonts w:ascii="Times New Roman" w:hAnsi="Times New Roman" w:cs="Times New Roman"/>
          <w:sz w:val="26"/>
          <w:szCs w:val="26"/>
        </w:rPr>
        <w:t>ожууна следует проанализировать и систематизировать его сильные и слабые стороны.</w:t>
      </w:r>
    </w:p>
    <w:p w:rsidR="000F0C82" w:rsidRPr="000F0C82" w:rsidRDefault="000F0C82" w:rsidP="000F0C8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F0C82">
        <w:rPr>
          <w:rFonts w:ascii="Times New Roman" w:hAnsi="Times New Roman" w:cs="Times New Roman"/>
          <w:sz w:val="26"/>
          <w:szCs w:val="26"/>
          <w:u w:val="single"/>
        </w:rPr>
        <w:t>Сильные стороны</w:t>
      </w:r>
      <w:r w:rsidRPr="000F0C82">
        <w:rPr>
          <w:rFonts w:ascii="Times New Roman" w:hAnsi="Times New Roman" w:cs="Times New Roman"/>
          <w:sz w:val="26"/>
          <w:szCs w:val="26"/>
        </w:rPr>
        <w:t xml:space="preserve"> – естественные или созданные преимущества, которые могут способствовать или способствуют развитию. </w:t>
      </w:r>
    </w:p>
    <w:p w:rsidR="000F0C82" w:rsidRDefault="000F0C82" w:rsidP="000F0C8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F0C82">
        <w:rPr>
          <w:rFonts w:ascii="Times New Roman" w:hAnsi="Times New Roman" w:cs="Times New Roman"/>
          <w:sz w:val="26"/>
          <w:szCs w:val="26"/>
          <w:u w:val="single"/>
        </w:rPr>
        <w:t>Слабые стороны</w:t>
      </w:r>
      <w:r w:rsidRPr="000F0C82">
        <w:rPr>
          <w:rFonts w:ascii="Times New Roman" w:hAnsi="Times New Roman" w:cs="Times New Roman"/>
          <w:sz w:val="26"/>
          <w:szCs w:val="26"/>
        </w:rPr>
        <w:t xml:space="preserve"> – естественные или созданные недостатки, которые могут препятствовать или препятствуют развитию.</w:t>
      </w:r>
    </w:p>
    <w:p w:rsidR="009660A6" w:rsidRPr="000F0C82" w:rsidRDefault="009660A6" w:rsidP="000F0C8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9660A6" w:rsidRPr="009660A6" w:rsidRDefault="000F0C82" w:rsidP="009660A6">
      <w:pPr>
        <w:pStyle w:val="ad"/>
        <w:spacing w:before="0" w:after="0" w:line="240" w:lineRule="auto"/>
        <w:jc w:val="center"/>
        <w:rPr>
          <w:b/>
          <w:i w:val="0"/>
          <w:sz w:val="26"/>
          <w:szCs w:val="26"/>
        </w:rPr>
      </w:pPr>
      <w:r w:rsidRPr="009660A6">
        <w:rPr>
          <w:b/>
          <w:i w:val="0"/>
          <w:sz w:val="26"/>
          <w:szCs w:val="26"/>
          <w:lang w:val="en-US"/>
        </w:rPr>
        <w:t>SWOT</w:t>
      </w:r>
      <w:r w:rsidRPr="009660A6">
        <w:rPr>
          <w:b/>
          <w:i w:val="0"/>
          <w:sz w:val="26"/>
          <w:szCs w:val="26"/>
        </w:rPr>
        <w:t xml:space="preserve"> – анализ стартовых условий и возможностей </w:t>
      </w:r>
    </w:p>
    <w:p w:rsidR="000F0C82" w:rsidRPr="009660A6" w:rsidRDefault="000F0C82" w:rsidP="009660A6">
      <w:pPr>
        <w:pStyle w:val="ad"/>
        <w:spacing w:before="0" w:after="0" w:line="240" w:lineRule="auto"/>
        <w:jc w:val="center"/>
        <w:rPr>
          <w:b/>
          <w:i w:val="0"/>
          <w:sz w:val="26"/>
          <w:szCs w:val="26"/>
        </w:rPr>
      </w:pPr>
      <w:r w:rsidRPr="009660A6">
        <w:rPr>
          <w:b/>
          <w:i w:val="0"/>
          <w:sz w:val="26"/>
          <w:szCs w:val="26"/>
        </w:rPr>
        <w:t xml:space="preserve">социально-экономического развития </w:t>
      </w:r>
      <w:r w:rsidR="009660A6">
        <w:rPr>
          <w:b/>
          <w:i w:val="0"/>
          <w:sz w:val="26"/>
          <w:szCs w:val="26"/>
        </w:rPr>
        <w:t>Бай-Тайгинскогок</w:t>
      </w:r>
      <w:r w:rsidRPr="009660A6">
        <w:rPr>
          <w:b/>
          <w:i w:val="0"/>
          <w:sz w:val="26"/>
          <w:szCs w:val="26"/>
        </w:rPr>
        <w:t>ожууна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113" w:type="dxa"/>
          <w:bottom w:w="85" w:type="dxa"/>
          <w:right w:w="113" w:type="dxa"/>
        </w:tblCellMar>
        <w:tblLook w:val="0000"/>
      </w:tblPr>
      <w:tblGrid>
        <w:gridCol w:w="2234"/>
        <w:gridCol w:w="2771"/>
        <w:gridCol w:w="2321"/>
        <w:gridCol w:w="2255"/>
      </w:tblGrid>
      <w:tr w:rsidR="000F0C82" w:rsidRPr="000F0C82" w:rsidTr="000F0C82">
        <w:trPr>
          <w:trHeight w:val="340"/>
          <w:tblHeader/>
          <w:jc w:val="center"/>
        </w:trPr>
        <w:tc>
          <w:tcPr>
            <w:tcW w:w="1166" w:type="pct"/>
            <w:vAlign w:val="center"/>
          </w:tcPr>
          <w:p w:rsidR="000F0C82" w:rsidRPr="000F0C82" w:rsidRDefault="000F0C82" w:rsidP="000F0C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1446" w:type="pct"/>
            <w:vAlign w:val="center"/>
          </w:tcPr>
          <w:p w:rsidR="000F0C82" w:rsidRPr="000F0C82" w:rsidRDefault="000F0C82" w:rsidP="000F0C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  <w:tc>
          <w:tcPr>
            <w:tcW w:w="1211" w:type="pct"/>
            <w:vAlign w:val="center"/>
          </w:tcPr>
          <w:p w:rsidR="000F0C82" w:rsidRPr="000F0C82" w:rsidRDefault="000F0C82" w:rsidP="000F0C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1177" w:type="pct"/>
            <w:vAlign w:val="center"/>
          </w:tcPr>
          <w:p w:rsidR="000F0C82" w:rsidRPr="000F0C82" w:rsidRDefault="000F0C82" w:rsidP="000F0C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b/>
                <w:sz w:val="24"/>
                <w:szCs w:val="24"/>
              </w:rPr>
              <w:t>Угрозы</w:t>
            </w:r>
          </w:p>
        </w:tc>
      </w:tr>
      <w:tr w:rsidR="000F0C82" w:rsidRPr="000F0C82" w:rsidTr="000F0C82">
        <w:trPr>
          <w:trHeight w:val="1361"/>
          <w:jc w:val="center"/>
        </w:trPr>
        <w:tc>
          <w:tcPr>
            <w:tcW w:w="1166" w:type="pct"/>
          </w:tcPr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1. Кожуун имеет огромный туристский потенциал, сочетающий уникальное разнообразие природно-климатических условий с живописными пейзажами, богатство фауны и флоры, сохранившиеся национальные традиции, уникальные памятники истории. Отмечается рост числа приезжающих в Кожуун туристов, как иностранных, так и российских. На базе разведанного Шивилигского месторождения планируется строительство современного курорта, который несомненно будет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иметь федеральное значение.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2. Кожуун обладает развитой сетью социальных объектов.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3. В последние годы идет интенсивное увеличение поголовья скота, как в сельскохозяйственных организациях, так и у населения.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4. Наличие широкого спектра собственных сырьевых запасов, используемых в строительстве.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5. Наличие свободных производственных площадей и трудовых ресурсов.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46" w:type="pct"/>
          </w:tcPr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Периферийное положение Кожууна в структуре расселения Республики Тыва.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2. Сложные климатические и рельефные условия для ведения всех видов деятельности. Территория Республики приравнена к районам Крайнего Севера по условиям завоза продукции для нужд хозяйства и населения. Отсутствие стабильной транспортной системы обуславливает высокие цены на завозимую продукцию, топливо и горюче-смазочные материалы.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3. Происходит постоянный отток населения из сельских населенных пунктов.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4. Сравнительно малая обеспеченность населения жильем.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5. Степень вовлечения в добычу и переработку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полезных ископаемых низкая.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>. Дефицит электроэнергии и тепла.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>. Слабой стороной пищевой и легкой промышленностей является устаревшее оборудование на ряде производств. Нехватка квалифицированных специалистов.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. Сдерживающими факторами развития сельского хозяйства являются проблемы заготовки, транспортировки, переработки и сбыта продукции. </w:t>
            </w:r>
          </w:p>
          <w:p w:rsidR="00094CB4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. В настоящий момент основным и очень дорогостоящим способом транспортировки грузов в Республике Тыва </w:t>
            </w:r>
            <w:r w:rsidR="00B61D47">
              <w:rPr>
                <w:rFonts w:ascii="Times New Roman" w:hAnsi="Times New Roman" w:cs="Times New Roman"/>
                <w:sz w:val="24"/>
                <w:szCs w:val="24"/>
              </w:rPr>
              <w:t>и в кожууне</w:t>
            </w:r>
            <w:r w:rsidR="00EE6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>из-за отсутствия железной дороги является автомобильный транспорт. Тарифы на перевозку грузов автомобильным транспортом высоки, это снижает конкурентоспособность произведенных в Республике</w:t>
            </w:r>
            <w:r w:rsidR="00B61D47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в кожууне</w:t>
            </w:r>
            <w:r w:rsidR="000F0C82"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товаров.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. Уровень развития туристской и санаторно-курортной сферы экономики не соответствует ее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потенциалу.</w:t>
            </w:r>
          </w:p>
          <w:p w:rsid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CB4" w:rsidRPr="000F0C82" w:rsidRDefault="00094CB4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. Развитию жилищного строительства в 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кожууне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 препятствует изношенность коммунальной инфраструктуры и дефицит энергетических мощностей, низкий уровень доходов населения, отсталость предприятий строительной индустрии.</w:t>
            </w: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Имеется значительная доля ветхого жилья, которое требует реконструкции.</w:t>
            </w:r>
          </w:p>
        </w:tc>
        <w:tc>
          <w:tcPr>
            <w:tcW w:w="1211" w:type="pct"/>
          </w:tcPr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Возможность увеличения объемов производства мясомолочной продукции за счет наличия собственной кормовой базы. Расширение поставок произведенной сельскохозяйственной продукции и продовольствия в регионы страны. Увеличить объемы производства и улучшить качество продукции пищевой и перерабатывающей промышленности.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2. Вхождение Республики в систему международных транспортных коридоров, создание логистических центров в 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Республике Тыва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CB4" w:rsidRPr="000F0C82" w:rsidRDefault="00094CB4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особой туристско-рекреационной зоны, </w:t>
            </w:r>
            <w:r w:rsidRPr="000F0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рекреационных услуг.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4. Увеличение числа рабочих мест за счет развития перспективных направлений хозяйственной деятельности, в том числе в малом бизнесе, торговле и бытовом обслуживании населения, обрабатывающих производствах. 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5. Планируемая в Схеме территориального планирования автомобильная дорога </w:t>
            </w:r>
            <w:r w:rsidRPr="000F0C82">
              <w:rPr>
                <w:rFonts w:ascii="Times New Roman" w:hAnsi="Times New Roman" w:cs="Times New Roman"/>
                <w:bCs/>
                <w:sz w:val="24"/>
                <w:szCs w:val="24"/>
              </w:rPr>
              <w:t>Тээли –</w:t>
            </w:r>
            <w:r w:rsidRPr="000F0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Тоолайлыг необходимая </w:t>
            </w:r>
            <w:r w:rsidRPr="000F0C82">
              <w:rPr>
                <w:rFonts w:ascii="Times New Roman" w:hAnsi="Times New Roman" w:cs="Times New Roman"/>
                <w:bCs/>
                <w:sz w:val="24"/>
                <w:szCs w:val="24"/>
              </w:rPr>
              <w:t>для формирования кратчайшей автодорожной связи Хакасии, Тувы и Алтая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, положительно скажется на транспортной доступности Кожууна, в том числе и для энергоресурсов.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6. Снижение уровня смертности, уровня преступности, повышение уровня рождаемости и 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других показателей качества жизни населения путем участия в реализации федеральных и республиканских целевых программ в области здравоохранения, социальной защиты, занятости населения, природоохранных мероприятий.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7. Привлечение средств в рамках действующих федеральных и республиканских программ на развитие социальной и инженерной инфраструктуры, переселение граждан из аварийного жилищного фонда, проведение капремонта и т.д.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77" w:type="pct"/>
          </w:tcPr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Ограничение развития экономики вследствие дефицита электроэнергии.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2. Нестабильность цены на сельскохозяйственную продукцию и продукцию пищевой промышленности в условиях рынка.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94C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родолжающийся рост тарифов на перевозку грузов – парализация работы всех отраслей экономики.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C82">
              <w:rPr>
                <w:rFonts w:ascii="Times New Roman" w:hAnsi="Times New Roman" w:cs="Times New Roman"/>
                <w:sz w:val="24"/>
                <w:szCs w:val="24"/>
              </w:rPr>
              <w:t>4. Сохранение высокой доли бедного населения в Кожууне может обусловить сокращение внутреннего спроса как ограничитель развития.</w:t>
            </w:r>
          </w:p>
          <w:p w:rsidR="000F0C82" w:rsidRPr="000F0C82" w:rsidRDefault="000F0C82" w:rsidP="000F0C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82" w:rsidRPr="000F0C82" w:rsidRDefault="000F0C82" w:rsidP="000F0C8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0F0C82" w:rsidRPr="000F0C82" w:rsidRDefault="000F0C82" w:rsidP="000F0C82">
      <w:pPr>
        <w:spacing w:after="0" w:line="240" w:lineRule="auto"/>
        <w:contextualSpacing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0F0C82" w:rsidRDefault="000F0C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94CB4" w:rsidRDefault="00094CB4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94CB4" w:rsidRDefault="00094CB4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94CB4" w:rsidRDefault="00094CB4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86569" w:rsidRPr="00A86569" w:rsidRDefault="00A86569" w:rsidP="00A86569">
      <w:pPr>
        <w:pStyle w:val="1"/>
        <w:numPr>
          <w:ilvl w:val="0"/>
          <w:numId w:val="0"/>
        </w:numPr>
        <w:spacing w:before="0" w:line="240" w:lineRule="auto"/>
        <w:contextualSpacing/>
        <w:rPr>
          <w:rFonts w:ascii="Times New Roman" w:hAnsi="Times New Roman" w:cs="Times New Roman"/>
          <w:b/>
          <w:caps/>
          <w:color w:val="000000"/>
          <w:sz w:val="26"/>
          <w:szCs w:val="26"/>
        </w:rPr>
      </w:pPr>
      <w:bookmarkStart w:id="4" w:name="_Toc420059158"/>
      <w:r w:rsidRPr="00A86569">
        <w:rPr>
          <w:rFonts w:ascii="Times New Roman" w:hAnsi="Times New Roman" w:cs="Times New Roman"/>
          <w:b/>
          <w:caps/>
          <w:color w:val="000000"/>
          <w:sz w:val="26"/>
          <w:szCs w:val="26"/>
        </w:rPr>
        <w:lastRenderedPageBreak/>
        <w:t>поддержка инвестиционной деятельности</w:t>
      </w:r>
      <w:bookmarkEnd w:id="4"/>
    </w:p>
    <w:p w:rsidR="00A86569" w:rsidRPr="00A86569" w:rsidRDefault="00B86137" w:rsidP="00A86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line id="_x0000_s1057" style="position:absolute;left:0;text-align:left;flip:y;z-index:251694080;visibility:visible;mso-position-horizontal-relative:margin;mso-width-relative:margin;mso-height-relative:margin" from="-2.65pt,4.05pt" to="471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" strokecolor="#639fd7 [3060]" strokeweight="2.25pt">
            <o:lock v:ext="edit" shapetype="f"/>
            <w10:wrap anchorx="margin"/>
          </v:line>
        </w:pict>
      </w:r>
    </w:p>
    <w:p w:rsidR="00A86569" w:rsidRPr="00A86569" w:rsidRDefault="00A86569" w:rsidP="00A86569">
      <w:pPr>
        <w:pStyle w:val="a4"/>
        <w:shd w:val="clear" w:color="auto" w:fill="FFFFFF"/>
        <w:spacing w:after="0"/>
        <w:ind w:firstLine="360"/>
        <w:contextualSpacing/>
        <w:rPr>
          <w:color w:val="000000"/>
          <w:sz w:val="26"/>
          <w:szCs w:val="26"/>
        </w:rPr>
      </w:pPr>
      <w:r w:rsidRPr="00A86569">
        <w:rPr>
          <w:color w:val="000000"/>
          <w:sz w:val="26"/>
          <w:szCs w:val="26"/>
        </w:rPr>
        <w:t>Для создани</w:t>
      </w:r>
      <w:r w:rsidR="003D7DBC">
        <w:rPr>
          <w:color w:val="000000"/>
          <w:sz w:val="26"/>
          <w:szCs w:val="26"/>
        </w:rPr>
        <w:t>я</w:t>
      </w:r>
      <w:r w:rsidRPr="00A86569">
        <w:rPr>
          <w:color w:val="000000"/>
          <w:sz w:val="26"/>
          <w:szCs w:val="26"/>
        </w:rPr>
        <w:t xml:space="preserve"> благоприятных условий в целях привлечения инвестиций в экономику Республики Тыва разработаны и приняты следующие законы:</w:t>
      </w:r>
    </w:p>
    <w:p w:rsidR="00A86569" w:rsidRPr="00A86569" w:rsidRDefault="00A86569" w:rsidP="00A86569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</w:rPr>
        <w:t>Закон Республики Тыва от 29.12.2004г. № 1771 ВХ-I – «Об инвестиционной деятельности в Республике Тыва»;</w:t>
      </w:r>
    </w:p>
    <w:p w:rsidR="00A86569" w:rsidRPr="00A86569" w:rsidRDefault="00A86569" w:rsidP="00A86569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</w:rPr>
        <w:t>Закон Республики Тыва от 2 ноября 2009 г. N 1552 ВХ-II</w:t>
      </w:r>
      <w:r w:rsidRPr="00A86569">
        <w:rPr>
          <w:rFonts w:ascii="Times New Roman" w:hAnsi="Times New Roman" w:cs="Times New Roman"/>
          <w:color w:val="000000"/>
          <w:sz w:val="26"/>
          <w:szCs w:val="26"/>
        </w:rPr>
        <w:br/>
        <w:t>"Об участии Республики Тыва в государственно-частных партнерствах";</w:t>
      </w:r>
    </w:p>
    <w:p w:rsidR="00A86569" w:rsidRPr="00A86569" w:rsidRDefault="00A86569" w:rsidP="00A86569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</w:rPr>
        <w:t>Закон Республики Тыва от 31 декабря 2010 г. N 279 ВХ-I</w:t>
      </w:r>
      <w:r w:rsidRPr="00A86569">
        <w:rPr>
          <w:rFonts w:ascii="Times New Roman" w:hAnsi="Times New Roman" w:cs="Times New Roman"/>
          <w:color w:val="000000"/>
          <w:sz w:val="26"/>
          <w:szCs w:val="26"/>
        </w:rPr>
        <w:br/>
        <w:t>"О порядке предоставления государственных гарантий Республики Тыва"</w:t>
      </w:r>
    </w:p>
    <w:p w:rsidR="00A86569" w:rsidRPr="00A86569" w:rsidRDefault="00A86569" w:rsidP="00A86569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</w:rPr>
        <w:t>Постановление Правительства Республики Тыва от 26 июня 2008 года № 408 «Об утверждении типового соглашения о создании условий государственно-частного партнерства на территории Республики Тыва»;</w:t>
      </w:r>
    </w:p>
    <w:p w:rsidR="00A86569" w:rsidRPr="00A86569" w:rsidRDefault="00A86569" w:rsidP="00A86569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</w:rPr>
        <w:t>Постановление Правительства Республики Тыва от 15 апреля 2005 г. № 463 «Об утверждении положения о порядке и условиях присвоения инвестиционным проектам статуса особо значимого инвестиционного проекта»;</w:t>
      </w:r>
    </w:p>
    <w:p w:rsidR="00A86569" w:rsidRPr="00A86569" w:rsidRDefault="00A86569" w:rsidP="00A86569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</w:rPr>
        <w:t>Постановление Правительства Республики Тыва от 28.05.2008г. № 302 «Об образовании Экономического совета по реализации инвестиционных проектов на территории Республики Тыва».</w:t>
      </w:r>
    </w:p>
    <w:p w:rsidR="00A86569" w:rsidRPr="00A86569" w:rsidRDefault="00A86569" w:rsidP="00A86569"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i/>
          <w:caps/>
          <w:color w:val="000000"/>
          <w:kern w:val="36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color w:val="000000"/>
          <w:kern w:val="36"/>
          <w:sz w:val="26"/>
          <w:szCs w:val="26"/>
        </w:rPr>
      </w:pPr>
      <w:r w:rsidRPr="00A86569">
        <w:rPr>
          <w:rFonts w:ascii="Times New Roman" w:hAnsi="Times New Roman" w:cs="Times New Roman"/>
          <w:caps/>
          <w:color w:val="000000"/>
          <w:kern w:val="36"/>
          <w:sz w:val="26"/>
          <w:szCs w:val="26"/>
        </w:rPr>
        <w:t>финансовые меры поддержки</w:t>
      </w:r>
    </w:p>
    <w:p w:rsidR="00A86569" w:rsidRPr="00A86569" w:rsidRDefault="00A86569" w:rsidP="00A8656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color w:val="000000"/>
          <w:kern w:val="36"/>
          <w:sz w:val="26"/>
          <w:szCs w:val="26"/>
        </w:rPr>
      </w:pPr>
      <w:r w:rsidRPr="00A86569">
        <w:rPr>
          <w:rFonts w:ascii="Times New Roman" w:hAnsi="Times New Roman" w:cs="Times New Roman"/>
          <w:caps/>
          <w:color w:val="000000"/>
          <w:kern w:val="36"/>
          <w:sz w:val="26"/>
          <w:szCs w:val="26"/>
          <w:shd w:val="clear" w:color="auto" w:fill="FFFFFF"/>
        </w:rPr>
        <w:t>Господдержка реализации инвестиционных проектов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820"/>
      </w:tblGrid>
      <w:tr w:rsidR="00A86569" w:rsidRPr="00A86569" w:rsidTr="00A86569">
        <w:trPr>
          <w:trHeight w:val="543"/>
        </w:trPr>
        <w:tc>
          <w:tcPr>
            <w:tcW w:w="4644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kern w:val="36"/>
                <w:sz w:val="26"/>
                <w:szCs w:val="26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Предоставление инвесторам льгот по налогам на срок не более пяти лет в пределах сумм, зачисляемых в республиканский бюджет по инвестиционным проектам и программам, представляющим интерес для Республики Тыва</w:t>
            </w:r>
          </w:p>
        </w:tc>
        <w:tc>
          <w:tcPr>
            <w:tcW w:w="4820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kern w:val="36"/>
                <w:sz w:val="26"/>
                <w:szCs w:val="26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Для снижения налоговой нагрузки на малый и средний бизнес, создания дополнительной мотивации его развития понижена налоговая ставка для налогоплательщиков, применяющих упрощенную систему налогообложения с объектом налогообложения</w:t>
            </w:r>
          </w:p>
        </w:tc>
      </w:tr>
      <w:tr w:rsidR="00A86569" w:rsidRPr="00A86569" w:rsidTr="00A86569">
        <w:trPr>
          <w:trHeight w:val="543"/>
        </w:trPr>
        <w:tc>
          <w:tcPr>
            <w:tcW w:w="4644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Освобождение от уплаты налога на имущество организаций (2,2%), реализующих инвестиционные проекты, включенные в Перечень приоритетных инвестиционных проектов Республики Тыва</w:t>
            </w:r>
          </w:p>
        </w:tc>
        <w:tc>
          <w:tcPr>
            <w:tcW w:w="4820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Понижение налогообложения банков и финансовых институтов, предоставляющих инвесторам </w:t>
            </w:r>
            <w:hyperlink r:id="rId67" w:tgtFrame="_blank" w:tooltip="domadengi.ru" w:history="1">
              <w:r w:rsidRPr="00A86569">
                <w:rPr>
                  <w:rFonts w:ascii="Times New Roman" w:hAnsi="Times New Roman" w:cs="Times New Roman"/>
                  <w:color w:val="000000"/>
                  <w:sz w:val="26"/>
                  <w:szCs w:val="26"/>
                  <w:shd w:val="clear" w:color="auto" w:fill="FFFFFF"/>
                </w:rPr>
                <w:t>кредиты</w:t>
              </w:r>
            </w:hyperlink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для осуществления инвестиционной деятельности.</w:t>
            </w:r>
          </w:p>
        </w:tc>
      </w:tr>
    </w:tbl>
    <w:p w:rsidR="00A86569" w:rsidRPr="00A86569" w:rsidRDefault="00A86569" w:rsidP="00A86569">
      <w:pPr>
        <w:shd w:val="clear" w:color="auto" w:fill="FFFFFF"/>
        <w:spacing w:after="0" w:line="240" w:lineRule="auto"/>
        <w:contextualSpacing/>
        <w:outlineLvl w:val="0"/>
        <w:rPr>
          <w:rFonts w:ascii="Times New Roman" w:hAnsi="Times New Roman" w:cs="Times New Roman"/>
          <w:caps/>
          <w:color w:val="000000"/>
          <w:kern w:val="36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color w:val="000000"/>
          <w:kern w:val="36"/>
          <w:sz w:val="26"/>
          <w:szCs w:val="26"/>
        </w:rPr>
      </w:pPr>
      <w:r w:rsidRPr="00A86569">
        <w:rPr>
          <w:rFonts w:ascii="Times New Roman" w:hAnsi="Times New Roman" w:cs="Times New Roman"/>
          <w:caps/>
          <w:color w:val="000000"/>
          <w:kern w:val="36"/>
          <w:sz w:val="26"/>
          <w:szCs w:val="26"/>
        </w:rPr>
        <w:t>Субсидии, направленные на поддержку развития малого и среднего бизнеса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0"/>
        <w:gridCol w:w="5074"/>
      </w:tblGrid>
      <w:tr w:rsidR="00A86569" w:rsidRPr="00A86569" w:rsidTr="00A86569">
        <w:trPr>
          <w:trHeight w:val="543"/>
        </w:trPr>
        <w:tc>
          <w:tcPr>
            <w:tcW w:w="4390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kern w:val="36"/>
                <w:sz w:val="26"/>
                <w:szCs w:val="26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Субсидии субъектам малого и среднего предпринимательства на возмещение части затрат по уплате процентов по кредитам</w:t>
            </w:r>
          </w:p>
        </w:tc>
        <w:tc>
          <w:tcPr>
            <w:tcW w:w="5074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kern w:val="36"/>
                <w:sz w:val="26"/>
                <w:szCs w:val="26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Субсидирование участия субъектов малого и среднего предпринимательства Республики Тыва в межрегиональных выставочно-ярмарочных мероприятиях</w:t>
            </w:r>
          </w:p>
        </w:tc>
      </w:tr>
      <w:tr w:rsidR="00A86569" w:rsidRPr="00A86569" w:rsidTr="00A86569">
        <w:trPr>
          <w:trHeight w:val="543"/>
        </w:trPr>
        <w:tc>
          <w:tcPr>
            <w:tcW w:w="4390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Субсидия за технологическое присоединение</w:t>
            </w:r>
          </w:p>
        </w:tc>
        <w:tc>
          <w:tcPr>
            <w:tcW w:w="5074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Субъекты малого и среднего предпринимательства собирающиеся создать и (или) обеспечивающие деятельность центра молодёжного инновационного творчества</w:t>
            </w:r>
          </w:p>
        </w:tc>
      </w:tr>
    </w:tbl>
    <w:p w:rsidR="00A86569" w:rsidRPr="00A86569" w:rsidRDefault="00A86569" w:rsidP="00A86569">
      <w:pPr>
        <w:shd w:val="clear" w:color="auto" w:fill="FFFFFF"/>
        <w:spacing w:after="0" w:line="240" w:lineRule="auto"/>
        <w:contextualSpacing/>
        <w:outlineLvl w:val="0"/>
        <w:rPr>
          <w:rFonts w:ascii="Times New Roman" w:hAnsi="Times New Roman" w:cs="Times New Roman"/>
          <w:color w:val="000000"/>
          <w:kern w:val="36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color w:val="000000"/>
          <w:sz w:val="26"/>
          <w:szCs w:val="26"/>
          <w:shd w:val="clear" w:color="auto" w:fill="FFFFFF"/>
        </w:rPr>
      </w:pPr>
      <w:r w:rsidRPr="00A86569">
        <w:rPr>
          <w:rFonts w:ascii="Times New Roman" w:hAnsi="Times New Roman" w:cs="Times New Roman"/>
          <w:caps/>
          <w:color w:val="000000"/>
          <w:sz w:val="26"/>
          <w:szCs w:val="26"/>
          <w:shd w:val="clear" w:color="auto" w:fill="FFFFFF"/>
        </w:rPr>
        <w:lastRenderedPageBreak/>
        <w:t>Нефинансовые меры поддержки</w:t>
      </w:r>
    </w:p>
    <w:p w:rsidR="00A86569" w:rsidRPr="00A86569" w:rsidRDefault="00A86569" w:rsidP="00A86569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i/>
          <w:caps/>
          <w:color w:val="000000"/>
          <w:kern w:val="36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0"/>
        <w:gridCol w:w="5074"/>
      </w:tblGrid>
      <w:tr w:rsidR="00A86569" w:rsidRPr="00A86569" w:rsidTr="00A86569">
        <w:trPr>
          <w:trHeight w:val="543"/>
        </w:trPr>
        <w:tc>
          <w:tcPr>
            <w:tcW w:w="4390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kern w:val="36"/>
                <w:sz w:val="26"/>
                <w:szCs w:val="26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Конкурсное размещение республиканского заказ</w:t>
            </w:r>
          </w:p>
        </w:tc>
        <w:tc>
          <w:tcPr>
            <w:tcW w:w="5074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kern w:val="36"/>
                <w:sz w:val="26"/>
                <w:szCs w:val="26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Поддержка ходатайств и обращений в федеральные органы государственной власти о применении в отношении субъектов инвестиционной деятельности режима наибольшего благоприятствования</w:t>
            </w:r>
          </w:p>
        </w:tc>
      </w:tr>
      <w:tr w:rsidR="00A86569" w:rsidRPr="00A86569" w:rsidTr="00A86569">
        <w:trPr>
          <w:trHeight w:val="543"/>
        </w:trPr>
        <w:tc>
          <w:tcPr>
            <w:tcW w:w="4390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Распространение позитивной информации о субъекте инвестиционной деятельности</w:t>
            </w:r>
          </w:p>
        </w:tc>
        <w:tc>
          <w:tcPr>
            <w:tcW w:w="5074" w:type="dxa"/>
            <w:shd w:val="clear" w:color="auto" w:fill="auto"/>
          </w:tcPr>
          <w:p w:rsidR="00A86569" w:rsidRPr="00A86569" w:rsidRDefault="00A86569" w:rsidP="00A8656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A86569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Содействие в создании инфраструктуры бизнеса</w:t>
            </w:r>
          </w:p>
        </w:tc>
      </w:tr>
    </w:tbl>
    <w:p w:rsidR="00A86569" w:rsidRPr="00A86569" w:rsidRDefault="00A86569" w:rsidP="00A86569">
      <w:pPr>
        <w:shd w:val="clear" w:color="auto" w:fill="FFFFFF"/>
        <w:spacing w:after="0" w:line="240" w:lineRule="auto"/>
        <w:contextualSpacing/>
        <w:outlineLvl w:val="0"/>
        <w:rPr>
          <w:rFonts w:ascii="Times New Roman" w:hAnsi="Times New Roman" w:cs="Times New Roman"/>
          <w:color w:val="000000"/>
          <w:kern w:val="36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kern w:val="36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kern w:val="36"/>
          <w:sz w:val="26"/>
          <w:szCs w:val="26"/>
        </w:rPr>
        <w:t>ГОСУДАРСТВЕННЫЕ ГАРАНТИИ</w:t>
      </w:r>
    </w:p>
    <w:p w:rsidR="00A86569" w:rsidRPr="00A86569" w:rsidRDefault="00A86569" w:rsidP="00A8656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</w:rPr>
        <w:t> </w:t>
      </w:r>
    </w:p>
    <w:p w:rsidR="00A86569" w:rsidRPr="00A86569" w:rsidRDefault="00B86137" w:rsidP="000A171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hyperlink r:id="rId68" w:history="1">
        <w:r w:rsidR="00A86569" w:rsidRPr="00A86569">
          <w:rPr>
            <w:rFonts w:ascii="Times New Roman" w:hAnsi="Times New Roman" w:cs="Times New Roman"/>
            <w:color w:val="000000"/>
            <w:sz w:val="26"/>
            <w:szCs w:val="26"/>
          </w:rPr>
          <w:t>Закон Республики Тыва от 31.12.2010 г. №279 ВХ-I "О порядке предоставления государственных гарантий Республики Тыва".</w:t>
        </w:r>
      </w:hyperlink>
    </w:p>
    <w:p w:rsidR="00A86569" w:rsidRPr="00A86569" w:rsidRDefault="00B86137" w:rsidP="000A171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hyperlink r:id="rId69" w:history="1">
        <w:r w:rsidR="00A86569" w:rsidRPr="00A86569">
          <w:rPr>
            <w:rFonts w:ascii="Times New Roman" w:hAnsi="Times New Roman" w:cs="Times New Roman"/>
            <w:color w:val="000000"/>
            <w:sz w:val="26"/>
            <w:szCs w:val="26"/>
          </w:rPr>
          <w:t>Постановление Правительства Республики Тыва от 29.03.2011 г. №208 "Об утверждении типовых форм и перечня документов, предоставляемых для получения государственной гарантии Республики Тыва".</w:t>
        </w:r>
      </w:hyperlink>
    </w:p>
    <w:p w:rsidR="00A86569" w:rsidRPr="00A86569" w:rsidRDefault="00B86137" w:rsidP="000A171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hyperlink r:id="rId70" w:history="1">
        <w:r w:rsidR="00A86569" w:rsidRPr="00A86569">
          <w:rPr>
            <w:rFonts w:ascii="Times New Roman" w:hAnsi="Times New Roman" w:cs="Times New Roman"/>
            <w:color w:val="000000"/>
            <w:sz w:val="26"/>
            <w:szCs w:val="26"/>
          </w:rPr>
          <w:t>Постановление Правительства Республики Тыва от 11.12.2013 г. № 709 "Об утверждении положений о проведении конкурса на предоставление государственных гарантий Республики Тыва, о конкурсной комиссии по предоставлению государственных гарантий Республики Тыва и ее состава".</w:t>
        </w:r>
      </w:hyperlink>
    </w:p>
    <w:p w:rsidR="00A86569" w:rsidRPr="00A86569" w:rsidRDefault="00A86569" w:rsidP="00A86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ИНФРАСТРУКТУРА ПОДДЕРЖКИ МАЛОГО И СРЕДНЕГО ПРЕДПРИНИМАТЕЛЬСТВА</w:t>
      </w:r>
    </w:p>
    <w:p w:rsidR="00A86569" w:rsidRPr="00A86569" w:rsidRDefault="00A86569" w:rsidP="00A86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A86569" w:rsidRPr="00A86569" w:rsidRDefault="00A86569" w:rsidP="000A171D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Республиканский Фонд поддержки малого предпринимательства РТ</w:t>
      </w:r>
    </w:p>
    <w:p w:rsidR="00A86569" w:rsidRPr="00EE6104" w:rsidRDefault="00A86569" w:rsidP="000A171D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Бизнес-инкубатор РТ</w:t>
      </w:r>
    </w:p>
    <w:p w:rsidR="00EE6104" w:rsidRPr="00A86569" w:rsidRDefault="00EE6104" w:rsidP="000A171D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Фонд поддержки </w:t>
      </w:r>
      <w:r w:rsidRPr="00A865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предпринимательства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Бай-Тайгинского кожууна</w:t>
      </w:r>
    </w:p>
    <w:p w:rsidR="00A86569" w:rsidRPr="00A86569" w:rsidRDefault="00A86569" w:rsidP="00A86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86569">
        <w:rPr>
          <w:rFonts w:ascii="Times New Roman" w:hAnsi="Times New Roman" w:cs="Times New Roman"/>
          <w:color w:val="000000"/>
          <w:sz w:val="26"/>
          <w:szCs w:val="26"/>
        </w:rPr>
        <w:t xml:space="preserve">ПОДДЕРЖКА ИНВЕСТИЦИОННОЙ ДЕЯТЕЛЬНОСТИ АДМИНИСТРАЦИЕЙ </w:t>
      </w:r>
      <w:r w:rsidR="000A171D">
        <w:rPr>
          <w:rFonts w:ascii="Times New Roman" w:hAnsi="Times New Roman" w:cs="Times New Roman"/>
          <w:color w:val="000000"/>
          <w:sz w:val="26"/>
          <w:szCs w:val="26"/>
        </w:rPr>
        <w:t>БАЙ-ТАЙГИНСКОГО</w:t>
      </w:r>
      <w:r w:rsidR="000A171D" w:rsidRPr="00A86569">
        <w:rPr>
          <w:rFonts w:ascii="Times New Roman" w:hAnsi="Times New Roman" w:cs="Times New Roman"/>
          <w:color w:val="000000"/>
          <w:sz w:val="26"/>
          <w:szCs w:val="26"/>
        </w:rPr>
        <w:t xml:space="preserve"> КОЖУУНА</w:t>
      </w:r>
    </w:p>
    <w:p w:rsidR="00A86569" w:rsidRPr="00A86569" w:rsidRDefault="00A86569" w:rsidP="00A86569">
      <w:pPr>
        <w:spacing w:after="0" w:line="240" w:lineRule="auto"/>
        <w:ind w:firstLine="708"/>
        <w:contextualSpacing/>
        <w:outlineLvl w:val="0"/>
        <w:rPr>
          <w:rFonts w:ascii="Times New Roman" w:hAnsi="Times New Roman" w:cs="Times New Roman"/>
          <w:caps/>
          <w:sz w:val="26"/>
          <w:szCs w:val="26"/>
        </w:rPr>
      </w:pPr>
    </w:p>
    <w:p w:rsidR="00A86569" w:rsidRPr="000A171D" w:rsidRDefault="00A86569" w:rsidP="00A865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A171D">
        <w:rPr>
          <w:rFonts w:ascii="Times New Roman" w:hAnsi="Times New Roman" w:cs="Times New Roman"/>
          <w:color w:val="000000"/>
          <w:sz w:val="26"/>
          <w:szCs w:val="26"/>
        </w:rPr>
        <w:t xml:space="preserve">В целях финансового обеспечения мероприятий, направленных на поддержку развитие малого и среднего предпринимательства был создан Фонд поддержки предпринимательства </w:t>
      </w:r>
      <w:r w:rsidR="000A171D">
        <w:rPr>
          <w:rFonts w:ascii="Times New Roman" w:hAnsi="Times New Roman" w:cs="Times New Roman"/>
          <w:color w:val="000000"/>
          <w:sz w:val="26"/>
          <w:szCs w:val="26"/>
        </w:rPr>
        <w:t>Бай-Тайгинского</w:t>
      </w:r>
      <w:r w:rsidR="00EE610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A171D">
        <w:rPr>
          <w:rFonts w:ascii="Times New Roman" w:hAnsi="Times New Roman" w:cs="Times New Roman"/>
          <w:color w:val="000000"/>
          <w:sz w:val="26"/>
          <w:szCs w:val="26"/>
        </w:rPr>
        <w:t>кожууна.</w:t>
      </w:r>
    </w:p>
    <w:p w:rsidR="00A86569" w:rsidRPr="000A171D" w:rsidRDefault="00A86569" w:rsidP="00A865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A171D">
        <w:rPr>
          <w:rFonts w:ascii="Times New Roman" w:hAnsi="Times New Roman" w:cs="Times New Roman"/>
          <w:color w:val="000000"/>
          <w:sz w:val="26"/>
          <w:szCs w:val="26"/>
        </w:rPr>
        <w:t xml:space="preserve">Фонд поддержки предпринимательства </w:t>
      </w:r>
      <w:r w:rsidR="000A171D">
        <w:rPr>
          <w:rFonts w:ascii="Times New Roman" w:hAnsi="Times New Roman" w:cs="Times New Roman"/>
          <w:color w:val="000000"/>
          <w:sz w:val="26"/>
          <w:szCs w:val="26"/>
        </w:rPr>
        <w:t>Бай-Тайгинского</w:t>
      </w:r>
      <w:r w:rsidR="00EE610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A171D">
        <w:rPr>
          <w:rFonts w:ascii="Times New Roman" w:hAnsi="Times New Roman" w:cs="Times New Roman"/>
          <w:color w:val="000000"/>
          <w:sz w:val="26"/>
          <w:szCs w:val="26"/>
        </w:rPr>
        <w:t xml:space="preserve">кожууна предоставляет субъектам малого и среднего предпринимательства микрозаймы. </w:t>
      </w:r>
    </w:p>
    <w:p w:rsidR="00AF1582" w:rsidRPr="00A86569" w:rsidRDefault="00AF1582" w:rsidP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86569" w:rsidRPr="00A86569" w:rsidRDefault="00A86569" w:rsidP="00A865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86569" w:rsidRDefault="00A86569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A171D" w:rsidRDefault="000A171D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93D02" w:rsidRPr="00F93D02" w:rsidRDefault="00F93D02" w:rsidP="00F93D02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93D02">
        <w:rPr>
          <w:rFonts w:ascii="Times New Roman" w:hAnsi="Times New Roman" w:cs="Times New Roman"/>
          <w:b/>
          <w:sz w:val="26"/>
          <w:szCs w:val="26"/>
        </w:rPr>
        <w:lastRenderedPageBreak/>
        <w:t>Инвестиционные проекты, для реализации которых требуются инвестиции</w:t>
      </w:r>
    </w:p>
    <w:p w:rsidR="00F93D02" w:rsidRPr="00F93D02" w:rsidRDefault="00F93D02" w:rsidP="00F93D02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c"/>
        <w:tblW w:w="0" w:type="auto"/>
        <w:tblLook w:val="04A0"/>
      </w:tblPr>
      <w:tblGrid>
        <w:gridCol w:w="567"/>
        <w:gridCol w:w="9004"/>
      </w:tblGrid>
      <w:tr w:rsidR="00F93D02" w:rsidRPr="00F93D02" w:rsidTr="007059BF">
        <w:tc>
          <w:tcPr>
            <w:tcW w:w="392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9179" w:type="dxa"/>
          </w:tcPr>
          <w:p w:rsidR="00F93D02" w:rsidRPr="00F93D02" w:rsidRDefault="00F93D02" w:rsidP="007059B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Основные направления</w:t>
            </w:r>
          </w:p>
        </w:tc>
      </w:tr>
      <w:tr w:rsidR="00F93D02" w:rsidRPr="00F93D02" w:rsidTr="007059BF">
        <w:tc>
          <w:tcPr>
            <w:tcW w:w="392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9179" w:type="dxa"/>
          </w:tcPr>
          <w:p w:rsidR="00F93D02" w:rsidRPr="00F93D02" w:rsidRDefault="00F93D02" w:rsidP="0022333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 xml:space="preserve">Организация деятельности предприятий по первичной переработке </w:t>
            </w:r>
            <w:r w:rsidR="00CB79B3">
              <w:rPr>
                <w:rFonts w:ascii="Times New Roman" w:hAnsi="Times New Roman"/>
                <w:sz w:val="26"/>
                <w:szCs w:val="26"/>
              </w:rPr>
              <w:t>шерсти</w:t>
            </w:r>
          </w:p>
        </w:tc>
      </w:tr>
      <w:tr w:rsidR="00F93D02" w:rsidRPr="00F93D02" w:rsidTr="007059BF">
        <w:tc>
          <w:tcPr>
            <w:tcW w:w="392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179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Производство животноводческой продукции (молочного и мясного направления).</w:t>
            </w:r>
          </w:p>
        </w:tc>
      </w:tr>
      <w:tr w:rsidR="00F93D02" w:rsidRPr="00F93D02" w:rsidTr="007059BF">
        <w:tc>
          <w:tcPr>
            <w:tcW w:w="392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179" w:type="dxa"/>
          </w:tcPr>
          <w:p w:rsidR="00F93D02" w:rsidRPr="00F93D02" w:rsidRDefault="00F93D02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D02">
              <w:rPr>
                <w:rFonts w:ascii="Times New Roman" w:hAnsi="Times New Roman"/>
                <w:sz w:val="26"/>
                <w:szCs w:val="26"/>
              </w:rPr>
              <w:t>Строительство предприятий по утилизации и переработке твердых бытовых отходов.</w:t>
            </w:r>
          </w:p>
        </w:tc>
      </w:tr>
      <w:tr w:rsidR="00214489" w:rsidRPr="00F93D02" w:rsidTr="007059BF">
        <w:tc>
          <w:tcPr>
            <w:tcW w:w="392" w:type="dxa"/>
          </w:tcPr>
          <w:p w:rsidR="00214489" w:rsidRPr="00F93D02" w:rsidRDefault="00214489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179" w:type="dxa"/>
          </w:tcPr>
          <w:p w:rsidR="00214489" w:rsidRPr="00F93D02" w:rsidRDefault="00214489" w:rsidP="0077511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Создание кирпичного мини-цеха по производству кирпича</w:t>
            </w:r>
            <w:r w:rsidR="00CB79B3">
              <w:rPr>
                <w:rFonts w:ascii="Times New Roman" w:hAnsi="Times New Roman"/>
                <w:sz w:val="26"/>
                <w:szCs w:val="26"/>
              </w:rPr>
              <w:t xml:space="preserve"> в с. Шуй,  и с. Тээли</w:t>
            </w:r>
          </w:p>
        </w:tc>
      </w:tr>
      <w:tr w:rsidR="00214489" w:rsidRPr="00F93D02" w:rsidTr="007059BF">
        <w:tc>
          <w:tcPr>
            <w:tcW w:w="392" w:type="dxa"/>
          </w:tcPr>
          <w:p w:rsidR="00214489" w:rsidRDefault="00214489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 </w:t>
            </w:r>
          </w:p>
        </w:tc>
        <w:tc>
          <w:tcPr>
            <w:tcW w:w="9179" w:type="dxa"/>
          </w:tcPr>
          <w:p w:rsidR="00214489" w:rsidRDefault="00214489" w:rsidP="0021448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Создание на территории Бай-Тайгинскогокожууна предприятия по производству строительных материалов (пиломатериалов, кирпича, шлакоблоков, пеноблоков и др.)</w:t>
            </w:r>
          </w:p>
        </w:tc>
      </w:tr>
      <w:tr w:rsidR="00214489" w:rsidRPr="00F93D02" w:rsidTr="007059BF">
        <w:tc>
          <w:tcPr>
            <w:tcW w:w="392" w:type="dxa"/>
          </w:tcPr>
          <w:p w:rsidR="00214489" w:rsidRDefault="00214489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9179" w:type="dxa"/>
          </w:tcPr>
          <w:p w:rsidR="00214489" w:rsidRDefault="00CB79B3" w:rsidP="00CB79B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Туристических баз (лечебно-оздоровительных, спортивно-развлекательных, этнокультурных, мест отдыха, паломнических и др.) на озере Кара-Хол, Даштыг-Хол, Мешпен-Хол, в реках Алаш, Хемчик, и в минеральных источниках (на территории кожууна имеется более 15 минеральных источников)</w:t>
            </w:r>
          </w:p>
        </w:tc>
      </w:tr>
      <w:tr w:rsidR="00CB79B3" w:rsidRPr="00F93D02" w:rsidTr="007059BF">
        <w:tc>
          <w:tcPr>
            <w:tcW w:w="392" w:type="dxa"/>
          </w:tcPr>
          <w:p w:rsidR="00CB79B3" w:rsidRDefault="00CB79B3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9179" w:type="dxa"/>
          </w:tcPr>
          <w:p w:rsidR="00CB79B3" w:rsidRDefault="00CB79B3" w:rsidP="003E2CD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Предприятие по разведению рыб в озерах: Кара-Хол, Дашты</w:t>
            </w:r>
            <w:r w:rsidR="003E2CDD">
              <w:rPr>
                <w:rFonts w:ascii="Times New Roman" w:hAnsi="Times New Roman"/>
                <w:sz w:val="26"/>
                <w:szCs w:val="26"/>
              </w:rPr>
              <w:t>г</w:t>
            </w:r>
            <w:r>
              <w:rPr>
                <w:rFonts w:ascii="Times New Roman" w:hAnsi="Times New Roman"/>
                <w:sz w:val="26"/>
                <w:szCs w:val="26"/>
              </w:rPr>
              <w:t>-Хол, Кастыг-Хол</w:t>
            </w:r>
            <w:r w:rsidR="00F63308">
              <w:rPr>
                <w:rFonts w:ascii="Times New Roman" w:hAnsi="Times New Roman"/>
                <w:sz w:val="26"/>
                <w:szCs w:val="26"/>
              </w:rPr>
              <w:t xml:space="preserve"> и на реке Алаш.</w:t>
            </w:r>
          </w:p>
        </w:tc>
      </w:tr>
      <w:tr w:rsidR="002E4100" w:rsidRPr="00F93D02" w:rsidTr="002E4100">
        <w:trPr>
          <w:trHeight w:val="705"/>
        </w:trPr>
        <w:tc>
          <w:tcPr>
            <w:tcW w:w="392" w:type="dxa"/>
          </w:tcPr>
          <w:p w:rsidR="002E4100" w:rsidRDefault="002E4100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9179" w:type="dxa"/>
          </w:tcPr>
          <w:p w:rsidR="002E4100" w:rsidRDefault="002E4100" w:rsidP="002E410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Территория кожууна богат лекарственными травами.</w:t>
            </w:r>
          </w:p>
        </w:tc>
      </w:tr>
      <w:tr w:rsidR="002E4100" w:rsidRPr="00F93D02" w:rsidTr="007059BF">
        <w:tc>
          <w:tcPr>
            <w:tcW w:w="392" w:type="dxa"/>
          </w:tcPr>
          <w:p w:rsidR="002E4100" w:rsidRDefault="002E4100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9179" w:type="dxa"/>
          </w:tcPr>
          <w:p w:rsidR="002E4100" w:rsidRDefault="002E4100" w:rsidP="002E410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Пункты приема дикоросов.</w:t>
            </w:r>
          </w:p>
          <w:p w:rsidR="002E4100" w:rsidRDefault="002E4100" w:rsidP="002E410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E4100" w:rsidRPr="00F93D02" w:rsidTr="007059BF">
        <w:tc>
          <w:tcPr>
            <w:tcW w:w="392" w:type="dxa"/>
          </w:tcPr>
          <w:p w:rsidR="002E4100" w:rsidRDefault="002E4100" w:rsidP="007059B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9179" w:type="dxa"/>
          </w:tcPr>
          <w:p w:rsidR="002E4100" w:rsidRDefault="002E4100" w:rsidP="002E410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Пункты приема продуктов сельского хозяйства из местного населения.</w:t>
            </w:r>
          </w:p>
          <w:p w:rsidR="002E4100" w:rsidRDefault="002E4100" w:rsidP="002E410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F1582" w:rsidRDefault="00AF1582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C1A" w:rsidRDefault="00895C1A" w:rsidP="000F0C8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895C1A" w:rsidSect="005F44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5C6C" w:rsidRP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</w:rPr>
      </w:pPr>
      <w:r w:rsidRPr="00C15C6C">
        <w:rPr>
          <w:rFonts w:ascii="Times New Roman" w:hAnsi="Times New Roman" w:cs="Times New Roman"/>
          <w:b/>
        </w:rPr>
        <w:lastRenderedPageBreak/>
        <w:t>Информация о незадействованных производственных площадях и свободных земел</w:t>
      </w:r>
      <w:bookmarkStart w:id="5" w:name="_GoBack"/>
      <w:bookmarkEnd w:id="5"/>
      <w:r w:rsidRPr="00C15C6C">
        <w:rPr>
          <w:rFonts w:ascii="Times New Roman" w:hAnsi="Times New Roman" w:cs="Times New Roman"/>
          <w:b/>
        </w:rPr>
        <w:t>ьных участках.</w:t>
      </w:r>
    </w:p>
    <w:p w:rsidR="00C15C6C" w:rsidRPr="00C15C6C" w:rsidRDefault="00C15C6C" w:rsidP="00C15C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tbl>
      <w:tblPr>
        <w:tblW w:w="146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870"/>
        <w:gridCol w:w="1701"/>
        <w:gridCol w:w="1559"/>
        <w:gridCol w:w="1276"/>
        <w:gridCol w:w="1559"/>
        <w:gridCol w:w="2835"/>
        <w:gridCol w:w="2409"/>
        <w:gridCol w:w="950"/>
      </w:tblGrid>
      <w:tr w:rsidR="00C15C6C" w:rsidRPr="00C15C6C" w:rsidTr="006A45D8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Место расположение (адрес) 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Собственник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Площадь объекта (кв.м.)</w:t>
            </w: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Площадь земельного участка (кв.м.)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Краткая характеристика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Наличие инженерной инфраструктуры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C15C6C" w:rsidRPr="00C15C6C" w:rsidTr="006A45D8">
        <w:trPr>
          <w:tblHeader/>
        </w:trPr>
        <w:tc>
          <w:tcPr>
            <w:tcW w:w="540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70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50" w:type="dxa"/>
            <w:shd w:val="clear" w:color="auto" w:fill="auto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15C6C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незавершенное строительство  молочной кухни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с. Тээли, пер. Больничный,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Бесхозяйный объект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3000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C15C6C">
              <w:rPr>
                <w:rFonts w:ascii="Times New Roman" w:hAnsi="Times New Roman" w:cs="Times New Roman"/>
              </w:rPr>
              <w:t>Одноэтажное нежилое помещение.Предлагается под производственный объект.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Имеется возможность подключения к электрическим сетям 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1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Заброшенные гаражи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Тээли, пер. Больничный,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Бесхозяйный объект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559,5</w:t>
            </w: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C15C6C">
              <w:rPr>
                <w:rFonts w:ascii="Times New Roman" w:hAnsi="Times New Roman" w:cs="Times New Roman"/>
              </w:rPr>
              <w:t>2000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C15C6C">
              <w:rPr>
                <w:rFonts w:ascii="Times New Roman" w:hAnsi="Times New Roman" w:cs="Times New Roman"/>
              </w:rPr>
              <w:t>Одноэтажное нежилое помещение.Предлагается под производственный объект.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возможность подключения к электрическим сетям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2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Здание Тувгаз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Тээли, пер. Больничный,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Уточняется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Предлагается открыть предприятие для реализации газа в баллонах населению.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3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Открытый рынок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с. Тээли, ул. Мугур,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Собственность СПС. Тээли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2000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Предлагается сносить и вместо этого построить объект торговли или бытового обслуживания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возможность подключения к электрическим сетям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4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Заброшенное здание бани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с. Тээли, ул. Гагарина,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уточняется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2500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Предлагается восстановить или открыть прачечную, сауну, или производственный объект.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возможность подключения к электрическим сетям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Рис. 5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Минеральный источник «АржаанДустуг-Хем»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Шуй, местечко Дустуг-Хем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 для развития лечебно-оздоровительной  и туристической базы. Ежегодно отдыхает более 600 человек.</w:t>
            </w:r>
          </w:p>
          <w:p w:rsidR="00EE6104" w:rsidRPr="00C15C6C" w:rsidRDefault="00EE6104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 6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Минеральный источник Аржаан «Чангыс-Терек»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Шуй, мест. Чангыс-Терек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 для развития лечебно-оздоровительной  и туристической базы. Ежегодно отдыхает более 300 человек. Расположен на расстоянии 15 км.от с. Шуй.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D6405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Рис.7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Минеральный источник Аржаан «Шындазын»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Бай-Тал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Свободный земельный участок для развития лечебно-оздоровительной  и туристической базы.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Рис.8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Минеральный источник Аржаан «Тээли»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Тээли, на расстоянии 500 метров по направлению на север от с. Тээли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 для развития лечебно-оздоровительной  и туристической базы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Рис.9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Местечко «Дээрбе-Арыы»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Свободный земельный участок для развития места отдыха населения (в настоящее время проводится различные мероприятия: туристические слеты, спортивные мероприятия, излюбленное место отдыха населения, молодежи, коллективов).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Рис.10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Местечко «Тей-Адаа»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Свободный земельный участок для развития места отдыха населения (в </w:t>
            </w:r>
            <w:r w:rsidRPr="00C15C6C">
              <w:rPr>
                <w:rFonts w:ascii="Times New Roman" w:hAnsi="Times New Roman" w:cs="Times New Roman"/>
              </w:rPr>
              <w:lastRenderedPageBreak/>
              <w:t>настоящее время проводится различные мероприятия: туристические слеты, спортивные мероприятия, излюбленное место отдыха населения, молодежи, коллективов)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Рис.11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Земельный участок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Тээли, местечко Дон-Терек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Более 150 га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Категория земель – земли сельскохозяйственного назначения. 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сельскохозяйственного назначения для выращивания облепихи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водоснабжение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Рис.12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Дружба, мест. ДээрбеАрыы.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Более 5 га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Категория земель – земли сельскохозяйственного назначения.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Ранее использовался для выращивания картофеля и овощных культур.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Имеется водоснабжение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CD6405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Рис.13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Земельные участки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с. Кызыл-Даг, мес. Сукпак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Более 100 га (уточняется при 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Категория земель – земли сельскохозяйственного назначения. 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Ранее использовался посев зерновых культур.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Имеется водоснабжение 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495F27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Рис.14</w:t>
            </w:r>
          </w:p>
        </w:tc>
      </w:tr>
      <w:tr w:rsidR="00C15C6C" w:rsidRPr="00C15C6C" w:rsidTr="006A45D8">
        <w:tc>
          <w:tcPr>
            <w:tcW w:w="54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Земельные участки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с. Кызыл-Даг, мес.Даг-Дору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>Свободный земельный участок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t xml:space="preserve">Более 100 га (уточняется при </w:t>
            </w:r>
            <w:r w:rsidRPr="00C15C6C">
              <w:rPr>
                <w:rFonts w:ascii="Times New Roman" w:hAnsi="Times New Roman" w:cs="Times New Roman"/>
              </w:rPr>
              <w:lastRenderedPageBreak/>
              <w:t>межевании)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lastRenderedPageBreak/>
              <w:t xml:space="preserve">Категория земель – земли сельскохозяйственного назначения. </w:t>
            </w:r>
          </w:p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lastRenderedPageBreak/>
              <w:t>Ранее использовался для выращивания картофеля и овощных культур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C6C" w:rsidRPr="00C15C6C" w:rsidRDefault="00C15C6C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15C6C">
              <w:rPr>
                <w:rFonts w:ascii="Times New Roman" w:hAnsi="Times New Roman" w:cs="Times New Roman"/>
              </w:rPr>
              <w:lastRenderedPageBreak/>
              <w:t>Имеется водоснабжение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C15C6C" w:rsidRPr="00C15C6C" w:rsidRDefault="00495F27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Рис.15</w:t>
            </w: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3A22" w:rsidRPr="00C15C6C" w:rsidTr="006A45D8">
        <w:tc>
          <w:tcPr>
            <w:tcW w:w="54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shd w:val="clear" w:color="auto" w:fill="auto"/>
            <w:vAlign w:val="center"/>
          </w:tcPr>
          <w:p w:rsidR="00B43A22" w:rsidRPr="00C15C6C" w:rsidRDefault="00B43A22" w:rsidP="00C15C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5C6C" w:rsidRPr="00C15C6C" w:rsidRDefault="00C15C6C" w:rsidP="00C15C6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895C1A" w:rsidRDefault="00895C1A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  <w:sectPr w:rsidR="00C15C6C" w:rsidSect="006A45D8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C15C6C" w:rsidRDefault="00C15C6C" w:rsidP="008500B7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C15C6C">
        <w:rPr>
          <w:rFonts w:ascii="Times New Roman" w:hAnsi="Times New Roman" w:cs="Times New Roman"/>
          <w:b/>
          <w:sz w:val="26"/>
          <w:szCs w:val="26"/>
        </w:rPr>
        <w:lastRenderedPageBreak/>
        <w:t>ИНВЕСТИЦИОННЫ</w:t>
      </w:r>
      <w:r w:rsidR="008500B7">
        <w:rPr>
          <w:rFonts w:ascii="Times New Roman" w:hAnsi="Times New Roman" w:cs="Times New Roman"/>
          <w:b/>
          <w:sz w:val="26"/>
          <w:szCs w:val="26"/>
        </w:rPr>
        <w:t>Е</w:t>
      </w:r>
      <w:r w:rsidRPr="00C15C6C">
        <w:rPr>
          <w:rFonts w:ascii="Times New Roman" w:hAnsi="Times New Roman" w:cs="Times New Roman"/>
          <w:b/>
          <w:sz w:val="26"/>
          <w:szCs w:val="26"/>
        </w:rPr>
        <w:t xml:space="preserve"> ПРОЕКТ</w:t>
      </w:r>
      <w:r w:rsidR="008500B7">
        <w:rPr>
          <w:rFonts w:ascii="Times New Roman" w:hAnsi="Times New Roman" w:cs="Times New Roman"/>
          <w:b/>
          <w:sz w:val="26"/>
          <w:szCs w:val="26"/>
        </w:rPr>
        <w:t xml:space="preserve">Ы </w:t>
      </w:r>
    </w:p>
    <w:p w:rsidR="008500B7" w:rsidRDefault="00B86137" w:rsidP="008500B7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line id="_x0000_s1059" style="position:absolute;left:0;text-align:left;flip:y;z-index:251695104;visibility:visible;mso-position-horizontal-relative:margin;mso-width-relative:margin;mso-height-relative:margin" from="18.95pt,4.05pt" to="493.1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" strokecolor="#639fd7 [3060]" strokeweight="2.25pt">
            <o:lock v:ext="edit" shapetype="f"/>
            <w10:wrap anchorx="margin"/>
          </v:line>
        </w:pict>
      </w:r>
    </w:p>
    <w:p w:rsidR="00C15C6C" w:rsidRDefault="00C15C6C" w:rsidP="00C15C6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4"/>
        <w:gridCol w:w="6517"/>
      </w:tblGrid>
      <w:tr w:rsidR="000D3AFA" w:rsidRPr="000D3AFA" w:rsidTr="000D3AFA">
        <w:trPr>
          <w:trHeight w:val="367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Default="000D3AFA" w:rsidP="000D3AFA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Расширение услуг на туристической базе «Шивилиг» </w:t>
            </w:r>
          </w:p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Бай-Тайгинскогокожууна</w:t>
            </w:r>
          </w:p>
        </w:tc>
      </w:tr>
      <w:tr w:rsidR="000D3AFA" w:rsidRPr="000D3AFA" w:rsidTr="000D3AFA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И.П. Маадыр А.А.</w:t>
            </w:r>
          </w:p>
        </w:tc>
      </w:tr>
      <w:tr w:rsidR="000D3AFA" w:rsidRPr="000D3AFA" w:rsidTr="000D3AFA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668014, Республика Тыва, с. Бай-Тайгинскийкожуун, с. Бай-Тал, 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Монгулек, д.67, кв.1</w:t>
            </w:r>
          </w:p>
        </w:tc>
      </w:tr>
      <w:tr w:rsidR="000D3AFA" w:rsidRPr="000D3AFA" w:rsidTr="000D3AFA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8 923 260 81 49</w:t>
            </w:r>
          </w:p>
        </w:tc>
      </w:tr>
      <w:tr w:rsidR="000D3AFA" w:rsidRPr="000D3AFA" w:rsidTr="000D3AFA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0D3AFA" w:rsidRPr="000D3AFA" w:rsidTr="000D3AFA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0D3AFA" w:rsidRPr="000D3AFA" w:rsidTr="000D3AFA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637E12" w:rsidP="00637E12">
            <w:pPr>
              <w:tabs>
                <w:tab w:val="left" w:pos="1095"/>
              </w:tabs>
              <w:spacing w:after="0" w:line="240" w:lineRule="auto"/>
              <w:ind w:firstLine="3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Расширение предоставляемых услуг на турбазе «Шивилиг» с целю организации современной конкурентоспособной туристической базы, способной удовлетворить спрос туристов, как из республики, так и из других регионов РФ, расширения туристических объектов республики, обеспечение потребности туристов, населения в активном отдыхе, развития оздоровительного туризма.</w:t>
            </w:r>
          </w:p>
        </w:tc>
      </w:tr>
      <w:tr w:rsidR="000D3AFA" w:rsidRPr="000D3AFA" w:rsidTr="000D3AFA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E12" w:rsidRDefault="00496B49" w:rsidP="00637E12">
            <w:pPr>
              <w:tabs>
                <w:tab w:val="left" w:pos="1095"/>
              </w:tabs>
              <w:spacing w:after="0" w:line="240" w:lineRule="auto"/>
              <w:ind w:firstLine="3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Общая стоимость проекта 2647,00 тыс. руб. 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Планируется строительство 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>пансионатов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 xml:space="preserve">домиков, 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рекреационной инфраструктуры: 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>кафе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 xml:space="preserve">баня, спортивные площадки и </w:t>
            </w:r>
            <w:r w:rsidR="00637E12" w:rsidRPr="005A6AA1">
              <w:rPr>
                <w:rFonts w:ascii="Times New Roman" w:hAnsi="Times New Roman" w:cs="Times New Roman"/>
                <w:sz w:val="26"/>
                <w:szCs w:val="26"/>
              </w:rPr>
              <w:t>развлекательные объекты.</w:t>
            </w:r>
          </w:p>
          <w:p w:rsidR="00637E12" w:rsidRPr="001563C2" w:rsidRDefault="00496B49" w:rsidP="00637E12">
            <w:pPr>
              <w:spacing w:after="0" w:line="240" w:lineRule="auto"/>
              <w:ind w:firstLine="3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перспективе н</w:t>
            </w:r>
            <w:r w:rsidR="00637E12" w:rsidRPr="001563C2">
              <w:rPr>
                <w:rFonts w:ascii="Times New Roman" w:hAnsi="Times New Roman" w:cs="Times New Roman"/>
                <w:sz w:val="26"/>
                <w:szCs w:val="26"/>
              </w:rPr>
              <w:t>а базе Шивилигского месторождения возможно стр</w:t>
            </w:r>
            <w:r w:rsidR="00637E12">
              <w:rPr>
                <w:rFonts w:ascii="Times New Roman" w:hAnsi="Times New Roman" w:cs="Times New Roman"/>
                <w:sz w:val="26"/>
                <w:szCs w:val="26"/>
              </w:rPr>
              <w:t>оительство современного курорта</w:t>
            </w:r>
            <w:r w:rsidR="00637E12" w:rsidRPr="001563C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D3AFA" w:rsidRPr="000D3AFA" w:rsidTr="000D3AFA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496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</w:t>
            </w:r>
            <w:r w:rsidR="00496B49">
              <w:rPr>
                <w:rFonts w:ascii="Times New Roman" w:hAnsi="Times New Roman" w:cs="Times New Roman"/>
                <w:sz w:val="26"/>
                <w:szCs w:val="26"/>
              </w:rPr>
              <w:t>план</w:t>
            </w:r>
          </w:p>
        </w:tc>
      </w:tr>
      <w:tr w:rsidR="000D3AFA" w:rsidRPr="000D3AFA" w:rsidTr="000D3AFA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496B49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4000 – 5000 туристов в год.</w:t>
            </w:r>
          </w:p>
        </w:tc>
      </w:tr>
      <w:tr w:rsidR="000D3AFA" w:rsidRPr="000D3AFA" w:rsidTr="000D3AFA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</w:tr>
      <w:tr w:rsidR="000D3AFA" w:rsidRPr="000D3AFA" w:rsidTr="000D3AFA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AFA" w:rsidRPr="000D3AFA" w:rsidRDefault="000D3AFA" w:rsidP="000D3A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Социально-экономическая польза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D65" w:rsidRDefault="00496B49" w:rsidP="007C4D65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туризма в кожууне</w:t>
            </w:r>
            <w:r w:rsidR="00E31A4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C4D65" w:rsidRDefault="007C4D65" w:rsidP="007C4D65">
            <w:pPr>
              <w:tabs>
                <w:tab w:val="left" w:pos="1095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496B49">
              <w:rPr>
                <w:rFonts w:ascii="Times New Roman" w:hAnsi="Times New Roman" w:cs="Times New Roman"/>
                <w:sz w:val="26"/>
                <w:szCs w:val="26"/>
              </w:rPr>
              <w:t>оздание новых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 – 20</w:t>
            </w:r>
            <w:r w:rsidR="00496B49">
              <w:rPr>
                <w:rFonts w:ascii="Times New Roman" w:hAnsi="Times New Roman" w:cs="Times New Roman"/>
                <w:sz w:val="26"/>
                <w:szCs w:val="26"/>
              </w:rPr>
              <w:t xml:space="preserve"> рабочих мест.</w:t>
            </w:r>
          </w:p>
          <w:p w:rsidR="007C4D65" w:rsidRPr="007C4D65" w:rsidRDefault="007C4D65" w:rsidP="007C4D65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4D65">
              <w:rPr>
                <w:rFonts w:ascii="Times New Roman" w:hAnsi="Times New Roman" w:cs="Times New Roman"/>
                <w:sz w:val="26"/>
                <w:szCs w:val="26"/>
              </w:rPr>
              <w:t xml:space="preserve">Преимущество перед конкурентами – возможность принимать туристов различного социального положения, занятия и досуга: использование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туристической базы </w:t>
            </w:r>
            <w:r w:rsidRPr="007C4D65">
              <w:rPr>
                <w:rFonts w:ascii="Times New Roman" w:hAnsi="Times New Roman" w:cs="Times New Roman"/>
                <w:sz w:val="26"/>
                <w:szCs w:val="26"/>
              </w:rPr>
              <w:t>с большей эффективностью, как летом, так и зимой</w:t>
            </w:r>
          </w:p>
          <w:p w:rsidR="000D3AFA" w:rsidRPr="000D3AFA" w:rsidRDefault="000D3AFA" w:rsidP="00496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71234" w:rsidRDefault="00271234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4"/>
        <w:gridCol w:w="6517"/>
      </w:tblGrid>
      <w:tr w:rsidR="00E31A4B" w:rsidRPr="000D3AFA" w:rsidTr="00056482">
        <w:trPr>
          <w:trHeight w:val="840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482" w:rsidRDefault="00E31A4B" w:rsidP="00056482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 w:type="page"/>
            </w:r>
          </w:p>
          <w:p w:rsidR="00E31A4B" w:rsidRPr="000D3AFA" w:rsidRDefault="00056482" w:rsidP="00056482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Создание мини-цеха по производству кирпича</w:t>
            </w:r>
          </w:p>
        </w:tc>
      </w:tr>
      <w:tr w:rsidR="00E31A4B" w:rsidRPr="000D3AFA" w:rsidTr="00CD6405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56482" w:rsidRDefault="00056482" w:rsidP="000564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ИП Конгар А.Э.</w:t>
            </w:r>
          </w:p>
        </w:tc>
      </w:tr>
      <w:tr w:rsidR="00E31A4B" w:rsidRPr="000D3AFA" w:rsidTr="00CD6405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0564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66801</w:t>
            </w:r>
            <w:r w:rsidR="0005648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Республика Тыва, с. Бай-Тайгинскийкожуун, с. </w:t>
            </w:r>
            <w:r w:rsidR="00056482">
              <w:rPr>
                <w:rFonts w:ascii="Times New Roman" w:hAnsi="Times New Roman" w:cs="Times New Roman"/>
                <w:sz w:val="26"/>
                <w:szCs w:val="26"/>
              </w:rPr>
              <w:t>Шуй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r w:rsidR="00056482">
              <w:rPr>
                <w:rFonts w:ascii="Times New Roman" w:hAnsi="Times New Roman" w:cs="Times New Roman"/>
                <w:sz w:val="26"/>
                <w:szCs w:val="26"/>
              </w:rPr>
              <w:t>Новая, д. 3,кв.1</w:t>
            </w:r>
          </w:p>
        </w:tc>
      </w:tr>
      <w:tr w:rsidR="00E31A4B" w:rsidRPr="000D3AFA" w:rsidTr="00CD6405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0564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1A4B" w:rsidRPr="000D3AFA" w:rsidTr="00CD6405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31A4B" w:rsidRPr="000D3AFA" w:rsidTr="00CD6405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E31A4B" w:rsidRPr="000D3AFA" w:rsidTr="00CD6405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1C6799" w:rsidRDefault="00EA61A9" w:rsidP="00164728">
            <w:pPr>
              <w:tabs>
                <w:tab w:val="left" w:pos="1095"/>
              </w:tabs>
              <w:spacing w:after="0" w:line="240" w:lineRule="auto"/>
              <w:ind w:firstLine="3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кирпичного </w:t>
            </w:r>
            <w:r w:rsidR="00164728">
              <w:rPr>
                <w:rFonts w:ascii="Times New Roman" w:hAnsi="Times New Roman" w:cs="Times New Roman"/>
                <w:sz w:val="26"/>
                <w:szCs w:val="26"/>
              </w:rPr>
              <w:t>мини-цеха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с выпуском кирпича высокого качества и применением местного сырья и материалов.</w:t>
            </w:r>
          </w:p>
        </w:tc>
      </w:tr>
      <w:tr w:rsidR="00E31A4B" w:rsidRPr="000D3AFA" w:rsidTr="00CD6405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99" w:rsidRDefault="00EA61A9" w:rsidP="001C6799">
            <w:pPr>
              <w:tabs>
                <w:tab w:val="left" w:pos="10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На основе месторождения глины </w:t>
            </w:r>
            <w:r w:rsidR="001C6799"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Шуйское, с запасом </w:t>
            </w:r>
            <w:r w:rsidR="001C6799">
              <w:rPr>
                <w:rFonts w:ascii="Times New Roman" w:hAnsi="Times New Roman" w:cs="Times New Roman"/>
                <w:sz w:val="26"/>
                <w:szCs w:val="26"/>
              </w:rPr>
              <w:t>глины по категории  «В»</w:t>
            </w: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1C6799">
              <w:rPr>
                <w:rFonts w:ascii="Times New Roman" w:hAnsi="Times New Roman" w:cs="Times New Roman"/>
                <w:sz w:val="26"/>
                <w:szCs w:val="26"/>
              </w:rPr>
              <w:t>413 тыс. куб. м.</w:t>
            </w:r>
          </w:p>
          <w:p w:rsidR="00E31A4B" w:rsidRPr="001C6799" w:rsidRDefault="00EA61A9" w:rsidP="001C6799">
            <w:pPr>
              <w:tabs>
                <w:tab w:val="left" w:pos="10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Горно-геологические условия месторождения весьма благоприятны для карьерной обработки.</w:t>
            </w:r>
          </w:p>
        </w:tc>
      </w:tr>
      <w:tr w:rsidR="00E31A4B" w:rsidRPr="000D3AFA" w:rsidTr="00CD6405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1C6799" w:rsidRDefault="00E31A4B" w:rsidP="00EA61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Бизнес-</w:t>
            </w:r>
            <w:r w:rsidR="00EA61A9" w:rsidRPr="001C6799">
              <w:rPr>
                <w:rFonts w:ascii="Times New Roman" w:hAnsi="Times New Roman" w:cs="Times New Roman"/>
                <w:sz w:val="26"/>
                <w:szCs w:val="26"/>
              </w:rPr>
              <w:t>идея</w:t>
            </w:r>
          </w:p>
        </w:tc>
      </w:tr>
      <w:tr w:rsidR="00E31A4B" w:rsidRPr="000D3AFA" w:rsidTr="00CD6405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1C6799" w:rsidRDefault="001C6799" w:rsidP="00EA61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EA61A9" w:rsidRPr="001C6799">
              <w:rPr>
                <w:rFonts w:ascii="Times New Roman" w:hAnsi="Times New Roman" w:cs="Times New Roman"/>
                <w:sz w:val="26"/>
                <w:szCs w:val="26"/>
              </w:rPr>
              <w:t>00 тыс. штук год</w:t>
            </w:r>
          </w:p>
        </w:tc>
      </w:tr>
      <w:tr w:rsidR="00E31A4B" w:rsidRPr="000D3AFA" w:rsidTr="00CD6405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1C6799" w:rsidRDefault="00EA61A9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E31A4B"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E31A4B" w:rsidRPr="000D3AFA" w:rsidTr="00CD6405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0D3AFA" w:rsidRDefault="00E31A4B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Социально-экономическая польза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A4B" w:rsidRPr="001C6799" w:rsidRDefault="001C6799" w:rsidP="001C6799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В кожууне крайне важно обеспечивать себя строительными материалами ввиду высоких издержек при доставке материалов автотранспортом из Хакасии и Красноярского края.</w:t>
            </w:r>
          </w:p>
        </w:tc>
      </w:tr>
    </w:tbl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96B49" w:rsidRDefault="00496B49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71234" w:rsidRDefault="00271234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71234" w:rsidRDefault="00271234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7784E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6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4"/>
        <w:gridCol w:w="6517"/>
      </w:tblGrid>
      <w:tr w:rsidR="0067784E" w:rsidRPr="000D3AFA" w:rsidTr="00CD6405">
        <w:trPr>
          <w:trHeight w:val="840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Default="0067784E" w:rsidP="00CD6405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 w:type="page"/>
            </w:r>
          </w:p>
          <w:p w:rsidR="0067784E" w:rsidRPr="000D3AFA" w:rsidRDefault="0067784E" w:rsidP="00CD6405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Строительство пекарни </w:t>
            </w:r>
            <w:r w:rsidR="00CF3DF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 магазином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с. Тээли Бай-Тайгинскогокожууна</w:t>
            </w:r>
          </w:p>
        </w:tc>
      </w:tr>
      <w:tr w:rsidR="0067784E" w:rsidRPr="000D3AFA" w:rsidTr="00CD6405">
        <w:trPr>
          <w:trHeight w:val="33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Инициатор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56482" w:rsidRDefault="00CF3DFD" w:rsidP="00CD6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«Свежий хлеб»</w:t>
            </w:r>
          </w:p>
        </w:tc>
      </w:tr>
      <w:tr w:rsidR="0067784E" w:rsidRPr="000D3AFA" w:rsidTr="00CD6405">
        <w:trPr>
          <w:trHeight w:val="40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F3DF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>66801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Республика Тыва, с. Бай-Тайгинскийкожуун, с. </w:t>
            </w:r>
            <w:r w:rsidR="00CF3DFD">
              <w:rPr>
                <w:rFonts w:ascii="Times New Roman" w:hAnsi="Times New Roman" w:cs="Times New Roman"/>
                <w:sz w:val="26"/>
                <w:szCs w:val="26"/>
              </w:rPr>
              <w:t>Тээли</w:t>
            </w:r>
            <w:r w:rsidRPr="002E4100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r w:rsidR="00CF3DFD">
              <w:rPr>
                <w:rFonts w:ascii="Times New Roman" w:hAnsi="Times New Roman" w:cs="Times New Roman"/>
                <w:sz w:val="26"/>
                <w:szCs w:val="26"/>
              </w:rPr>
              <w:t>Адыгбай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 w:rsidR="00CF3D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кв.</w:t>
            </w:r>
            <w:r w:rsidR="00CF3DF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7784E" w:rsidRPr="000D3AFA" w:rsidTr="00CD6405">
        <w:trPr>
          <w:trHeight w:val="29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CF3DFD" w:rsidP="00CD6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89232661913</w:t>
            </w:r>
          </w:p>
        </w:tc>
      </w:tr>
      <w:tr w:rsidR="0067784E" w:rsidRPr="000D3AFA" w:rsidTr="00CD6405">
        <w:trPr>
          <w:trHeight w:val="27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67784E" w:rsidRPr="000D3AFA" w:rsidTr="00CD6405">
        <w:trPr>
          <w:trHeight w:val="225"/>
        </w:trPr>
        <w:tc>
          <w:tcPr>
            <w:tcW w:w="9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проекта:</w:t>
            </w:r>
          </w:p>
        </w:tc>
      </w:tr>
      <w:tr w:rsidR="0067784E" w:rsidRPr="000D3AFA" w:rsidTr="00CD6405">
        <w:trPr>
          <w:trHeight w:val="561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Бизнес-идея (цель)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1C6799" w:rsidRDefault="00CF3DFD" w:rsidP="00A042D6">
            <w:pPr>
              <w:tabs>
                <w:tab w:val="left" w:pos="1095"/>
              </w:tabs>
              <w:spacing w:after="0" w:line="240" w:lineRule="auto"/>
              <w:ind w:firstLine="3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Расширение бизнеса. Строительство пекарни </w:t>
            </w:r>
            <w:r w:rsidR="00A042D6">
              <w:rPr>
                <w:rFonts w:ascii="Times New Roman" w:hAnsi="Times New Roman" w:cs="Times New Roman"/>
                <w:sz w:val="26"/>
                <w:szCs w:val="26"/>
              </w:rPr>
              <w:t>с магазином с мощностью 2700 шт./сутки</w:t>
            </w:r>
          </w:p>
        </w:tc>
      </w:tr>
      <w:tr w:rsidR="0067784E" w:rsidRPr="000D3AFA" w:rsidTr="00CD6405">
        <w:trPr>
          <w:trHeight w:val="28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Краткое описание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Default="00CF3DFD" w:rsidP="00CF3DFD">
            <w:pPr>
              <w:tabs>
                <w:tab w:val="left" w:pos="10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территории с Тээли работает 3 пекарни, и обеспечивает потребность населения на 30 – 35 %. В период, когда один из пекарен останавливается на ремонт или в сезонные дни (весной, летом) в с. Тээли а также в близ лежащих селах Хемчик и Дружба остро чувствуется недостаток хлеба.</w:t>
            </w:r>
          </w:p>
          <w:p w:rsidR="00CF3DFD" w:rsidRPr="001C6799" w:rsidRDefault="00CF3DFD" w:rsidP="00A042D6">
            <w:pPr>
              <w:tabs>
                <w:tab w:val="left" w:pos="10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784E" w:rsidRPr="000D3AFA" w:rsidTr="00CD6405">
        <w:trPr>
          <w:trHeight w:val="24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Степень готовности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1C6799" w:rsidRDefault="0067784E" w:rsidP="00A04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6799">
              <w:rPr>
                <w:rFonts w:ascii="Times New Roman" w:hAnsi="Times New Roman" w:cs="Times New Roman"/>
                <w:sz w:val="26"/>
                <w:szCs w:val="26"/>
              </w:rPr>
              <w:t>Бизнес-</w:t>
            </w:r>
            <w:r w:rsidR="00A042D6">
              <w:rPr>
                <w:rFonts w:ascii="Times New Roman" w:hAnsi="Times New Roman" w:cs="Times New Roman"/>
                <w:sz w:val="26"/>
                <w:szCs w:val="26"/>
              </w:rPr>
              <w:t>план</w:t>
            </w:r>
          </w:p>
        </w:tc>
      </w:tr>
      <w:tr w:rsidR="0067784E" w:rsidRPr="000D3AFA" w:rsidTr="00CD6405">
        <w:trPr>
          <w:trHeight w:val="22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Планируемая мощность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1C6799" w:rsidRDefault="00A042D6" w:rsidP="00A04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2700</w:t>
            </w:r>
            <w:r w:rsidR="006807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хлеба в сутки</w:t>
            </w:r>
          </w:p>
        </w:tc>
      </w:tr>
      <w:tr w:rsidR="0067784E" w:rsidRPr="000D3AFA" w:rsidTr="00CD6405">
        <w:trPr>
          <w:trHeight w:val="379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1C6799" w:rsidRDefault="00A042D6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67784E" w:rsidRPr="001C6799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67784E" w:rsidRPr="000D3AFA" w:rsidTr="00CD6405">
        <w:trPr>
          <w:trHeight w:val="158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0D3AFA" w:rsidRDefault="0067784E" w:rsidP="00CD6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3AFA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Социально-экономическая польза от реализации проекта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4E" w:rsidRPr="001C6799" w:rsidRDefault="00CF3DFD" w:rsidP="00CF3DFD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мощности обеспечивающих потребности населения. </w:t>
            </w:r>
          </w:p>
        </w:tc>
      </w:tr>
    </w:tbl>
    <w:p w:rsidR="0067784E" w:rsidRPr="00C15C6C" w:rsidRDefault="0067784E" w:rsidP="005A6AA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sectPr w:rsidR="0067784E" w:rsidRPr="00C15C6C" w:rsidSect="00C15C6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3C6" w:rsidRDefault="002273C6" w:rsidP="00FD6AAA">
      <w:pPr>
        <w:spacing w:after="0" w:line="240" w:lineRule="auto"/>
      </w:pPr>
      <w:r>
        <w:separator/>
      </w:r>
    </w:p>
  </w:endnote>
  <w:endnote w:type="continuationSeparator" w:id="1">
    <w:p w:rsidR="002273C6" w:rsidRDefault="002273C6" w:rsidP="00FD6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2687932"/>
      <w:docPartObj>
        <w:docPartGallery w:val="Page Numbers (Bottom of Page)"/>
        <w:docPartUnique/>
      </w:docPartObj>
    </w:sdtPr>
    <w:sdtContent>
      <w:p w:rsidR="0068070A" w:rsidRDefault="00B86137">
        <w:pPr>
          <w:pStyle w:val="af1"/>
          <w:jc w:val="right"/>
        </w:pPr>
        <w:fldSimple w:instr="PAGE   \* MERGEFORMAT">
          <w:r w:rsidR="00B2745A">
            <w:rPr>
              <w:noProof/>
            </w:rPr>
            <w:t>2</w:t>
          </w:r>
        </w:fldSimple>
      </w:p>
    </w:sdtContent>
  </w:sdt>
  <w:p w:rsidR="0068070A" w:rsidRDefault="0068070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3C6" w:rsidRDefault="002273C6" w:rsidP="00FD6AAA">
      <w:pPr>
        <w:spacing w:after="0" w:line="240" w:lineRule="auto"/>
      </w:pPr>
      <w:r>
        <w:separator/>
      </w:r>
    </w:p>
  </w:footnote>
  <w:footnote w:type="continuationSeparator" w:id="1">
    <w:p w:rsidR="002273C6" w:rsidRDefault="002273C6" w:rsidP="00FD6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C0D0E"/>
    <w:multiLevelType w:val="multilevel"/>
    <w:tmpl w:val="190AF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D858C8"/>
    <w:multiLevelType w:val="hybridMultilevel"/>
    <w:tmpl w:val="A90E2652"/>
    <w:lvl w:ilvl="0" w:tplc="8A60FC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610AE1"/>
    <w:multiLevelType w:val="multilevel"/>
    <w:tmpl w:val="030AE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36162E"/>
    <w:multiLevelType w:val="hybridMultilevel"/>
    <w:tmpl w:val="3F5CFAEC"/>
    <w:lvl w:ilvl="0" w:tplc="4A0C0098">
      <w:start w:val="2015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A4F54"/>
    <w:multiLevelType w:val="hybridMultilevel"/>
    <w:tmpl w:val="07D030F4"/>
    <w:lvl w:ilvl="0" w:tplc="60424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B89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867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5EE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FE0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EC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CEC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E66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3C3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E5D5B27"/>
    <w:multiLevelType w:val="hybridMultilevel"/>
    <w:tmpl w:val="455C36A6"/>
    <w:lvl w:ilvl="0" w:tplc="9A96FB48">
      <w:start w:val="1"/>
      <w:numFmt w:val="bullet"/>
      <w:lvlText w:val=""/>
      <w:lvlJc w:val="left"/>
      <w:pPr>
        <w:tabs>
          <w:tab w:val="num" w:pos="1701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427118A6"/>
    <w:multiLevelType w:val="hybridMultilevel"/>
    <w:tmpl w:val="79AC60E4"/>
    <w:lvl w:ilvl="0" w:tplc="417ED9FE">
      <w:start w:val="1"/>
      <w:numFmt w:val="bullet"/>
      <w:lvlText w:val="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B0E74"/>
    <w:multiLevelType w:val="hybridMultilevel"/>
    <w:tmpl w:val="770699B8"/>
    <w:lvl w:ilvl="0" w:tplc="58A2D6CA">
      <w:start w:val="1"/>
      <w:numFmt w:val="bullet"/>
      <w:pStyle w:val="1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87B4A134">
      <w:start w:val="1"/>
      <w:numFmt w:val="bullet"/>
      <w:pStyle w:val="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212BC76">
      <w:start w:val="1"/>
      <w:numFmt w:val="bullet"/>
      <w:pStyle w:val="3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AF1688BE" w:tentative="1">
      <w:start w:val="1"/>
      <w:numFmt w:val="bullet"/>
      <w:pStyle w:val="4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20EB348" w:tentative="1">
      <w:start w:val="1"/>
      <w:numFmt w:val="bullet"/>
      <w:pStyle w:val="5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7EED18C" w:tentative="1">
      <w:start w:val="1"/>
      <w:numFmt w:val="bullet"/>
      <w:pStyle w:val="6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8404476" w:tentative="1">
      <w:start w:val="1"/>
      <w:numFmt w:val="bullet"/>
      <w:pStyle w:val="7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430127A" w:tentative="1">
      <w:start w:val="1"/>
      <w:numFmt w:val="bullet"/>
      <w:pStyle w:val="8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A1A3D6C" w:tentative="1">
      <w:start w:val="1"/>
      <w:numFmt w:val="bullet"/>
      <w:pStyle w:val="9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CD96218"/>
    <w:multiLevelType w:val="hybridMultilevel"/>
    <w:tmpl w:val="C14E7B88"/>
    <w:lvl w:ilvl="0" w:tplc="45565C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2E441E"/>
    <w:multiLevelType w:val="hybridMultilevel"/>
    <w:tmpl w:val="AC5A783C"/>
    <w:lvl w:ilvl="0" w:tplc="4E64B33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527C18"/>
    <w:multiLevelType w:val="hybridMultilevel"/>
    <w:tmpl w:val="CB38C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7974D9A"/>
    <w:multiLevelType w:val="hybridMultilevel"/>
    <w:tmpl w:val="B6FC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D3381"/>
    <w:multiLevelType w:val="hybridMultilevel"/>
    <w:tmpl w:val="2BEA1446"/>
    <w:lvl w:ilvl="0" w:tplc="10CCBBE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4"/>
  </w:num>
  <w:num w:numId="5">
    <w:abstractNumId w:val="12"/>
  </w:num>
  <w:num w:numId="6">
    <w:abstractNumId w:val="8"/>
  </w:num>
  <w:num w:numId="7">
    <w:abstractNumId w:val="1"/>
  </w:num>
  <w:num w:numId="8">
    <w:abstractNumId w:val="0"/>
  </w:num>
  <w:num w:numId="9">
    <w:abstractNumId w:val="5"/>
  </w:num>
  <w:num w:numId="10">
    <w:abstractNumId w:val="11"/>
  </w:num>
  <w:num w:numId="11">
    <w:abstractNumId w:val="2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6CAA"/>
    <w:rsid w:val="00006CDA"/>
    <w:rsid w:val="00014649"/>
    <w:rsid w:val="00022D52"/>
    <w:rsid w:val="00041392"/>
    <w:rsid w:val="00056482"/>
    <w:rsid w:val="00065A2F"/>
    <w:rsid w:val="00094CB4"/>
    <w:rsid w:val="000A171D"/>
    <w:rsid w:val="000A3B5E"/>
    <w:rsid w:val="000D3AFA"/>
    <w:rsid w:val="000D4AC2"/>
    <w:rsid w:val="000E6CAA"/>
    <w:rsid w:val="000F0C82"/>
    <w:rsid w:val="00131A71"/>
    <w:rsid w:val="00147307"/>
    <w:rsid w:val="001563C2"/>
    <w:rsid w:val="00164728"/>
    <w:rsid w:val="0018419A"/>
    <w:rsid w:val="001A25DA"/>
    <w:rsid w:val="001C0450"/>
    <w:rsid w:val="001C6799"/>
    <w:rsid w:val="001E5C97"/>
    <w:rsid w:val="001F402B"/>
    <w:rsid w:val="001F41F6"/>
    <w:rsid w:val="00214489"/>
    <w:rsid w:val="0022333E"/>
    <w:rsid w:val="002273C6"/>
    <w:rsid w:val="00257C2A"/>
    <w:rsid w:val="00266AD0"/>
    <w:rsid w:val="00270F55"/>
    <w:rsid w:val="00271234"/>
    <w:rsid w:val="002E4100"/>
    <w:rsid w:val="00336376"/>
    <w:rsid w:val="00346C25"/>
    <w:rsid w:val="0037092F"/>
    <w:rsid w:val="003740E7"/>
    <w:rsid w:val="003816A5"/>
    <w:rsid w:val="00394B91"/>
    <w:rsid w:val="003B5C8A"/>
    <w:rsid w:val="003C6FBA"/>
    <w:rsid w:val="003D54EF"/>
    <w:rsid w:val="003D7DBC"/>
    <w:rsid w:val="003E2CDD"/>
    <w:rsid w:val="003E7479"/>
    <w:rsid w:val="003F3AE5"/>
    <w:rsid w:val="003F6AF7"/>
    <w:rsid w:val="00412D55"/>
    <w:rsid w:val="004544DB"/>
    <w:rsid w:val="004573BD"/>
    <w:rsid w:val="00495F27"/>
    <w:rsid w:val="00496B49"/>
    <w:rsid w:val="004D35B6"/>
    <w:rsid w:val="005040A4"/>
    <w:rsid w:val="00532DF9"/>
    <w:rsid w:val="0054120B"/>
    <w:rsid w:val="00541E90"/>
    <w:rsid w:val="00553900"/>
    <w:rsid w:val="00564DC5"/>
    <w:rsid w:val="0056688B"/>
    <w:rsid w:val="00570A1F"/>
    <w:rsid w:val="00595969"/>
    <w:rsid w:val="00596BF4"/>
    <w:rsid w:val="005A3389"/>
    <w:rsid w:val="005A6AA1"/>
    <w:rsid w:val="005B4EA1"/>
    <w:rsid w:val="005B700C"/>
    <w:rsid w:val="005D48FF"/>
    <w:rsid w:val="005D62E0"/>
    <w:rsid w:val="005E00E5"/>
    <w:rsid w:val="005F449C"/>
    <w:rsid w:val="005F5C83"/>
    <w:rsid w:val="006065C9"/>
    <w:rsid w:val="006204B4"/>
    <w:rsid w:val="00623F0E"/>
    <w:rsid w:val="00631857"/>
    <w:rsid w:val="00637E12"/>
    <w:rsid w:val="00655C26"/>
    <w:rsid w:val="006607F7"/>
    <w:rsid w:val="00666797"/>
    <w:rsid w:val="006672BA"/>
    <w:rsid w:val="00673B8D"/>
    <w:rsid w:val="0067784E"/>
    <w:rsid w:val="0068070A"/>
    <w:rsid w:val="00686FB7"/>
    <w:rsid w:val="00696568"/>
    <w:rsid w:val="006A45D8"/>
    <w:rsid w:val="006B5075"/>
    <w:rsid w:val="006B51B3"/>
    <w:rsid w:val="006C74D4"/>
    <w:rsid w:val="006D7C6B"/>
    <w:rsid w:val="006E0D71"/>
    <w:rsid w:val="006F4CBF"/>
    <w:rsid w:val="006F62BA"/>
    <w:rsid w:val="006F68B1"/>
    <w:rsid w:val="007059BF"/>
    <w:rsid w:val="00742C44"/>
    <w:rsid w:val="00762203"/>
    <w:rsid w:val="0077511D"/>
    <w:rsid w:val="00777B51"/>
    <w:rsid w:val="00796945"/>
    <w:rsid w:val="00796FF5"/>
    <w:rsid w:val="00797F6C"/>
    <w:rsid w:val="007B7661"/>
    <w:rsid w:val="007C4D65"/>
    <w:rsid w:val="007E7559"/>
    <w:rsid w:val="007F22DF"/>
    <w:rsid w:val="007F6FE4"/>
    <w:rsid w:val="00800304"/>
    <w:rsid w:val="008065F2"/>
    <w:rsid w:val="008500B7"/>
    <w:rsid w:val="00895C1A"/>
    <w:rsid w:val="008A3A98"/>
    <w:rsid w:val="008B66D3"/>
    <w:rsid w:val="008B69AE"/>
    <w:rsid w:val="008E740E"/>
    <w:rsid w:val="0090116F"/>
    <w:rsid w:val="009012D2"/>
    <w:rsid w:val="00912977"/>
    <w:rsid w:val="009660A6"/>
    <w:rsid w:val="0098177C"/>
    <w:rsid w:val="009B149D"/>
    <w:rsid w:val="009B2C1A"/>
    <w:rsid w:val="009E4A8F"/>
    <w:rsid w:val="009F260D"/>
    <w:rsid w:val="009F5FC5"/>
    <w:rsid w:val="00A042D6"/>
    <w:rsid w:val="00A0654F"/>
    <w:rsid w:val="00A16BD3"/>
    <w:rsid w:val="00A2057E"/>
    <w:rsid w:val="00A25A5C"/>
    <w:rsid w:val="00A456D6"/>
    <w:rsid w:val="00A52CBA"/>
    <w:rsid w:val="00A53588"/>
    <w:rsid w:val="00A54B1A"/>
    <w:rsid w:val="00A559E7"/>
    <w:rsid w:val="00A56A7A"/>
    <w:rsid w:val="00A60922"/>
    <w:rsid w:val="00A86569"/>
    <w:rsid w:val="00A865F2"/>
    <w:rsid w:val="00A950D4"/>
    <w:rsid w:val="00AD6A65"/>
    <w:rsid w:val="00AF1582"/>
    <w:rsid w:val="00AF474E"/>
    <w:rsid w:val="00AF52E7"/>
    <w:rsid w:val="00B11B11"/>
    <w:rsid w:val="00B179F1"/>
    <w:rsid w:val="00B22DE3"/>
    <w:rsid w:val="00B2745A"/>
    <w:rsid w:val="00B3445A"/>
    <w:rsid w:val="00B43A22"/>
    <w:rsid w:val="00B61D47"/>
    <w:rsid w:val="00B76BD1"/>
    <w:rsid w:val="00B771B1"/>
    <w:rsid w:val="00B86137"/>
    <w:rsid w:val="00B9226F"/>
    <w:rsid w:val="00BB4B6A"/>
    <w:rsid w:val="00BF562C"/>
    <w:rsid w:val="00BF78BF"/>
    <w:rsid w:val="00C12AE5"/>
    <w:rsid w:val="00C1447B"/>
    <w:rsid w:val="00C15C6C"/>
    <w:rsid w:val="00C27E53"/>
    <w:rsid w:val="00C409B2"/>
    <w:rsid w:val="00C615F2"/>
    <w:rsid w:val="00C76CD1"/>
    <w:rsid w:val="00C82DA2"/>
    <w:rsid w:val="00C8471B"/>
    <w:rsid w:val="00C9488D"/>
    <w:rsid w:val="00CB79B3"/>
    <w:rsid w:val="00CD6405"/>
    <w:rsid w:val="00CD650A"/>
    <w:rsid w:val="00CE3A5A"/>
    <w:rsid w:val="00CE67B0"/>
    <w:rsid w:val="00CF3DFD"/>
    <w:rsid w:val="00D00FE2"/>
    <w:rsid w:val="00D12C8C"/>
    <w:rsid w:val="00D13584"/>
    <w:rsid w:val="00D22839"/>
    <w:rsid w:val="00D25E74"/>
    <w:rsid w:val="00D45AC7"/>
    <w:rsid w:val="00D46438"/>
    <w:rsid w:val="00D476DA"/>
    <w:rsid w:val="00D56E27"/>
    <w:rsid w:val="00D72DE2"/>
    <w:rsid w:val="00D84496"/>
    <w:rsid w:val="00D9452D"/>
    <w:rsid w:val="00D9530D"/>
    <w:rsid w:val="00DA13A8"/>
    <w:rsid w:val="00DB277A"/>
    <w:rsid w:val="00DF20CE"/>
    <w:rsid w:val="00E31A4B"/>
    <w:rsid w:val="00E37F7C"/>
    <w:rsid w:val="00E43238"/>
    <w:rsid w:val="00E75494"/>
    <w:rsid w:val="00E81C27"/>
    <w:rsid w:val="00E87B2B"/>
    <w:rsid w:val="00EA61A9"/>
    <w:rsid w:val="00EB27EB"/>
    <w:rsid w:val="00EB410C"/>
    <w:rsid w:val="00EC7A78"/>
    <w:rsid w:val="00ED240D"/>
    <w:rsid w:val="00EE6104"/>
    <w:rsid w:val="00EE64A2"/>
    <w:rsid w:val="00EF0099"/>
    <w:rsid w:val="00EF1C35"/>
    <w:rsid w:val="00F1440E"/>
    <w:rsid w:val="00F31B1B"/>
    <w:rsid w:val="00F46D9E"/>
    <w:rsid w:val="00F63308"/>
    <w:rsid w:val="00F7464B"/>
    <w:rsid w:val="00F905A3"/>
    <w:rsid w:val="00F93D02"/>
    <w:rsid w:val="00FA13DB"/>
    <w:rsid w:val="00FA2032"/>
    <w:rsid w:val="00FD386D"/>
    <w:rsid w:val="00FD5985"/>
    <w:rsid w:val="00FD6AAA"/>
    <w:rsid w:val="00FE3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ru v:ext="edit" colors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AA"/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0E6CAA"/>
    <w:pPr>
      <w:keepNext/>
      <w:keepLines/>
      <w:numPr>
        <w:numId w:val="1"/>
      </w:numPr>
      <w:spacing w:before="240" w:after="0"/>
      <w:ind w:left="0" w:firstLine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ГЛАВА"/>
    <w:basedOn w:val="a"/>
    <w:next w:val="a"/>
    <w:link w:val="20"/>
    <w:unhideWhenUsed/>
    <w:qFormat/>
    <w:rsid w:val="000E6CA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Подраздел"/>
    <w:basedOn w:val="a"/>
    <w:next w:val="a"/>
    <w:link w:val="30"/>
    <w:autoRedefine/>
    <w:unhideWhenUsed/>
    <w:qFormat/>
    <w:rsid w:val="000E6CAA"/>
    <w:pPr>
      <w:keepNext/>
      <w:keepLines/>
      <w:numPr>
        <w:ilvl w:val="2"/>
        <w:numId w:val="1"/>
      </w:numPr>
      <w:spacing w:after="0" w:line="360" w:lineRule="auto"/>
      <w:ind w:left="2869"/>
      <w:jc w:val="both"/>
      <w:outlineLvl w:val="2"/>
    </w:pPr>
    <w:rPr>
      <w:rFonts w:ascii="Arial" w:eastAsia="Times New Roman" w:hAnsi="Arial" w:cs="Arial"/>
      <w:b/>
      <w:iCs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E6CAA"/>
    <w:pPr>
      <w:keepNext/>
      <w:keepLines/>
      <w:numPr>
        <w:ilvl w:val="3"/>
        <w:numId w:val="1"/>
      </w:numPr>
      <w:spacing w:before="40" w:after="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0E6CAA"/>
    <w:pPr>
      <w:keepNext/>
      <w:keepLines/>
      <w:numPr>
        <w:ilvl w:val="4"/>
        <w:numId w:val="1"/>
      </w:numPr>
      <w:spacing w:before="40" w:after="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qFormat/>
    <w:rsid w:val="000E6CAA"/>
    <w:pPr>
      <w:keepNext/>
      <w:keepLines/>
      <w:numPr>
        <w:ilvl w:val="5"/>
        <w:numId w:val="1"/>
      </w:numPr>
      <w:spacing w:before="40" w:after="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qFormat/>
    <w:rsid w:val="000E6CAA"/>
    <w:pPr>
      <w:keepNext/>
      <w:keepLines/>
      <w:numPr>
        <w:ilvl w:val="6"/>
        <w:numId w:val="1"/>
      </w:numPr>
      <w:spacing w:before="40" w:after="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qFormat/>
    <w:rsid w:val="000E6CAA"/>
    <w:pPr>
      <w:keepNext/>
      <w:keepLines/>
      <w:numPr>
        <w:ilvl w:val="7"/>
        <w:numId w:val="1"/>
      </w:numPr>
      <w:spacing w:before="40" w:after="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qFormat/>
    <w:rsid w:val="000E6CAA"/>
    <w:pPr>
      <w:keepNext/>
      <w:keepLines/>
      <w:numPr>
        <w:ilvl w:val="8"/>
        <w:numId w:val="1"/>
      </w:numPr>
      <w:spacing w:before="40" w:after="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rsid w:val="000E6C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aliases w:val="ГЛАВА Знак"/>
    <w:basedOn w:val="a0"/>
    <w:link w:val="2"/>
    <w:rsid w:val="000E6C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Подраздел Знак"/>
    <w:basedOn w:val="a0"/>
    <w:link w:val="3"/>
    <w:rsid w:val="000E6CAA"/>
    <w:rPr>
      <w:rFonts w:ascii="Arial" w:eastAsia="Times New Roman" w:hAnsi="Arial" w:cs="Arial"/>
      <w:b/>
      <w:iCs/>
      <w:lang w:eastAsia="ru-RU"/>
    </w:rPr>
  </w:style>
  <w:style w:type="character" w:customStyle="1" w:styleId="40">
    <w:name w:val="Заголовок 4 Знак"/>
    <w:basedOn w:val="a0"/>
    <w:link w:val="4"/>
    <w:rsid w:val="000E6C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rsid w:val="000E6CA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rsid w:val="000E6CA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rsid w:val="000E6CA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rsid w:val="000E6C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rsid w:val="000E6C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99"/>
    <w:qFormat/>
    <w:rsid w:val="000E6CAA"/>
    <w:pPr>
      <w:ind w:left="720"/>
      <w:contextualSpacing/>
    </w:pPr>
  </w:style>
  <w:style w:type="paragraph" w:styleId="a4">
    <w:name w:val="Normal (Web)"/>
    <w:aliases w:val="Обычный (Web)"/>
    <w:basedOn w:val="a"/>
    <w:uiPriority w:val="99"/>
    <w:unhideWhenUsed/>
    <w:rsid w:val="000E6CAA"/>
    <w:pPr>
      <w:spacing w:after="192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0E6CAA"/>
    <w:pPr>
      <w:numPr>
        <w:ilvl w:val="1"/>
      </w:numPr>
      <w:spacing w:after="200" w:line="276" w:lineRule="auto"/>
    </w:pPr>
    <w:rPr>
      <w:rFonts w:eastAsiaTheme="majorEastAsia" w:cstheme="majorBidi"/>
      <w:iCs/>
      <w:color w:val="000000" w:themeColor="tex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0E6CAA"/>
    <w:rPr>
      <w:rFonts w:eastAsiaTheme="majorEastAsia" w:cstheme="majorBidi"/>
      <w:iCs/>
      <w:color w:val="000000" w:themeColor="tex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5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65A2F"/>
    <w:rPr>
      <w:rFonts w:ascii="Segoe UI" w:hAnsi="Segoe UI" w:cs="Segoe UI"/>
      <w:sz w:val="18"/>
      <w:szCs w:val="18"/>
    </w:rPr>
  </w:style>
  <w:style w:type="paragraph" w:customStyle="1" w:styleId="a9">
    <w:name w:val="Знак Знак Знак Знак Знак Знак Знак"/>
    <w:basedOn w:val="a"/>
    <w:rsid w:val="00A52CB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Body Text Indent"/>
    <w:aliases w:val="Мой Заголовок 1,Основной текст 1"/>
    <w:basedOn w:val="a"/>
    <w:link w:val="ab"/>
    <w:rsid w:val="00A52CBA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0"/>
    <w:link w:val="aa"/>
    <w:rsid w:val="00A5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A52CB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2CB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Title"/>
    <w:basedOn w:val="a"/>
    <w:next w:val="a"/>
    <w:link w:val="ae"/>
    <w:qFormat/>
    <w:rsid w:val="000F0C82"/>
    <w:pPr>
      <w:kinsoku w:val="0"/>
      <w:overflowPunct w:val="0"/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i/>
      <w:sz w:val="24"/>
      <w:szCs w:val="52"/>
    </w:rPr>
  </w:style>
  <w:style w:type="character" w:customStyle="1" w:styleId="ae">
    <w:name w:val="Название Знак"/>
    <w:basedOn w:val="a0"/>
    <w:link w:val="ad"/>
    <w:rsid w:val="000F0C82"/>
    <w:rPr>
      <w:rFonts w:ascii="Times New Roman" w:eastAsia="Times New Roman" w:hAnsi="Times New Roman" w:cs="Times New Roman"/>
      <w:i/>
      <w:sz w:val="24"/>
      <w:szCs w:val="52"/>
    </w:rPr>
  </w:style>
  <w:style w:type="paragraph" w:styleId="af">
    <w:name w:val="header"/>
    <w:basedOn w:val="a"/>
    <w:link w:val="af0"/>
    <w:uiPriority w:val="99"/>
    <w:unhideWhenUsed/>
    <w:rsid w:val="00FD6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D6AAA"/>
  </w:style>
  <w:style w:type="paragraph" w:styleId="af1">
    <w:name w:val="footer"/>
    <w:basedOn w:val="a"/>
    <w:link w:val="af2"/>
    <w:uiPriority w:val="99"/>
    <w:unhideWhenUsed/>
    <w:rsid w:val="00FD6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D6AAA"/>
  </w:style>
  <w:style w:type="character" w:styleId="af3">
    <w:name w:val="Hyperlink"/>
    <w:basedOn w:val="a0"/>
    <w:uiPriority w:val="99"/>
    <w:unhideWhenUsed/>
    <w:rsid w:val="003E7479"/>
    <w:rPr>
      <w:color w:val="0563C1" w:themeColor="hyperlink"/>
      <w:u w:val="single"/>
    </w:rPr>
  </w:style>
  <w:style w:type="paragraph" w:styleId="af4">
    <w:name w:val="Body Text"/>
    <w:aliases w:val="Основной текст1"/>
    <w:basedOn w:val="a"/>
    <w:link w:val="af5"/>
    <w:unhideWhenUsed/>
    <w:rsid w:val="00147307"/>
    <w:pPr>
      <w:spacing w:after="12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f5">
    <w:name w:val="Основной текст Знак"/>
    <w:aliases w:val="Основной текст1 Знак"/>
    <w:basedOn w:val="a0"/>
    <w:link w:val="af4"/>
    <w:rsid w:val="00147307"/>
    <w:rPr>
      <w:rFonts w:ascii="Times New Roman" w:eastAsia="Calibri" w:hAnsi="Times New Roman" w:cs="Times New Roman"/>
      <w:sz w:val="24"/>
    </w:rPr>
  </w:style>
  <w:style w:type="paragraph" w:styleId="af6">
    <w:name w:val="Body Text First Indent"/>
    <w:basedOn w:val="af4"/>
    <w:link w:val="af7"/>
    <w:uiPriority w:val="99"/>
    <w:semiHidden/>
    <w:unhideWhenUsed/>
    <w:rsid w:val="005B4EA1"/>
    <w:pPr>
      <w:spacing w:after="160" w:line="259" w:lineRule="auto"/>
      <w:ind w:firstLine="36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af7">
    <w:name w:val="Красная строка Знак"/>
    <w:basedOn w:val="af5"/>
    <w:link w:val="af6"/>
    <w:uiPriority w:val="99"/>
    <w:semiHidden/>
    <w:rsid w:val="005B4EA1"/>
    <w:rPr>
      <w:rFonts w:ascii="Times New Roman" w:eastAsia="Calibri" w:hAnsi="Times New Roman" w:cs="Times New Roman"/>
      <w:sz w:val="24"/>
    </w:rPr>
  </w:style>
  <w:style w:type="paragraph" w:customStyle="1" w:styleId="af8">
    <w:name w:val="Перечисление"/>
    <w:basedOn w:val="a3"/>
    <w:qFormat/>
    <w:rsid w:val="005B4EA1"/>
    <w:pPr>
      <w:spacing w:after="0" w:line="312" w:lineRule="auto"/>
      <w:ind w:left="0"/>
      <w:contextualSpacing w:val="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f9">
    <w:name w:val="List"/>
    <w:basedOn w:val="af4"/>
    <w:link w:val="afa"/>
    <w:rsid w:val="005D48FF"/>
    <w:pPr>
      <w:suppressAutoHyphens/>
      <w:spacing w:line="240" w:lineRule="auto"/>
      <w:jc w:val="left"/>
    </w:pPr>
    <w:rPr>
      <w:rFonts w:eastAsia="Times New Roman" w:cs="Tahoma"/>
      <w:szCs w:val="24"/>
      <w:lang w:eastAsia="ar-SA"/>
    </w:rPr>
  </w:style>
  <w:style w:type="paragraph" w:customStyle="1" w:styleId="afb">
    <w:name w:val="Абзац"/>
    <w:basedOn w:val="a"/>
    <w:link w:val="afc"/>
    <w:qFormat/>
    <w:rsid w:val="005D48F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Абзац Знак"/>
    <w:basedOn w:val="a0"/>
    <w:link w:val="afb"/>
    <w:rsid w:val="005D48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Список Знак"/>
    <w:basedOn w:val="a0"/>
    <w:link w:val="af9"/>
    <w:rsid w:val="005D48FF"/>
    <w:rPr>
      <w:rFonts w:ascii="Times New Roman" w:eastAsia="Times New Roman" w:hAnsi="Times New Roman" w:cs="Tahoma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4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7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4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1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A2%D1%83%D0%B2%D0%B0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1.png"/><Relationship Id="rId21" Type="http://schemas.openxmlformats.org/officeDocument/2006/relationships/hyperlink" Target="https://ru.wikipedia.org/wiki/2015" TargetMode="External"/><Relationship Id="rId34" Type="http://schemas.microsoft.com/office/2007/relationships/hdphoto" Target="media/hdphoto2.wdp"/><Relationship Id="rId42" Type="http://schemas.microsoft.com/office/2007/relationships/hdphoto" Target="media/hdphoto5.wdp"/><Relationship Id="rId47" Type="http://schemas.openxmlformats.org/officeDocument/2006/relationships/image" Target="media/image15.png"/><Relationship Id="rId50" Type="http://schemas.openxmlformats.org/officeDocument/2006/relationships/image" Target="media/image18.jpeg"/><Relationship Id="rId55" Type="http://schemas.openxmlformats.org/officeDocument/2006/relationships/chart" Target="charts/chart3.xml"/><Relationship Id="rId63" Type="http://schemas.openxmlformats.org/officeDocument/2006/relationships/image" Target="media/image24.jpeg"/><Relationship Id="rId68" Type="http://schemas.openxmlformats.org/officeDocument/2006/relationships/hyperlink" Target="http://www.mert.tuva.ru/upload/files/z_279_vh_o_gosgarantiyah_rt.doc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1%8F" TargetMode="External"/><Relationship Id="rId29" Type="http://schemas.openxmlformats.org/officeDocument/2006/relationships/hyperlink" Target="https://ru.wikipedia.org/wiki/%D0%A2%D0%B5%D0%BB%D0%B5%D1%84%D0%BE%D0%BD%D0%BD%D1%8B%D0%B9_%D0%BF%D0%BB%D0%B0%D0%BD_%D0%BD%D1%83%D0%BC%D0%B5%D1%80%D0%B0%D1%86%D0%B8%D0%B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A%D0%BC%C2%B2" TargetMode="External"/><Relationship Id="rId32" Type="http://schemas.openxmlformats.org/officeDocument/2006/relationships/image" Target="media/image8.png"/><Relationship Id="rId37" Type="http://schemas.microsoft.com/office/2007/relationships/hdphoto" Target="media/hdphoto3.wdp"/><Relationship Id="rId40" Type="http://schemas.microsoft.com/office/2007/relationships/hdphoto" Target="media/hdphoto4.wdp"/><Relationship Id="rId45" Type="http://schemas.openxmlformats.org/officeDocument/2006/relationships/image" Target="media/image14.png"/><Relationship Id="rId53" Type="http://schemas.openxmlformats.org/officeDocument/2006/relationships/chart" Target="charts/chart1.xml"/><Relationship Id="rId58" Type="http://schemas.openxmlformats.org/officeDocument/2006/relationships/image" Target="media/image21.png"/><Relationship Id="rId66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A2%D1%83%D0%B2%D0%B8%D0%BD%D1%86%D1%8B" TargetMode="External"/><Relationship Id="rId28" Type="http://schemas.openxmlformats.org/officeDocument/2006/relationships/hyperlink" Target="https://ru.wikipedia.org/wiki/UTC%2B7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17.jpeg"/><Relationship Id="rId57" Type="http://schemas.openxmlformats.org/officeDocument/2006/relationships/chart" Target="charts/chart5.xml"/><Relationship Id="rId61" Type="http://schemas.microsoft.com/office/2007/relationships/hdphoto" Target="media/hdphoto9.wdp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A1%D0%B5%D0%BB%D1%8C%D1%81%D0%BA%D0%BE%D0%B5_%D0%BF%D0%BE%D1%81%D0%B5%D0%BB%D0%B5%D0%BD%D0%B8%D0%B5" TargetMode="External"/><Relationship Id="rId31" Type="http://schemas.openxmlformats.org/officeDocument/2006/relationships/hyperlink" Target="http://www.baitaiga.ru" TargetMode="External"/><Relationship Id="rId44" Type="http://schemas.microsoft.com/office/2007/relationships/hdphoto" Target="media/hdphoto6.wdp"/><Relationship Id="rId52" Type="http://schemas.openxmlformats.org/officeDocument/2006/relationships/image" Target="media/image20.jpeg"/><Relationship Id="rId60" Type="http://schemas.openxmlformats.org/officeDocument/2006/relationships/image" Target="media/image22.png"/><Relationship Id="rId65" Type="http://schemas.microsoft.com/office/2007/relationships/hdphoto" Target="media/hdphoto10.wdp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hyperlink" Target="https://ru.wikipedia.org/wiki/%D0%9A%D0%BC%C2%B2" TargetMode="External"/><Relationship Id="rId27" Type="http://schemas.openxmlformats.org/officeDocument/2006/relationships/hyperlink" Target="https://ru.wikipedia.org/wiki/%D0%9A%D1%80%D0%B0%D1%81%D0%BD%D0%BE%D1%8F%D1%80%D1%81%D0%BA%D0%BE%D0%B5_%D0%B2%D1%80%D0%B5%D0%BC%D1%8F" TargetMode="External"/><Relationship Id="rId30" Type="http://schemas.openxmlformats.org/officeDocument/2006/relationships/hyperlink" Target="http://baitaiga.ru" TargetMode="External"/><Relationship Id="rId35" Type="http://schemas.openxmlformats.org/officeDocument/2006/relationships/footer" Target="footer1.xml"/><Relationship Id="rId43" Type="http://schemas.openxmlformats.org/officeDocument/2006/relationships/image" Target="media/image13.png"/><Relationship Id="rId48" Type="http://schemas.openxmlformats.org/officeDocument/2006/relationships/image" Target="media/image16.png"/><Relationship Id="rId56" Type="http://schemas.openxmlformats.org/officeDocument/2006/relationships/chart" Target="charts/chart4.xml"/><Relationship Id="rId64" Type="http://schemas.openxmlformats.org/officeDocument/2006/relationships/image" Target="media/image25.png"/><Relationship Id="rId69" Type="http://schemas.openxmlformats.org/officeDocument/2006/relationships/hyperlink" Target="http://www.mert.tuva.ru/upload/files/208_perechen_dokumentov_gosgarantiya.docx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9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ommons.wikimedia.org/wiki/File:Coat-of-Arms-of-Bay-Tayginsky-Kozhuun.png?uselang=ru" TargetMode="External"/><Relationship Id="rId17" Type="http://schemas.openxmlformats.org/officeDocument/2006/relationships/hyperlink" Target="https://ru.wikipedia.org/wiki/%D0%9C%D1%83%D0%BD%D0%B8%D1%86%D0%B8%D0%BF%D0%B0%D0%BB%D1%8C%D0%BD%D1%8B%D0%B9_%D1%80%D0%B0%D0%B9%D0%BE%D0%BD" TargetMode="External"/><Relationship Id="rId25" Type="http://schemas.openxmlformats.org/officeDocument/2006/relationships/hyperlink" Target="https://commons.wikimedia.org/wiki/File:Tyva_Bay-Tayginsky_kozhuun.png?uselang=ru" TargetMode="External"/><Relationship Id="rId38" Type="http://schemas.openxmlformats.org/officeDocument/2006/relationships/image" Target="media/image10.png"/><Relationship Id="rId46" Type="http://schemas.microsoft.com/office/2007/relationships/hdphoto" Target="media/hdphoto7.wdp"/><Relationship Id="rId59" Type="http://schemas.microsoft.com/office/2007/relationships/hdphoto" Target="media/hdphoto8.wdp"/><Relationship Id="rId67" Type="http://schemas.openxmlformats.org/officeDocument/2006/relationships/hyperlink" Target="http://cityadspix.com/tsclick-KHQRILSF-GECAQDV2?&amp;sa=newkey&amp;sa1=&amp;sa2=&amp;sa3=&amp;sa4=&amp;sa5=&amp;bt=20&amp;pt=9&amp;lt=2&amp;tl=1&amp;im=MjE1Mi0wLTE0MzIwNjMxNTYtMTU5ODU0MzQ%3D&amp;fid=NDQ5NTg1NDE1&amp;kw=%D0%BA%D1%80%D0%B5%D0%B4%D0%B8%D1%82%D1%8B" TargetMode="External"/><Relationship Id="rId20" Type="http://schemas.openxmlformats.org/officeDocument/2006/relationships/hyperlink" Target="https://ru.wikipedia.org/wiki/%D0%A2%D1%8D%D1%8D%D0%BB%D0%B8" TargetMode="External"/><Relationship Id="rId41" Type="http://schemas.openxmlformats.org/officeDocument/2006/relationships/image" Target="media/image12.png"/><Relationship Id="rId54" Type="http://schemas.openxmlformats.org/officeDocument/2006/relationships/chart" Target="charts/chart2.xml"/><Relationship Id="rId62" Type="http://schemas.openxmlformats.org/officeDocument/2006/relationships/image" Target="media/image23.jpeg"/><Relationship Id="rId70" Type="http://schemas.openxmlformats.org/officeDocument/2006/relationships/hyperlink" Target="http://www.mert.tuva.ru/upload/files/o_provedenii_konkursa_gg_709_ot_11.12.2013.doc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2012 г</c:v>
                </c:pt>
                <c:pt idx="1">
                  <c:v>2013 г</c:v>
                </c:pt>
                <c:pt idx="2">
                  <c:v>2014 г</c:v>
                </c:pt>
                <c:pt idx="3">
                  <c:v>2015 г (ожид.)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12864</c:v>
                </c:pt>
                <c:pt idx="1">
                  <c:v>13357</c:v>
                </c:pt>
                <c:pt idx="2">
                  <c:v>13819</c:v>
                </c:pt>
                <c:pt idx="3">
                  <c:v>14095</c:v>
                </c:pt>
              </c:numCache>
            </c:numRef>
          </c:val>
        </c:ser>
        <c:shape val="cylinder"/>
        <c:axId val="251635200"/>
        <c:axId val="251636736"/>
        <c:axId val="0"/>
      </c:bar3DChart>
      <c:catAx>
        <c:axId val="251635200"/>
        <c:scaling>
          <c:orientation val="minMax"/>
        </c:scaling>
        <c:axPos val="b"/>
        <c:numFmt formatCode="General" sourceLinked="0"/>
        <c:tickLblPos val="nextTo"/>
        <c:crossAx val="251636736"/>
        <c:crosses val="autoZero"/>
        <c:auto val="1"/>
        <c:lblAlgn val="ctr"/>
        <c:lblOffset val="100"/>
      </c:catAx>
      <c:valAx>
        <c:axId val="251636736"/>
        <c:scaling>
          <c:orientation val="minMax"/>
        </c:scaling>
        <c:delete val="1"/>
        <c:axPos val="l"/>
        <c:numFmt formatCode="General" sourceLinked="1"/>
        <c:tickLblPos val="nextTo"/>
        <c:crossAx val="25163520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розничного товарооборота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2012 г</c:v>
                </c:pt>
                <c:pt idx="1">
                  <c:v>2013 г</c:v>
                </c:pt>
                <c:pt idx="2">
                  <c:v>2014 г</c:v>
                </c:pt>
                <c:pt idx="3">
                  <c:v>2015 г (ожид.)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155317</c:v>
                </c:pt>
                <c:pt idx="1">
                  <c:v>168026</c:v>
                </c:pt>
                <c:pt idx="2">
                  <c:v>186310</c:v>
                </c:pt>
                <c:pt idx="3">
                  <c:v>195000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общественного питания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3888888888888938E-2"/>
                  <c:y val="-1.587301587301587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63E-2"/>
                  <c:y val="-2.777777777777792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833333333333412E-2"/>
                  <c:y val="-1.190476190476192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203703703703703E-2"/>
                  <c:y val="-2.380952380952381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2012 г</c:v>
                </c:pt>
                <c:pt idx="1">
                  <c:v>2013 г</c:v>
                </c:pt>
                <c:pt idx="2">
                  <c:v>2014 г</c:v>
                </c:pt>
                <c:pt idx="3">
                  <c:v>2015 г (ожид.)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7780</c:v>
                </c:pt>
                <c:pt idx="1">
                  <c:v>8809</c:v>
                </c:pt>
                <c:pt idx="2">
                  <c:v>9445</c:v>
                </c:pt>
                <c:pt idx="3">
                  <c:v>9587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объем платных услуг</c:v>
                </c:pt>
              </c:strCache>
            </c:strRef>
          </c:tx>
          <c:spPr>
            <a:solidFill>
              <a:srgbClr val="00FF00"/>
            </a:solidFill>
          </c:spPr>
          <c:dLbls>
            <c:dLbl>
              <c:idx val="0"/>
              <c:layout>
                <c:manualLayout>
                  <c:x val="2.5462962962962982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462962962962982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092592592592591E-2"/>
                  <c:y val="7.2750482331543867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33333333333412E-2"/>
                  <c:y val="-7.2750482331543867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2012 г</c:v>
                </c:pt>
                <c:pt idx="1">
                  <c:v>2013 г</c:v>
                </c:pt>
                <c:pt idx="2">
                  <c:v>2014 г</c:v>
                </c:pt>
                <c:pt idx="3">
                  <c:v>2015 г (ожид.)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6738</c:v>
                </c:pt>
                <c:pt idx="1">
                  <c:v>7369</c:v>
                </c:pt>
                <c:pt idx="2">
                  <c:v>8013</c:v>
                </c:pt>
                <c:pt idx="3">
                  <c:v>8655</c:v>
                </c:pt>
              </c:numCache>
            </c:numRef>
          </c:val>
        </c:ser>
        <c:shape val="cylinder"/>
        <c:axId val="245576832"/>
        <c:axId val="245578368"/>
        <c:axId val="0"/>
      </c:bar3DChart>
      <c:catAx>
        <c:axId val="245576832"/>
        <c:scaling>
          <c:orientation val="minMax"/>
        </c:scaling>
        <c:axPos val="b"/>
        <c:numFmt formatCode="General" sourceLinked="0"/>
        <c:tickLblPos val="nextTo"/>
        <c:crossAx val="245578368"/>
        <c:crosses val="autoZero"/>
        <c:auto val="1"/>
        <c:lblAlgn val="ctr"/>
        <c:lblOffset val="100"/>
      </c:catAx>
      <c:valAx>
        <c:axId val="245578368"/>
        <c:scaling>
          <c:orientation val="minMax"/>
        </c:scaling>
        <c:delete val="1"/>
        <c:axPos val="l"/>
        <c:numFmt formatCode="General" sourceLinked="1"/>
        <c:tickLblPos val="nextTo"/>
        <c:crossAx val="245576832"/>
        <c:crosses val="autoZero"/>
        <c:crossBetween val="between"/>
        <c:minorUnit val="100000"/>
      </c:valAx>
    </c:plotArea>
    <c:legend>
      <c:legendPos val="t"/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Фонд заработной платы, тыс.руб.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CC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2012 г</c:v>
                </c:pt>
                <c:pt idx="1">
                  <c:v>2013 г</c:v>
                </c:pt>
                <c:pt idx="2">
                  <c:v>2014 г</c:v>
                </c:pt>
                <c:pt idx="3">
                  <c:v>2015 г (ожид.)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11536</c:v>
                </c:pt>
                <c:pt idx="1">
                  <c:v>11882</c:v>
                </c:pt>
                <c:pt idx="2">
                  <c:v>12239</c:v>
                </c:pt>
                <c:pt idx="3">
                  <c:v>12606</c:v>
                </c:pt>
              </c:numCache>
            </c:numRef>
          </c:val>
        </c:ser>
        <c:shape val="box"/>
        <c:axId val="245607040"/>
        <c:axId val="245612928"/>
        <c:axId val="0"/>
      </c:bar3DChart>
      <c:catAx>
        <c:axId val="245607040"/>
        <c:scaling>
          <c:orientation val="minMax"/>
        </c:scaling>
        <c:axPos val="b"/>
        <c:numFmt formatCode="General" sourceLinked="0"/>
        <c:tickLblPos val="nextTo"/>
        <c:crossAx val="245612928"/>
        <c:crosses val="autoZero"/>
        <c:auto val="1"/>
        <c:lblAlgn val="ctr"/>
        <c:lblOffset val="100"/>
      </c:catAx>
      <c:valAx>
        <c:axId val="245612928"/>
        <c:scaling>
          <c:orientation val="minMax"/>
        </c:scaling>
        <c:delete val="1"/>
        <c:axPos val="l"/>
        <c:numFmt formatCode="General" sourceLinked="1"/>
        <c:tickLblPos val="nextTo"/>
        <c:crossAx val="24560704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title>
      <c:tx>
        <c:rich>
          <a:bodyPr/>
          <a:lstStyle/>
          <a:p>
            <a:pPr>
              <a:defRPr/>
            </a:pPr>
            <a:r>
              <a:rPr lang="ru-RU" sz="1300" b="0" i="0" u="none" strike="noStrike" baseline="0">
                <a:latin typeface="Times New Roman" pitchFamily="18" charset="0"/>
                <a:cs typeface="Times New Roman" pitchFamily="18" charset="0"/>
              </a:rPr>
              <a:t>Общая площадь жилых помещений, приходящихся в среднем </a:t>
            </a:r>
          </a:p>
          <a:p>
            <a:pPr>
              <a:defRPr/>
            </a:pPr>
            <a:r>
              <a:rPr lang="ru-RU" sz="1300" b="0" i="0" u="none" strike="noStrike" baseline="0">
                <a:latin typeface="Times New Roman" pitchFamily="18" charset="0"/>
                <a:cs typeface="Times New Roman" pitchFamily="18" charset="0"/>
              </a:rPr>
              <a:t>на 1 жителя,  кв.м.</a:t>
            </a:r>
            <a:endParaRPr lang="ru-RU" sz="1300" b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2.8138528138528133E-2"/>
          <c:y val="0.43194805194805297"/>
          <c:w val="0.95238095238095233"/>
          <c:h val="0.28683232777721057"/>
        </c:manualLayout>
      </c:layout>
      <c:bar3DChart>
        <c:barDir val="col"/>
        <c:grouping val="clustered"/>
        <c:ser>
          <c:idx val="1"/>
          <c:order val="1"/>
          <c:tx>
            <c:strRef>
              <c:f>Лист1!$B$1</c:f>
            </c:strRef>
          </c:tx>
          <c:cat>
            <c:multiLvlStrRef>
              <c:f>Лист1!$A$2:$A$7</c:f>
            </c:multiLvlStrRef>
          </c:cat>
          <c:val>
            <c:numRef>
              <c:f>Лист1!$B$2:$B$7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8.1</c:v>
                </c:pt>
                <c:pt idx="1">
                  <c:v>9.4</c:v>
                </c:pt>
                <c:pt idx="2">
                  <c:v>9.6</c:v>
                </c:pt>
                <c:pt idx="3">
                  <c:v>9.8000000000000007</c:v>
                </c:pt>
                <c:pt idx="4">
                  <c:v>9.6</c:v>
                </c:pt>
                <c:pt idx="5">
                  <c:v>9.8000000000000007</c:v>
                </c:pt>
              </c:numCache>
            </c:numRef>
          </c:val>
        </c:ser>
        <c:shape val="box"/>
        <c:axId val="251528320"/>
        <c:axId val="251529856"/>
        <c:axId val="0"/>
      </c:bar3DChart>
      <c:catAx>
        <c:axId val="251528320"/>
        <c:scaling>
          <c:orientation val="minMax"/>
        </c:scaling>
        <c:axPos val="b"/>
        <c:numFmt formatCode="General" sourceLinked="1"/>
        <c:tickLblPos val="nextTo"/>
        <c:crossAx val="251529856"/>
        <c:crosses val="autoZero"/>
        <c:auto val="1"/>
        <c:lblAlgn val="ctr"/>
        <c:lblOffset val="100"/>
      </c:catAx>
      <c:valAx>
        <c:axId val="251529856"/>
        <c:scaling>
          <c:orientation val="minMax"/>
        </c:scaling>
        <c:delete val="1"/>
        <c:axPos val="l"/>
        <c:numFmt formatCode="General" sourceLinked="1"/>
        <c:tickLblPos val="nextTo"/>
        <c:crossAx val="25152832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title>
      <c:tx>
        <c:rich>
          <a:bodyPr/>
          <a:lstStyle/>
          <a:p>
            <a:pPr>
              <a:defRPr/>
            </a:pPr>
            <a:r>
              <a:rPr lang="ru-RU" sz="1300" b="0" i="0" u="none" strike="noStrike" baseline="0">
                <a:latin typeface="Times New Roman" pitchFamily="18" charset="0"/>
                <a:cs typeface="Times New Roman" pitchFamily="18" charset="0"/>
              </a:rPr>
              <a:t>Ввод в действие жилых домов,  кв.м.</a:t>
            </a:r>
            <a:endParaRPr lang="ru-RU" sz="1300" b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2.8138528138528133E-2"/>
          <c:y val="0.43194805194805308"/>
          <c:w val="0.95238095238095233"/>
          <c:h val="0.28683232777721074"/>
        </c:manualLayout>
      </c:layout>
      <c:bar3D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1114</c:v>
                </c:pt>
                <c:pt idx="1">
                  <c:v>1325</c:v>
                </c:pt>
                <c:pt idx="2">
                  <c:v>995</c:v>
                </c:pt>
                <c:pt idx="3">
                  <c:v>1694</c:v>
                </c:pt>
                <c:pt idx="4">
                  <c:v>1728</c:v>
                </c:pt>
                <c:pt idx="5">
                  <c:v>1925</c:v>
                </c:pt>
              </c:numCache>
            </c:numRef>
          </c:val>
        </c:ser>
        <c:shape val="box"/>
        <c:axId val="251566720"/>
        <c:axId val="251572608"/>
        <c:axId val="0"/>
      </c:bar3DChart>
      <c:catAx>
        <c:axId val="251566720"/>
        <c:scaling>
          <c:orientation val="minMax"/>
        </c:scaling>
        <c:axPos val="b"/>
        <c:numFmt formatCode="General" sourceLinked="1"/>
        <c:tickLblPos val="nextTo"/>
        <c:crossAx val="251572608"/>
        <c:crosses val="autoZero"/>
        <c:auto val="1"/>
        <c:lblAlgn val="ctr"/>
        <c:lblOffset val="100"/>
      </c:catAx>
      <c:valAx>
        <c:axId val="251572608"/>
        <c:scaling>
          <c:orientation val="minMax"/>
        </c:scaling>
        <c:delete val="1"/>
        <c:axPos val="l"/>
        <c:numFmt formatCode="General" sourceLinked="1"/>
        <c:tickLblPos val="nextTo"/>
        <c:crossAx val="25156672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5CEBA-F048-47E3-98A0-276298D28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33</Pages>
  <Words>7786</Words>
  <Characters>44383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Чанзан</dc:creator>
  <cp:lastModifiedBy>Чанзан</cp:lastModifiedBy>
  <cp:revision>28</cp:revision>
  <cp:lastPrinted>2015-07-04T10:43:00Z</cp:lastPrinted>
  <dcterms:created xsi:type="dcterms:W3CDTF">2015-07-10T20:37:00Z</dcterms:created>
  <dcterms:modified xsi:type="dcterms:W3CDTF">2016-06-28T02:54:00Z</dcterms:modified>
</cp:coreProperties>
</file>