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69"/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D42BDB" w:rsidTr="00227754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DB" w:rsidRPr="000A3534" w:rsidRDefault="000A3534" w:rsidP="00227754">
            <w:pPr>
              <w:widowControl w:val="0"/>
              <w:suppressAutoHyphens/>
              <w:autoSpaceDN w:val="0"/>
              <w:snapToGrid w:val="0"/>
              <w:spacing w:after="0" w:line="240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D42BDB"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«ТЫВА РЕСПУБЛИКАНЫН</w:t>
            </w:r>
          </w:p>
          <w:p w:rsidR="00D42BDB" w:rsidRPr="00AC5AA9" w:rsidRDefault="00D42BDB" w:rsidP="00227754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БАЙ-ТАЙГА КОЖУУНУ» МУНИЦИПАЛДЫГ РАЙОННУН  ЧАГЫРГАЗЫ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BDB" w:rsidRPr="00AC5AA9" w:rsidRDefault="00D42BDB" w:rsidP="00227754">
            <w:pPr>
              <w:widowControl w:val="0"/>
              <w:tabs>
                <w:tab w:val="center" w:pos="742"/>
              </w:tabs>
              <w:suppressAutoHyphens/>
              <w:autoSpaceDN w:val="0"/>
              <w:snapToGrid w:val="0"/>
              <w:spacing w:after="0" w:line="240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ab/>
            </w:r>
            <w:r w:rsidRPr="00AC5AA9">
              <w:rPr>
                <w:rFonts w:ascii="Times New Roman" w:eastAsia="Andale Sans UI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1903121A" wp14:editId="25DA3F9F">
                  <wp:extent cx="674693" cy="10953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96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BDB" w:rsidRPr="00AC5AA9" w:rsidRDefault="00D42BDB" w:rsidP="00227754">
            <w:pPr>
              <w:widowControl w:val="0"/>
              <w:suppressAutoHyphens/>
              <w:autoSpaceDN w:val="0"/>
              <w:snapToGrid w:val="0"/>
              <w:spacing w:after="0" w:line="240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         </w:t>
            </w:r>
            <w:r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  <w:p w:rsidR="00D42BDB" w:rsidRPr="00AC5AA9" w:rsidRDefault="00D42BDB" w:rsidP="00227754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МУНИЦИПАЛЬНОГО РАЙОНА</w:t>
            </w:r>
          </w:p>
          <w:p w:rsidR="00D42BDB" w:rsidRPr="00AC5AA9" w:rsidRDefault="00D42BDB" w:rsidP="00227754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5AA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«БАЙ-ТАЙГИНСКИЙ КОЖУУН РЕСПУБЛИКИ ТЫВА»</w:t>
            </w:r>
          </w:p>
        </w:tc>
      </w:tr>
    </w:tbl>
    <w:p w:rsidR="00D42BDB" w:rsidRPr="00AC5AA9" w:rsidRDefault="00D42BDB" w:rsidP="00D42BDB">
      <w:pPr>
        <w:rPr>
          <w:sz w:val="24"/>
          <w:szCs w:val="24"/>
        </w:rPr>
      </w:pPr>
    </w:p>
    <w:p w:rsidR="00D42BDB" w:rsidRPr="001D6C9A" w:rsidRDefault="00D42BDB" w:rsidP="00D42B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2BDB" w:rsidRPr="001D6C9A" w:rsidRDefault="00D42BDB" w:rsidP="00D42B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9A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D42BDB" w:rsidRPr="00AC5AA9" w:rsidRDefault="00D42BDB" w:rsidP="00D42BD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C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DB" w:rsidRPr="00AC5AA9" w:rsidRDefault="00D42BDB" w:rsidP="00D42BD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AA9">
        <w:rPr>
          <w:rFonts w:ascii="Times New Roman" w:hAnsi="Times New Roman" w:cs="Times New Roman"/>
          <w:sz w:val="28"/>
          <w:szCs w:val="28"/>
        </w:rPr>
        <w:t xml:space="preserve">с. Тээли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5AA9">
        <w:rPr>
          <w:rFonts w:ascii="Times New Roman" w:hAnsi="Times New Roman" w:cs="Times New Roman"/>
          <w:sz w:val="28"/>
          <w:szCs w:val="28"/>
        </w:rPr>
        <w:t xml:space="preserve">№ ___           </w:t>
      </w:r>
      <w:r w:rsidR="00A532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AA9">
        <w:rPr>
          <w:rFonts w:ascii="Times New Roman" w:hAnsi="Times New Roman" w:cs="Times New Roman"/>
          <w:sz w:val="28"/>
          <w:szCs w:val="28"/>
        </w:rPr>
        <w:t xml:space="preserve">от </w:t>
      </w:r>
      <w:r w:rsidR="00A532FA">
        <w:rPr>
          <w:rFonts w:ascii="Times New Roman" w:hAnsi="Times New Roman" w:cs="Times New Roman"/>
          <w:sz w:val="28"/>
          <w:szCs w:val="28"/>
        </w:rPr>
        <w:t>___   _______</w:t>
      </w:r>
      <w:r w:rsidR="00A7216D">
        <w:rPr>
          <w:rFonts w:ascii="Times New Roman" w:hAnsi="Times New Roman" w:cs="Times New Roman"/>
          <w:sz w:val="28"/>
          <w:szCs w:val="28"/>
        </w:rPr>
        <w:t xml:space="preserve"> </w:t>
      </w:r>
      <w:r w:rsidR="002716B1">
        <w:rPr>
          <w:rFonts w:ascii="Times New Roman" w:hAnsi="Times New Roman" w:cs="Times New Roman"/>
          <w:sz w:val="28"/>
          <w:szCs w:val="28"/>
        </w:rPr>
        <w:t>2021</w:t>
      </w:r>
      <w:r w:rsidRPr="00AC5A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2BDB" w:rsidRDefault="00D42BDB" w:rsidP="00D42BDB">
      <w:pPr>
        <w:spacing w:after="0" w:line="240" w:lineRule="atLeast"/>
        <w:ind w:righ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34" w:rsidRPr="000A3534" w:rsidRDefault="00A7216D" w:rsidP="000A35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муниципальной программы «</w:t>
      </w:r>
      <w:r w:rsidR="000A3534" w:rsidRPr="007140BB">
        <w:rPr>
          <w:rFonts w:ascii="Times New Roman" w:eastAsia="Times New Roman" w:hAnsi="Times New Roman"/>
          <w:color w:val="000000"/>
          <w:sz w:val="28"/>
          <w:szCs w:val="28"/>
        </w:rPr>
        <w:t>Развитие и функционирование дорожно-транспортного хозяйства муниципального района "Бай-Тайгинский</w:t>
      </w:r>
      <w:r w:rsidR="000A3534">
        <w:rPr>
          <w:rFonts w:ascii="Times New Roman" w:eastAsia="Times New Roman" w:hAnsi="Times New Roman"/>
          <w:color w:val="000000"/>
          <w:sz w:val="28"/>
          <w:szCs w:val="28"/>
        </w:rPr>
        <w:t xml:space="preserve"> кожуун Республики Тыва</w:t>
      </w:r>
      <w:r w:rsidR="000A3534"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716B1" w:rsidRPr="002716B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16B1" w:rsidRPr="0027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0A3534" w:rsidRPr="000A3534" w:rsidRDefault="000A3534" w:rsidP="000A35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34" w:rsidRPr="000A3534" w:rsidRDefault="000A3534" w:rsidP="000A35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муниципальной программы </w:t>
      </w:r>
      <w:r w:rsidRPr="007140BB">
        <w:rPr>
          <w:rFonts w:ascii="Times New Roman" w:eastAsia="Times New Roman" w:hAnsi="Times New Roman"/>
          <w:color w:val="000000"/>
          <w:sz w:val="28"/>
          <w:szCs w:val="28"/>
        </w:rPr>
        <w:t>«Развитие и функционирование дорожно-транспортного хозяйства муниципального района "Бай-Тайгинский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кожуун Республики Тыва</w:t>
      </w:r>
      <w:r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716B1" w:rsidRPr="002716B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16B1" w:rsidRPr="0027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и </w:t>
      </w:r>
      <w:r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ст.14 Федерального закона от 6 октября 2003 года  № 131-ФЗ «Об общих принципах организации местного самоуправлении в Российской Федерации»</w:t>
      </w:r>
      <w:r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Бай-Тайгинского кожууна ПОСТАНОВЛЯЕТ:</w:t>
      </w:r>
    </w:p>
    <w:p w:rsidR="000A3534" w:rsidRPr="000A3534" w:rsidRDefault="000A3534" w:rsidP="000A35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34" w:rsidRPr="000A3534" w:rsidRDefault="002716B1" w:rsidP="00B466D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Утвер</w:t>
      </w:r>
      <w:r w:rsidR="00A7216D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ить</w:t>
      </w:r>
      <w:r w:rsidR="00A7216D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A7216D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A7216D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0A3534" w:rsidRPr="007140BB">
        <w:rPr>
          <w:rFonts w:ascii="Times New Roman" w:eastAsia="Times New Roman" w:hAnsi="Times New Roman"/>
          <w:color w:val="000000"/>
          <w:sz w:val="28"/>
          <w:szCs w:val="28"/>
        </w:rPr>
        <w:t>Развитие и функционирование дорожно-транспортного хозяйства муниципального района "Бай-Тайгинский</w:t>
      </w:r>
      <w:r w:rsidR="000A3534">
        <w:rPr>
          <w:rFonts w:ascii="Times New Roman" w:eastAsia="Times New Roman" w:hAnsi="Times New Roman"/>
          <w:color w:val="000000"/>
          <w:sz w:val="28"/>
          <w:szCs w:val="28"/>
        </w:rPr>
        <w:t xml:space="preserve"> кожуун Республики Тыва</w:t>
      </w:r>
      <w:r w:rsidR="000A3534"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0A3534" w:rsidRPr="000A3534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(приложение № 1).</w:t>
      </w:r>
    </w:p>
    <w:p w:rsidR="00B466D8" w:rsidRPr="00B466D8" w:rsidRDefault="000A3534" w:rsidP="00B466D8">
      <w:pPr>
        <w:tabs>
          <w:tab w:val="left" w:pos="426"/>
          <w:tab w:val="left" w:pos="3969"/>
        </w:tabs>
        <w:spacing w:after="0" w:line="240" w:lineRule="atLeast"/>
        <w:ind w:left="567" w:right="-1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66D8" w:rsidRPr="00B4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заместителя председателя администрации по жизнеобеспечению </w:t>
      </w:r>
      <w:r w:rsidR="00BC31F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Хертек А.Н.</w:t>
      </w:r>
    </w:p>
    <w:p w:rsidR="000A3534" w:rsidRPr="00B466D8" w:rsidRDefault="000A3534" w:rsidP="00B466D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4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01 января </w:t>
      </w:r>
      <w:r w:rsidR="002716B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4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42BDB" w:rsidRDefault="00A634A5" w:rsidP="00A634A5">
      <w:pPr>
        <w:tabs>
          <w:tab w:val="num" w:pos="-180"/>
        </w:tabs>
        <w:spacing w:after="0" w:line="240" w:lineRule="atLeast"/>
        <w:ind w:left="1134" w:right="-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2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634A5" w:rsidRPr="007140BB" w:rsidRDefault="00A634A5" w:rsidP="00A634A5">
      <w:pPr>
        <w:tabs>
          <w:tab w:val="num" w:pos="-180"/>
        </w:tabs>
        <w:spacing w:after="0" w:line="240" w:lineRule="atLeast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D8" w:rsidRDefault="00522EF7" w:rsidP="00B466D8">
      <w:pPr>
        <w:tabs>
          <w:tab w:val="left" w:pos="6585"/>
        </w:tabs>
        <w:spacing w:after="0" w:line="240" w:lineRule="auto"/>
        <w:ind w:left="1276" w:right="-71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7F85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6E1E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32622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36E1E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6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Кашпык-оол Ч.К.</w:t>
      </w:r>
    </w:p>
    <w:p w:rsidR="004E061F" w:rsidRPr="007140BB" w:rsidRDefault="00B36E1E" w:rsidP="00A634A5">
      <w:pPr>
        <w:spacing w:after="0" w:line="240" w:lineRule="auto"/>
        <w:ind w:left="1276" w:right="-71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24BC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</w:t>
      </w:r>
      <w:r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24BC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1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24BC" w:rsidRPr="0071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E1E" w:rsidRPr="007140BB" w:rsidRDefault="00B36E1E" w:rsidP="00B36E1E">
      <w:pPr>
        <w:tabs>
          <w:tab w:val="left" w:pos="7815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B1" w:rsidRDefault="002716B1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B1" w:rsidRDefault="002716B1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B1" w:rsidRDefault="002716B1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B1" w:rsidRDefault="002716B1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6B1" w:rsidRDefault="002716B1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uto"/>
        <w:ind w:left="709" w:right="-710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администрации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муниципального района «Бай-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Тайгинский кожуун РТ»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«__» _________ </w:t>
      </w:r>
      <w:r w:rsidR="002716B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 ___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МУНИЦИПАЛЬНОЙ ПРОГРАММЫ   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«Развитие и функционирование дорожно-транспортного хозяйства муниципального района "Бай-Тайгинский кожуун Республики Тыва" на </w:t>
      </w:r>
      <w:r w:rsidR="002716B1">
        <w:rPr>
          <w:rFonts w:ascii="Times New Roman" w:eastAsia="Times New Roman" w:hAnsi="Times New Roman"/>
          <w:b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-202</w:t>
      </w:r>
      <w:r w:rsidR="002716B1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годы»</w:t>
      </w:r>
    </w:p>
    <w:p w:rsidR="006B776D" w:rsidRDefault="006B776D" w:rsidP="006B776D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392" w:type="dxa"/>
        <w:tblLook w:val="00A0" w:firstRow="1" w:lastRow="0" w:firstColumn="1" w:lastColumn="0" w:noHBand="0" w:noVBand="0"/>
      </w:tblPr>
      <w:tblGrid>
        <w:gridCol w:w="3685"/>
        <w:gridCol w:w="6521"/>
      </w:tblGrid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hideMark/>
          </w:tcPr>
          <w:p w:rsidR="006B776D" w:rsidRDefault="006B776D" w:rsidP="0062184F">
            <w:pPr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«Развитие и функционирование дорожно-транспортного хозяйства муниципального района "Бай-Тайгинский кожуун Республики Тыва" на </w:t>
            </w:r>
            <w:r w:rsidR="00621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21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 (далее - муниципальной программы)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left="165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администрации по жизнеобеспечения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left="16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МТС «Бай-Тайга»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автомобильных дорог общего </w:t>
            </w:r>
          </w:p>
          <w:p w:rsidR="006B776D" w:rsidRDefault="006B776D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местного значения, находящихся в границах населённых пунктов Бай-Тайгинского кожууна, </w:t>
            </w:r>
          </w:p>
          <w:p w:rsidR="006B776D" w:rsidRDefault="006B776D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социально-экономические потребности </w:t>
            </w:r>
          </w:p>
          <w:p w:rsidR="006B776D" w:rsidRDefault="006B776D">
            <w:pPr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Бай-Тайгинского кожууна.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автомобильных дорог общего пользования местного значения, находящихся в границах населённых пунктов Бай-Тайгинского кожууна, путём 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эксплуатационных и ремонтных мероприятий.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Поддержание автомобильных дорог общего пользования 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значения и искусственных сооружений на них на 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уровне, соответствующем категории дороги, путём 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дорог и сооружений на них.</w:t>
            </w:r>
          </w:p>
          <w:p w:rsidR="006B776D" w:rsidRDefault="006B776D">
            <w:pPr>
              <w:tabs>
                <w:tab w:val="num" w:pos="313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Сохранения протяжённости соответствующих нормативным требованиям автомобильных дорог общего пользования </w:t>
            </w:r>
          </w:p>
          <w:p w:rsidR="006B776D" w:rsidRDefault="006B776D">
            <w:pPr>
              <w:tabs>
                <w:tab w:val="num" w:pos="313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 за счёт ремонта и капитального ремонта, автомобильных дорог.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протяженности автомобильных дорог</w:t>
            </w:r>
          </w:p>
          <w:p w:rsidR="006B776D" w:rsidRDefault="006B776D">
            <w:pPr>
              <w:tabs>
                <w:tab w:val="num" w:pos="720"/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 местного значения, соответствующих нормативным требованиям.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before="100" w:beforeAutospacing="1" w:after="100" w:afterAutospacing="1" w:line="240" w:lineRule="auto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21" w:type="dxa"/>
            <w:hideMark/>
          </w:tcPr>
          <w:p w:rsidR="006B776D" w:rsidRDefault="0062184F" w:rsidP="0062184F">
            <w:pPr>
              <w:tabs>
                <w:tab w:val="left" w:pos="6270"/>
              </w:tabs>
              <w:spacing w:before="100" w:beforeAutospacing="1" w:after="100" w:afterAutospacing="1" w:line="240" w:lineRule="auto"/>
              <w:ind w:left="165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B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6B776D" w:rsidTr="006B776D">
        <w:tc>
          <w:tcPr>
            <w:tcW w:w="3685" w:type="dxa"/>
          </w:tcPr>
          <w:p w:rsidR="006B776D" w:rsidRDefault="006B776D">
            <w:pPr>
              <w:spacing w:before="100" w:beforeAutospacing="1" w:after="100" w:afterAutospacing="1" w:line="240" w:lineRule="auto"/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6B776D" w:rsidRDefault="006B776D">
            <w:pPr>
              <w:spacing w:before="100" w:beforeAutospacing="1" w:after="100" w:afterAutospacing="1" w:line="240" w:lineRule="auto"/>
              <w:ind w:left="709" w:right="-71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6D" w:rsidRDefault="006B776D">
            <w:pPr>
              <w:spacing w:before="100" w:beforeAutospacing="1" w:after="100" w:afterAutospacing="1" w:line="240" w:lineRule="auto"/>
              <w:ind w:left="709" w:right="-71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6D" w:rsidRDefault="006B776D">
            <w:pPr>
              <w:spacing w:before="100" w:beforeAutospacing="1" w:after="100" w:afterAutospacing="1" w:line="240" w:lineRule="auto"/>
              <w:ind w:left="709" w:right="-71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местного значения, находящихся в границах 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Бай-Тайгинского кожууна, не 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 нормативным требованиям к транспортно-эксплуатационным показателям.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дорожно-транспортных происшествий на автомобильных дорогах общего пользования местного 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 находящихся в границах Бай-Тайгинского кожууна, из-за сопутствующих дорожных условий.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after="0" w:line="240" w:lineRule="atLeast"/>
              <w:ind w:left="278"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6B776D" w:rsidRDefault="006B776D">
            <w:pPr>
              <w:spacing w:after="0" w:line="240" w:lineRule="atLeast"/>
              <w:ind w:left="278"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общего 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местного значения находящихся в границах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Бай-Тайгинского кожууна.</w:t>
            </w:r>
          </w:p>
          <w:p w:rsidR="006B776D" w:rsidRDefault="006B776D">
            <w:pPr>
              <w:tabs>
                <w:tab w:val="left" w:pos="6270"/>
              </w:tabs>
              <w:spacing w:before="100" w:beforeAutospacing="1" w:after="100" w:afterAutospacing="1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Реконструкция, капитальный и текущий ремонты автомобильных дорог общего пользования местного  значения находящихся в границах Бай-Тайгинского кожууна.</w:t>
            </w:r>
          </w:p>
          <w:p w:rsidR="006B776D" w:rsidRDefault="006B776D">
            <w:pPr>
              <w:tabs>
                <w:tab w:val="left" w:pos="6270"/>
              </w:tabs>
              <w:spacing w:before="100" w:beforeAutospacing="1" w:after="100" w:afterAutospacing="1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Совершенствование системы управления дорожным </w:t>
            </w:r>
          </w:p>
          <w:p w:rsidR="006B776D" w:rsidRDefault="006B776D">
            <w:pPr>
              <w:tabs>
                <w:tab w:val="left" w:pos="6270"/>
              </w:tabs>
              <w:spacing w:before="100" w:beforeAutospacing="1" w:after="100" w:afterAutospacing="1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 Бай-Тайгинского кожууна.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Ресурсное обеспечение </w:t>
            </w:r>
          </w:p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подпрограммы предусматривается за</w:t>
            </w:r>
          </w:p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after="0" w:line="240" w:lineRule="atLeast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местного бюджета, за счет дорожного фонда</w:t>
            </w:r>
          </w:p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внебюджетными средствами и прочими доходами</w:t>
            </w:r>
          </w:p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бюджета.</w:t>
            </w:r>
          </w:p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финансирования, всего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16252,0 тыс. рублей, в том числе по годам реализации муниципальной подпрограммы:</w:t>
            </w:r>
          </w:p>
          <w:p w:rsidR="006B776D" w:rsidRDefault="0062184F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B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</w:t>
            </w:r>
            <w:r w:rsidR="006B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  <w:p w:rsidR="006B776D" w:rsidRDefault="006B776D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2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рублей.</w:t>
            </w:r>
          </w:p>
          <w:p w:rsidR="006B776D" w:rsidRDefault="006B776D" w:rsidP="00A45A80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65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2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6B776D" w:rsidTr="006B776D">
        <w:tc>
          <w:tcPr>
            <w:tcW w:w="3685" w:type="dxa"/>
            <w:hideMark/>
          </w:tcPr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</w:p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6B776D" w:rsidRDefault="006B776D">
            <w:pPr>
              <w:spacing w:after="0" w:line="240" w:lineRule="atLeast"/>
              <w:ind w:righ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521" w:type="dxa"/>
            <w:hideMark/>
          </w:tcPr>
          <w:p w:rsidR="006B776D" w:rsidRDefault="006B776D">
            <w:pPr>
              <w:tabs>
                <w:tab w:val="left" w:pos="6270"/>
              </w:tabs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автомобильных </w:t>
            </w:r>
          </w:p>
          <w:p w:rsidR="006B776D" w:rsidRDefault="006B776D">
            <w:pPr>
              <w:tabs>
                <w:tab w:val="left" w:pos="6270"/>
              </w:tabs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пользования, находящихся в границах</w:t>
            </w:r>
          </w:p>
          <w:p w:rsidR="006B776D" w:rsidRDefault="006B776D" w:rsidP="00A45A80">
            <w:pPr>
              <w:tabs>
                <w:tab w:val="left" w:pos="6270"/>
              </w:tabs>
              <w:spacing w:after="0" w:line="240" w:lineRule="atLeast"/>
              <w:ind w:left="164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населённых пунктов Бай-Тайгинского кожууна в </w:t>
            </w:r>
            <w:r w:rsidR="0027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составит </w:t>
            </w:r>
            <w:r w:rsidR="00A4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км.</w:t>
            </w:r>
          </w:p>
        </w:tc>
      </w:tr>
    </w:tbl>
    <w:p w:rsidR="006B776D" w:rsidRDefault="006B776D" w:rsidP="006B776D">
      <w:pPr>
        <w:spacing w:after="0" w:line="240" w:lineRule="atLeast"/>
        <w:ind w:left="709" w:right="-71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76D" w:rsidRDefault="006B776D" w:rsidP="006B776D">
      <w:pPr>
        <w:spacing w:after="0" w:line="240" w:lineRule="atLeast"/>
        <w:ind w:left="709" w:right="-71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ХАРАКТЕРИСТИКА ТЕКУЩЕГО СОСТОЯНИЯ </w:t>
      </w:r>
    </w:p>
    <w:p w:rsidR="006B776D" w:rsidRDefault="006B776D" w:rsidP="006B776D">
      <w:pPr>
        <w:spacing w:after="0" w:line="240" w:lineRule="atLeast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СФЕРЫ РЕАЛИЗАЦИИ ПРОГРАММЫ</w:t>
      </w:r>
    </w:p>
    <w:p w:rsidR="006B776D" w:rsidRDefault="006B776D" w:rsidP="006B776D">
      <w:pPr>
        <w:pStyle w:val="a7"/>
        <w:numPr>
          <w:ilvl w:val="1"/>
          <w:numId w:val="11"/>
        </w:num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развития сети автомобильных дорог на экономику Бай-</w:t>
      </w:r>
    </w:p>
    <w:p w:rsidR="006B776D" w:rsidRDefault="006B776D" w:rsidP="006B776D">
      <w:pPr>
        <w:pStyle w:val="a7"/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Тайгинского кожууна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отличие от других видов транспорта автомобильный - наиболее доступный для всех видов транспорта, а его неотъемлемый элемент - автомобильная дорога - доступен абсолютно всем гражданам страны, водителям и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пассажирам транспортных 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пешеходам;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Оценка влияния дорожного хозяйства на экономику включает целый ряд более сложных проблем, чем оценка экономических затрат.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  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Показателями улучшения состояния дорожной сети являются: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снижение текущих издержек, в первую очередь для пользователей автомобильных дорог;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стимулирование общего экономического развития прилегающих территорий;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экономия времени как для перевозки пассажиров, так и для прохождения грузов, находящихся в пути;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снижение числа дорожно-транспортных происшествий и нанесенного материального ущерба;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повышение комфорта и удобства поездок.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целом улучшение дорожных условий приводит к: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сокращению времени на перевозки грузов и пассажиров (за счет увеличения скорости движения);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повышению транспортной доступности;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снижению последствий стихийных бедствий;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сокращению числа дорожно-транспортных происшествий;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улучшению экологической ситуации (за счет роста скорости движения, уменьшения расхода ГСМ).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 Проблемы развития автомобильных дорог общего пользования местного значения в Бай-Тайгинском кожууне.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настоящее время протяженность, внутри поселенческих автомобильных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 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867 км, в том числе с асфальтовым покрытием равна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грунтовый – 84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2,3%. Из них 54 км участка не отвечает нормативным требованиям.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автомобильной дороги,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влекущие за собой изменение границы полосы отвода автомобильной дороги.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улучшения показателей по Бай-Тайгинскому кожууну необходимо увеличение средств, выделяемых на приведение в нормативное состояние автомобильных дорог.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связи с отсутствием денежных средств в местном бюджете увеличение выделения средств на содержание  автомобильных дорог общего пользования местного значения будет происходить поэтапно (увеличение 10-20% ежегодно).  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сельских поселений кожууна.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обеспечения прогнозируемых объемов автомобильных перевозок требуется приведение их в соответствие с нормативными требованиями по транспортно-эксплуатационному состоянию.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состоянию на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 автомобильные дороги общего пользования местного значения кожууна находятся в неудовлетворительном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состоянии, 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ремонт.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Учитывая вышеизложенных, в условиях ограниченных финансовых средств предстоит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Применение программно-целевого метода в развитии автомобильных дорог общего пользования в Бай-Тайгинском кожууне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комплекса программных мероприятий сопряжена со следующими рисками: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риск превышения фактического уровня инфляции по сравнению с прогнозируемым периодом,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сельских поселений кожууна;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кожууна и достичь запланированных в Программе величин показателей.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ЦЕЛЬ И ЗАДАЧА МУНИЦИПАЛЬНОЙ ПРОГРАММЫ, ЦЕЛЕВЫЕ ПОКАЗАТЕЛИ МУНИЦИПАЛЬНОЙ ПРОГРАММЫ, СРОКИ РЕАЛИЗАЦИИ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Целью муниципальной программы является обеспечение бесперебойного и безопасного функционирования дорожного хозяйства.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значения, в границах населенных пунктов Бай-Тайгинского кожууна.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Решение задачи муниципальной программы будет обеспечено путем достижения следующих целевых показателей: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находящихся в границах населенных пунктов кожууна, не отвечающих нормативным требованиям к транспортно-эксплуатационным показателям, снизится до 40 %;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дорожно-транспортных происшествий на автомобильных дорогах общего пользования местного значения, находящихся в границах населенных пунктов кожууна, из-за сопутствующих дорожных условий, снизится и составит 1 единицу.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Важнейшими факторами для достижения целевых показателей муниципальной программы являются: увеличение доходов дорожного фонда муниципальных образований сельских поселений кожууна за счет принятия мер по введению новых ставок акцизов на автомобильный бензин и дизельное топливо, привлечение средств федерального бюджета.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Сроки реализации цели и задачи муниципальной программы соответствуют общему сроку реализации муниципальной программы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Реализация муниципальной программы планируется в один этап.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ОБОСНОВАНИЕ СОЗДАНИЯ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Ответственным исполнителем программы является администрация Бай-Тайгинского кожууна. Объем финансирования мероприятий программы на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составляет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16930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из местного бюджета.</w:t>
      </w:r>
    </w:p>
    <w:p w:rsidR="006B776D" w:rsidRDefault="006B776D" w:rsidP="006B776D">
      <w:pPr>
        <w:tabs>
          <w:tab w:val="left" w:pos="142"/>
        </w:tabs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Программа включает мероприятия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капитальному ремонту, ремонту и содержанию автомобильных дорог, общего пользования местного значения, находящихся в границах населенных пунктов Бай-Тайгинского кожууна.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Реализация мероприятий программы направлена на увеличение протяженности автомобильных дорог общего пользования местного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повышению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движения, обеспечение транспортной доступности сельских населенных пунктов кожууна.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Основными результатами реализации мероприятий программы является снижение доли протяженности автомобильных дорог общего пользования местного значения, находящихся в границах населенных пунктов кожууна, не отвечающих нормативным требованиям к транспортно-эксплуатационным показателям, снижение количества дорожно-транспортных происшествий на автомобильных дорогах.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Перечень основных мероприятий муниципальной программы приведен в таблице 1 к муниципальной программе (прилагается). 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приоритетов и целей муниципальной политики в сфере развития дорожного хозяйства Бай-Тайгинского кожууна.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таким рискам следует отнести макроэкономические риски, связанные с нестабильностью мировой экономики. 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лиц, потерявших работу в других отраслях экономики и не имеющих специальной квалификации.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Управление рисками при реализации </w:t>
      </w:r>
      <w:r w:rsidR="00BC31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6B776D" w:rsidRDefault="006B776D" w:rsidP="006B776D">
      <w:pPr>
        <w:spacing w:after="0" w:line="240" w:lineRule="atLeast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  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РЕСУРСНОЕ ОБЕСПЕЧЕНИЕ 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мероприятий муниципальной программы осуществляется за счет средств местного бюджета, в том числе за счет дорожного фонда и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консолидированный бюджет Республики Тыва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Общий объем финансирования, всего –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16930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 реализации муниципальной подпрограммы:</w:t>
      </w:r>
    </w:p>
    <w:p w:rsidR="006B776D" w:rsidRDefault="0062184F" w:rsidP="006B776D">
      <w:pPr>
        <w:tabs>
          <w:tab w:val="left" w:pos="627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B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5230</w:t>
      </w:r>
      <w:r w:rsidR="006B776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6B776D" w:rsidRDefault="006B776D" w:rsidP="006B776D">
      <w:pPr>
        <w:tabs>
          <w:tab w:val="left" w:pos="627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</w:t>
      </w:r>
      <w:r w:rsidR="00A45A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5700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6B776D" w:rsidRDefault="00A45A80" w:rsidP="006B776D">
      <w:pPr>
        <w:tabs>
          <w:tab w:val="left" w:pos="627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B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  <w:r w:rsidR="006B7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77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подлежит ежегодному уточнению. </w:t>
      </w:r>
    </w:p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ОЖИДАЕМЫЕ КОНЕЧНЫЕ РЕЗУЛЬТАТЫ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31F2" w:rsidRPr="00E85EA2" w:rsidRDefault="006B776D" w:rsidP="00A45A80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 время реализации муниципальной программы,  в населенных пунктах Бай-Тайгинского кожууна будет  отремонтировано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62184F" w:rsidRPr="00A45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 w:rsidRPr="00A45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 км.</w:t>
      </w:r>
      <w:r w:rsid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 в том числе в 2022г- 35км, в 2023-30км, 2024г- 35км)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значения, находящихся в границах населенных пунктов Бай-Тайгинского кожууна, доля протяженности автомобильных дорог общего пользования местного значения, находящихся в границах населенных пунктов кожууна, не отвечающих нормативным требованиям к транспортно-эксплуатационным показателям, к </w:t>
      </w:r>
      <w:r w:rsidR="0062184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снизится </w:t>
      </w:r>
      <w:r w:rsidR="00AD7396" w:rsidRP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2022г- до 80%, 2023г-до 70%, в 2024г</w:t>
      </w:r>
      <w:r w:rsidRP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7396" w:rsidRP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 w:rsidR="0062184F" w:rsidRP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Pr="00A45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A80" w:rsidRPr="00A4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отремонтированных автомобильных дорог общего пользования, находящихся в границах населённых пунктов Бай-Тайгинского кожууна в 2024 году, составит </w:t>
      </w:r>
      <w:r w:rsidR="00A45A8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A45A80" w:rsidRPr="00A45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,0 км</w:t>
      </w:r>
      <w:r w:rsidR="00A45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D73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7396" w:rsidRPr="00AD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Уличное освещение </w:t>
      </w:r>
      <w:r w:rsidR="00AD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населенных пунктах протяженностью    </w:t>
      </w:r>
      <w:bookmarkStart w:id="0" w:name="_GoBack"/>
      <w:r w:rsidR="00C47BE0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1,281</w:t>
      </w:r>
      <w:r w:rsidR="00AD7396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км в 2022г, </w:t>
      </w:r>
      <w:r w:rsidR="00C47BE0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1,325</w:t>
      </w:r>
      <w:r w:rsidR="00AD7396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км в 2023г,  </w:t>
      </w:r>
      <w:r w:rsidR="00C47BE0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1,380</w:t>
      </w:r>
      <w:r w:rsidR="00AD7396" w:rsidRPr="00E85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км 2024г.</w:t>
      </w:r>
    </w:p>
    <w:bookmarkEnd w:id="0"/>
    <w:p w:rsidR="006B776D" w:rsidRDefault="006B776D" w:rsidP="006B776D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этих результатов означает удовлетворение растущих потребностей населения по передвижению на основе доступности транспортных услуг, которая относится к числу важнейших параметров, определяющих качество жизни населения и уровень развития экономики. </w:t>
      </w:r>
    </w:p>
    <w:p w:rsidR="00B36E1E" w:rsidRPr="00647F85" w:rsidRDefault="00B36E1E" w:rsidP="00B36E1E">
      <w:pPr>
        <w:tabs>
          <w:tab w:val="left" w:pos="7815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F85" w:rsidRDefault="00CB24BC" w:rsidP="000A3534">
      <w:pPr>
        <w:spacing w:after="0" w:line="240" w:lineRule="auto"/>
        <w:ind w:left="709" w:right="-710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22EF7" w:rsidRDefault="00421319" w:rsidP="00421319">
      <w:pPr>
        <w:tabs>
          <w:tab w:val="left" w:pos="6837"/>
        </w:tabs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3CA1" w:rsidRDefault="00B63CA1" w:rsidP="00B63CA1">
      <w:pPr>
        <w:spacing w:before="100" w:beforeAutospacing="1" w:after="100" w:afterAutospacing="1" w:line="240" w:lineRule="auto"/>
        <w:ind w:left="709" w:right="-71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3CA1" w:rsidSect="009F7E76">
          <w:pgSz w:w="11906" w:h="16838"/>
          <w:pgMar w:top="709" w:right="1701" w:bottom="1134" w:left="850" w:header="708" w:footer="708" w:gutter="0"/>
          <w:cols w:space="708"/>
          <w:docGrid w:linePitch="360"/>
        </w:sectPr>
      </w:pPr>
    </w:p>
    <w:p w:rsidR="00376759" w:rsidRPr="00505C3E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76759" w:rsidRDefault="00376759" w:rsidP="00376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к постановлению</w:t>
      </w:r>
    </w:p>
    <w:p w:rsidR="00376759" w:rsidRDefault="00376759" w:rsidP="00376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кожууна</w:t>
      </w:r>
    </w:p>
    <w:p w:rsidR="00376759" w:rsidRDefault="00376759" w:rsidP="00376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«   » ___ 2021.</w:t>
      </w:r>
    </w:p>
    <w:p w:rsidR="00376759" w:rsidRPr="00647F85" w:rsidRDefault="00376759" w:rsidP="00376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№ 1</w:t>
      </w:r>
    </w:p>
    <w:p w:rsidR="00376759" w:rsidRDefault="00376759" w:rsidP="00376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ПЕРЕЧЕНЬ ОБЪЕКТОВ РЕМОНТА </w:t>
      </w:r>
    </w:p>
    <w:p w:rsidR="00376759" w:rsidRPr="00647F85" w:rsidRDefault="00376759" w:rsidP="00376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АВТОМОБИЛЬНЫХ ДОРОГ ОБЩЕГО ПОЛЬЗОВАНИЯ МЕСТНОГО</w:t>
      </w:r>
    </w:p>
    <w:p w:rsidR="00376759" w:rsidRDefault="00376759" w:rsidP="003767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БАЙ-ТАЙГИНСКОГО КОЖУУНА НА 2022 г.</w:t>
      </w:r>
    </w:p>
    <w:p w:rsidR="00376759" w:rsidRPr="00647F85" w:rsidRDefault="00376759" w:rsidP="0037675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560"/>
        <w:gridCol w:w="1984"/>
        <w:gridCol w:w="2126"/>
        <w:gridCol w:w="1843"/>
        <w:gridCol w:w="1985"/>
      </w:tblGrid>
      <w:tr w:rsidR="00376759" w:rsidRPr="00522EF7" w:rsidTr="00BE7277">
        <w:tc>
          <w:tcPr>
            <w:tcW w:w="534" w:type="dxa"/>
            <w:vMerge w:val="restart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3544" w:type="dxa"/>
            <w:gridSpan w:val="2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969" w:type="dxa"/>
            <w:gridSpan w:val="2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  <w:vMerge w:val="restart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(тыс.рублей)</w:t>
            </w:r>
          </w:p>
        </w:tc>
      </w:tr>
      <w:tr w:rsidR="00376759" w:rsidRPr="00522EF7" w:rsidTr="00BE7277">
        <w:tc>
          <w:tcPr>
            <w:tcW w:w="534" w:type="dxa"/>
            <w:vMerge/>
            <w:hideMark/>
          </w:tcPr>
          <w:p w:rsidR="00376759" w:rsidRPr="00522EF7" w:rsidRDefault="00376759" w:rsidP="00BE72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376759" w:rsidRPr="00522EF7" w:rsidRDefault="00376759" w:rsidP="00BE72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76759" w:rsidRPr="00522EF7" w:rsidRDefault="00376759" w:rsidP="00BE72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асф/бетон</w:t>
            </w:r>
          </w:p>
        </w:tc>
        <w:tc>
          <w:tcPr>
            <w:tcW w:w="1984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гравийный</w:t>
            </w:r>
          </w:p>
        </w:tc>
        <w:tc>
          <w:tcPr>
            <w:tcW w:w="2126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43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1985" w:type="dxa"/>
            <w:vMerge/>
            <w:hideMark/>
          </w:tcPr>
          <w:p w:rsidR="00376759" w:rsidRPr="00522EF7" w:rsidRDefault="00376759" w:rsidP="00BE72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6759" w:rsidRPr="00522EF7" w:rsidTr="00BE7277">
        <w:tc>
          <w:tcPr>
            <w:tcW w:w="534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376759" w:rsidRPr="00E70458" w:rsidRDefault="00376759" w:rsidP="00BE7277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моста через р.Хемчик, по </w:t>
            </w:r>
            <w:r>
              <w:t>направлению аржаана Шивилиг</w:t>
            </w:r>
          </w:p>
        </w:tc>
        <w:tc>
          <w:tcPr>
            <w:tcW w:w="1984" w:type="dxa"/>
          </w:tcPr>
          <w:p w:rsidR="00376759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п/м</w:t>
            </w:r>
          </w:p>
        </w:tc>
        <w:tc>
          <w:tcPr>
            <w:tcW w:w="15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04.04.2022 г.</w:t>
            </w:r>
          </w:p>
        </w:tc>
        <w:tc>
          <w:tcPr>
            <w:tcW w:w="1843" w:type="dxa"/>
          </w:tcPr>
          <w:p w:rsidR="00376759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01.09.2022 г.</w:t>
            </w:r>
          </w:p>
        </w:tc>
        <w:tc>
          <w:tcPr>
            <w:tcW w:w="1985" w:type="dxa"/>
          </w:tcPr>
          <w:p w:rsidR="00376759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376759" w:rsidRPr="00522EF7" w:rsidTr="00BE7277">
        <w:tc>
          <w:tcPr>
            <w:tcW w:w="534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освещению дорог </w:t>
            </w:r>
          </w:p>
        </w:tc>
        <w:tc>
          <w:tcPr>
            <w:tcW w:w="1984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п/м</w:t>
            </w:r>
          </w:p>
        </w:tc>
        <w:tc>
          <w:tcPr>
            <w:tcW w:w="15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15.04.2022 г</w:t>
            </w:r>
          </w:p>
        </w:tc>
        <w:tc>
          <w:tcPr>
            <w:tcW w:w="1843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20.05.2022 г.</w:t>
            </w:r>
          </w:p>
        </w:tc>
        <w:tc>
          <w:tcPr>
            <w:tcW w:w="1985" w:type="dxa"/>
          </w:tcPr>
          <w:p w:rsidR="00376759" w:rsidRPr="00522EF7" w:rsidRDefault="00376759" w:rsidP="00BE7277">
            <w:pPr>
              <w:tabs>
                <w:tab w:val="left" w:pos="585"/>
                <w:tab w:val="center" w:pos="884"/>
              </w:tabs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600</w:t>
            </w:r>
          </w:p>
        </w:tc>
      </w:tr>
      <w:tr w:rsidR="00376759" w:rsidRPr="00522EF7" w:rsidTr="00BE7277">
        <w:trPr>
          <w:trHeight w:val="611"/>
        </w:trPr>
        <w:tc>
          <w:tcPr>
            <w:tcW w:w="534" w:type="dxa"/>
            <w:hideMark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984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 км</w:t>
            </w:r>
          </w:p>
        </w:tc>
        <w:tc>
          <w:tcPr>
            <w:tcW w:w="15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км</w:t>
            </w:r>
          </w:p>
        </w:tc>
        <w:tc>
          <w:tcPr>
            <w:tcW w:w="2126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01.01.2022 г.</w:t>
            </w:r>
          </w:p>
        </w:tc>
        <w:tc>
          <w:tcPr>
            <w:tcW w:w="1843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31.12.2022 г</w:t>
            </w:r>
          </w:p>
        </w:tc>
        <w:tc>
          <w:tcPr>
            <w:tcW w:w="1985" w:type="dxa"/>
          </w:tcPr>
          <w:p w:rsidR="00376759" w:rsidRPr="007B3A36" w:rsidRDefault="00376759" w:rsidP="00BE727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376759" w:rsidTr="00BE7277">
        <w:tc>
          <w:tcPr>
            <w:tcW w:w="534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участков дорог сумона Шуй</w:t>
            </w:r>
          </w:p>
        </w:tc>
        <w:tc>
          <w:tcPr>
            <w:tcW w:w="1984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Pr="00AC2A7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Default="00376759" w:rsidP="00BE72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2A72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126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  <w:r w:rsidRPr="00305F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  <w:r w:rsidRPr="00305F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6759" w:rsidTr="00BE7277">
        <w:tc>
          <w:tcPr>
            <w:tcW w:w="534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участка дороги от ул. Ленина с. Дружба до детского сада Челээш с. Дружба</w:t>
            </w:r>
          </w:p>
        </w:tc>
        <w:tc>
          <w:tcPr>
            <w:tcW w:w="1984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 км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 км</w:t>
            </w:r>
          </w:p>
        </w:tc>
        <w:tc>
          <w:tcPr>
            <w:tcW w:w="2126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 г.</w:t>
            </w:r>
          </w:p>
        </w:tc>
        <w:tc>
          <w:tcPr>
            <w:tcW w:w="1843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 г</w:t>
            </w:r>
          </w:p>
        </w:tc>
        <w:tc>
          <w:tcPr>
            <w:tcW w:w="1985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6759" w:rsidTr="00BE7277">
        <w:tc>
          <w:tcPr>
            <w:tcW w:w="534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76759" w:rsidRPr="00522EF7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дорог на ул. Мира, участков дорог на ул. Константин Тоюн</w:t>
            </w:r>
          </w:p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0,27+0,3 км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2126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 г.</w:t>
            </w:r>
          </w:p>
        </w:tc>
        <w:tc>
          <w:tcPr>
            <w:tcW w:w="1843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г</w:t>
            </w:r>
          </w:p>
        </w:tc>
        <w:tc>
          <w:tcPr>
            <w:tcW w:w="1985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76759" w:rsidTr="00BE7277">
        <w:tc>
          <w:tcPr>
            <w:tcW w:w="534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76759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проектно-сметных документаций</w:t>
            </w:r>
          </w:p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 г.</w:t>
            </w:r>
          </w:p>
        </w:tc>
        <w:tc>
          <w:tcPr>
            <w:tcW w:w="1843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1985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6759" w:rsidTr="00BE7277">
        <w:tc>
          <w:tcPr>
            <w:tcW w:w="534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76759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пиломатериалов на текущий ремонт мостов</w:t>
            </w:r>
          </w:p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куб.м.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г.</w:t>
            </w:r>
          </w:p>
        </w:tc>
        <w:tc>
          <w:tcPr>
            <w:tcW w:w="1843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30.10.2022 г.</w:t>
            </w:r>
          </w:p>
        </w:tc>
        <w:tc>
          <w:tcPr>
            <w:tcW w:w="1985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376759" w:rsidTr="00BE7277">
        <w:tc>
          <w:tcPr>
            <w:tcW w:w="534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76759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дороги в сторону арбана Ээр-Хавак</w:t>
            </w:r>
          </w:p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км</w:t>
            </w:r>
          </w:p>
        </w:tc>
        <w:tc>
          <w:tcPr>
            <w:tcW w:w="2126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г.</w:t>
            </w:r>
          </w:p>
        </w:tc>
        <w:tc>
          <w:tcPr>
            <w:tcW w:w="1843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 г.</w:t>
            </w:r>
          </w:p>
        </w:tc>
        <w:tc>
          <w:tcPr>
            <w:tcW w:w="1985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76759" w:rsidTr="00BE7277">
        <w:tc>
          <w:tcPr>
            <w:tcW w:w="534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6759" w:rsidRDefault="00376759" w:rsidP="00BE7277"/>
        </w:tc>
        <w:tc>
          <w:tcPr>
            <w:tcW w:w="1984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</w:t>
            </w:r>
          </w:p>
        </w:tc>
      </w:tr>
    </w:tbl>
    <w:p w:rsidR="00376759" w:rsidRDefault="00376759" w:rsidP="00376759"/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76759" w:rsidRDefault="00376759" w:rsidP="003767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376759" w:rsidRPr="005D3799" w:rsidRDefault="00376759" w:rsidP="00376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08F">
        <w:rPr>
          <w:rFonts w:ascii="Times New Roman" w:hAnsi="Times New Roman" w:cs="Times New Roman"/>
          <w:sz w:val="24"/>
          <w:szCs w:val="24"/>
        </w:rPr>
        <w:t>ПЛАН</w:t>
      </w:r>
    </w:p>
    <w:p w:rsidR="00376759" w:rsidRDefault="00376759" w:rsidP="00376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помесячного выполнения мероприятий дорожного фонда на 2022 год</w:t>
      </w:r>
    </w:p>
    <w:tbl>
      <w:tblPr>
        <w:tblStyle w:val="a8"/>
        <w:tblW w:w="15275" w:type="dxa"/>
        <w:tblLayout w:type="fixed"/>
        <w:tblLook w:val="04A0" w:firstRow="1" w:lastRow="0" w:firstColumn="1" w:lastColumn="0" w:noHBand="0" w:noVBand="1"/>
      </w:tblPr>
      <w:tblGrid>
        <w:gridCol w:w="666"/>
        <w:gridCol w:w="2550"/>
        <w:gridCol w:w="990"/>
        <w:gridCol w:w="991"/>
        <w:gridCol w:w="993"/>
        <w:gridCol w:w="850"/>
        <w:gridCol w:w="992"/>
        <w:gridCol w:w="1019"/>
        <w:gridCol w:w="964"/>
        <w:gridCol w:w="6"/>
        <w:gridCol w:w="983"/>
        <w:gridCol w:w="870"/>
        <w:gridCol w:w="850"/>
        <w:gridCol w:w="851"/>
        <w:gridCol w:w="850"/>
        <w:gridCol w:w="850"/>
      </w:tblGrid>
      <w:tr w:rsidR="00376759" w:rsidTr="00BE7277">
        <w:trPr>
          <w:trHeight w:val="288"/>
        </w:trPr>
        <w:tc>
          <w:tcPr>
            <w:tcW w:w="666" w:type="dxa"/>
            <w:vMerge w:val="restart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0" w:type="dxa"/>
            <w:vMerge w:val="restart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209" w:type="dxa"/>
            <w:gridSpan w:val="13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850" w:type="dxa"/>
            <w:vMerge w:val="restart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59" w:rsidTr="00BE7277">
        <w:trPr>
          <w:trHeight w:val="263"/>
        </w:trPr>
        <w:tc>
          <w:tcPr>
            <w:tcW w:w="666" w:type="dxa"/>
            <w:vMerge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99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99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9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70" w:type="dxa"/>
            <w:gridSpan w:val="2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8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7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85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850" w:type="dxa"/>
            <w:vMerge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59" w:rsidTr="00BE7277">
        <w:tc>
          <w:tcPr>
            <w:tcW w:w="666" w:type="dxa"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Ремонт моста через р.Хемчик, по направлению аржаана Шивилиг</w:t>
            </w:r>
          </w:p>
        </w:tc>
        <w:tc>
          <w:tcPr>
            <w:tcW w:w="99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2000</w:t>
            </w:r>
          </w:p>
        </w:tc>
      </w:tr>
      <w:tr w:rsidR="00376759" w:rsidTr="00BE7277">
        <w:tc>
          <w:tcPr>
            <w:tcW w:w="666" w:type="dxa"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 xml:space="preserve">Проведение работ по освещению дорог </w:t>
            </w:r>
          </w:p>
        </w:tc>
        <w:tc>
          <w:tcPr>
            <w:tcW w:w="99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376759" w:rsidTr="00BE7277">
        <w:tc>
          <w:tcPr>
            <w:tcW w:w="666" w:type="dxa"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99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600</w:t>
            </w:r>
          </w:p>
        </w:tc>
      </w:tr>
      <w:tr w:rsidR="00376759" w:rsidTr="00BE7277">
        <w:tc>
          <w:tcPr>
            <w:tcW w:w="666" w:type="dxa"/>
          </w:tcPr>
          <w:p w:rsidR="00376759" w:rsidRPr="00522EF7" w:rsidRDefault="00376759" w:rsidP="00BE727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2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Ремонт участков дорог сумона Шуй</w:t>
            </w:r>
          </w:p>
        </w:tc>
        <w:tc>
          <w:tcPr>
            <w:tcW w:w="99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250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Ремонт участка дороги от ул. Ленина с. Дружба до детского сада Челээш с. Дружба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/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100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Pr="00AC2A72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Ремонт дорог на ул. Мира, участков дорог на ул. Константин Тоюн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/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230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Разработка проектно-сметных документаций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</w:tcPr>
          <w:p w:rsidR="00376759" w:rsidRDefault="00376759" w:rsidP="00BE7277"/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500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Приобретение пиломатериалов на текущий ремонт мостов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>
            <w:r>
              <w:t>300</w:t>
            </w:r>
          </w:p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650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Ремонт дороги в сторону арбана Ээр-Хавак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/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 w:rsidRPr="00C86337">
              <w:rPr>
                <w:rFonts w:ascii="Times New Roman" w:hAnsi="Times New Roman" w:cs="Times New Roman"/>
              </w:rPr>
              <w:t>300</w:t>
            </w:r>
          </w:p>
        </w:tc>
      </w:tr>
      <w:tr w:rsidR="00376759" w:rsidRPr="00305F81" w:rsidTr="00BE7277">
        <w:tc>
          <w:tcPr>
            <w:tcW w:w="666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76759" w:rsidRDefault="00376759" w:rsidP="00BE7277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</w:tcPr>
          <w:p w:rsidR="00376759" w:rsidRPr="00AC2A72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76759" w:rsidRDefault="00376759" w:rsidP="00BE7277"/>
        </w:tc>
        <w:tc>
          <w:tcPr>
            <w:tcW w:w="993" w:type="dxa"/>
          </w:tcPr>
          <w:p w:rsidR="00376759" w:rsidRDefault="00376759" w:rsidP="00BE7277">
            <w:pPr>
              <w:jc w:val="center"/>
            </w:pPr>
          </w:p>
        </w:tc>
        <w:tc>
          <w:tcPr>
            <w:tcW w:w="850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759" w:rsidRDefault="00376759" w:rsidP="00BE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76759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305F81" w:rsidRDefault="00376759" w:rsidP="00BE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759" w:rsidRPr="00C86337" w:rsidRDefault="00376759" w:rsidP="00BE7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</w:tr>
    </w:tbl>
    <w:p w:rsidR="006A4ED4" w:rsidRDefault="006A4ED4" w:rsidP="00E36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ED4" w:rsidRPr="00D2508F" w:rsidRDefault="006A4ED4" w:rsidP="00E70458">
      <w:pPr>
        <w:tabs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A4ED4" w:rsidRPr="00D2508F" w:rsidSect="006B776D">
      <w:pgSz w:w="16838" w:h="11906" w:orient="landscape"/>
      <w:pgMar w:top="426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2B" w:rsidRDefault="009D402B" w:rsidP="008138AA">
      <w:pPr>
        <w:spacing w:after="0" w:line="240" w:lineRule="auto"/>
      </w:pPr>
      <w:r>
        <w:separator/>
      </w:r>
    </w:p>
  </w:endnote>
  <w:endnote w:type="continuationSeparator" w:id="0">
    <w:p w:rsidR="009D402B" w:rsidRDefault="009D402B" w:rsidP="0081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2B" w:rsidRDefault="009D402B" w:rsidP="008138AA">
      <w:pPr>
        <w:spacing w:after="0" w:line="240" w:lineRule="auto"/>
      </w:pPr>
      <w:r>
        <w:separator/>
      </w:r>
    </w:p>
  </w:footnote>
  <w:footnote w:type="continuationSeparator" w:id="0">
    <w:p w:rsidR="009D402B" w:rsidRDefault="009D402B" w:rsidP="00813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6E"/>
    <w:multiLevelType w:val="hybridMultilevel"/>
    <w:tmpl w:val="D556EF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ED748B"/>
    <w:multiLevelType w:val="hybridMultilevel"/>
    <w:tmpl w:val="9078BC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2F2442"/>
    <w:multiLevelType w:val="hybridMultilevel"/>
    <w:tmpl w:val="4A6EEA46"/>
    <w:lvl w:ilvl="0" w:tplc="E9480D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D8E4EF7"/>
    <w:multiLevelType w:val="hybridMultilevel"/>
    <w:tmpl w:val="AC3021BA"/>
    <w:lvl w:ilvl="0" w:tplc="3D242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B361A8"/>
    <w:multiLevelType w:val="hybridMultilevel"/>
    <w:tmpl w:val="B7F2376E"/>
    <w:lvl w:ilvl="0" w:tplc="6666C40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4B967854"/>
    <w:multiLevelType w:val="hybridMultilevel"/>
    <w:tmpl w:val="5030CF74"/>
    <w:lvl w:ilvl="0" w:tplc="724AFA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BA11C7"/>
    <w:multiLevelType w:val="hybridMultilevel"/>
    <w:tmpl w:val="6F1CDC9E"/>
    <w:lvl w:ilvl="0" w:tplc="E5C4215E">
      <w:start w:val="1"/>
      <w:numFmt w:val="decimal"/>
      <w:lvlText w:val="%1."/>
      <w:lvlJc w:val="left"/>
      <w:pPr>
        <w:ind w:left="161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4071FE7"/>
    <w:multiLevelType w:val="hybridMultilevel"/>
    <w:tmpl w:val="7E0888CC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2666"/>
    <w:multiLevelType w:val="multilevel"/>
    <w:tmpl w:val="7E60BB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BF422B"/>
    <w:multiLevelType w:val="hybridMultilevel"/>
    <w:tmpl w:val="8C90D410"/>
    <w:lvl w:ilvl="0" w:tplc="94585CDA">
      <w:start w:val="1"/>
      <w:numFmt w:val="decimal"/>
      <w:lvlText w:val="%1."/>
      <w:lvlJc w:val="left"/>
      <w:pPr>
        <w:ind w:left="194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85"/>
    <w:rsid w:val="00033376"/>
    <w:rsid w:val="000876A4"/>
    <w:rsid w:val="000A3534"/>
    <w:rsid w:val="000F0767"/>
    <w:rsid w:val="001036FB"/>
    <w:rsid w:val="0013451F"/>
    <w:rsid w:val="001432C8"/>
    <w:rsid w:val="00153FC6"/>
    <w:rsid w:val="001A1BA0"/>
    <w:rsid w:val="001C64F2"/>
    <w:rsid w:val="001D5185"/>
    <w:rsid w:val="001D6C9A"/>
    <w:rsid w:val="00213852"/>
    <w:rsid w:val="0021535C"/>
    <w:rsid w:val="00227754"/>
    <w:rsid w:val="002716B1"/>
    <w:rsid w:val="002853D0"/>
    <w:rsid w:val="002D08CF"/>
    <w:rsid w:val="00305F81"/>
    <w:rsid w:val="003062C7"/>
    <w:rsid w:val="003122D1"/>
    <w:rsid w:val="00326220"/>
    <w:rsid w:val="003303C4"/>
    <w:rsid w:val="00357C61"/>
    <w:rsid w:val="00376759"/>
    <w:rsid w:val="003C2113"/>
    <w:rsid w:val="003C781F"/>
    <w:rsid w:val="00414298"/>
    <w:rsid w:val="0041574A"/>
    <w:rsid w:val="0042016C"/>
    <w:rsid w:val="00421319"/>
    <w:rsid w:val="00422CC9"/>
    <w:rsid w:val="00453A0A"/>
    <w:rsid w:val="004551D6"/>
    <w:rsid w:val="00467508"/>
    <w:rsid w:val="00467CB2"/>
    <w:rsid w:val="0047682B"/>
    <w:rsid w:val="004773FA"/>
    <w:rsid w:val="00491948"/>
    <w:rsid w:val="004E061F"/>
    <w:rsid w:val="004E0782"/>
    <w:rsid w:val="004F3362"/>
    <w:rsid w:val="00505C3E"/>
    <w:rsid w:val="00522EF7"/>
    <w:rsid w:val="00542B81"/>
    <w:rsid w:val="00555EFF"/>
    <w:rsid w:val="0056296D"/>
    <w:rsid w:val="0056381A"/>
    <w:rsid w:val="005726F2"/>
    <w:rsid w:val="0059426F"/>
    <w:rsid w:val="005A6317"/>
    <w:rsid w:val="005C1120"/>
    <w:rsid w:val="005D3799"/>
    <w:rsid w:val="005E655D"/>
    <w:rsid w:val="0062184F"/>
    <w:rsid w:val="006251F1"/>
    <w:rsid w:val="00637EE1"/>
    <w:rsid w:val="00640E1B"/>
    <w:rsid w:val="00647F85"/>
    <w:rsid w:val="00666B7D"/>
    <w:rsid w:val="00672346"/>
    <w:rsid w:val="006A4ED4"/>
    <w:rsid w:val="006B776D"/>
    <w:rsid w:val="006C481E"/>
    <w:rsid w:val="006E55F2"/>
    <w:rsid w:val="006F5E8F"/>
    <w:rsid w:val="007140BB"/>
    <w:rsid w:val="00725A8D"/>
    <w:rsid w:val="00746BC8"/>
    <w:rsid w:val="00757773"/>
    <w:rsid w:val="0078230E"/>
    <w:rsid w:val="007B3A36"/>
    <w:rsid w:val="007E23A0"/>
    <w:rsid w:val="008004C1"/>
    <w:rsid w:val="008138AA"/>
    <w:rsid w:val="0086026E"/>
    <w:rsid w:val="0087164A"/>
    <w:rsid w:val="008901DC"/>
    <w:rsid w:val="00890385"/>
    <w:rsid w:val="008B2003"/>
    <w:rsid w:val="008C0263"/>
    <w:rsid w:val="008E51A1"/>
    <w:rsid w:val="0091354C"/>
    <w:rsid w:val="009269B4"/>
    <w:rsid w:val="009307FF"/>
    <w:rsid w:val="009360DE"/>
    <w:rsid w:val="009434A4"/>
    <w:rsid w:val="009479BE"/>
    <w:rsid w:val="00957FD3"/>
    <w:rsid w:val="009770F0"/>
    <w:rsid w:val="009C4304"/>
    <w:rsid w:val="009D402B"/>
    <w:rsid w:val="009E5DA1"/>
    <w:rsid w:val="009F7E76"/>
    <w:rsid w:val="00A12D9A"/>
    <w:rsid w:val="00A45A80"/>
    <w:rsid w:val="00A532FA"/>
    <w:rsid w:val="00A634A5"/>
    <w:rsid w:val="00A7216D"/>
    <w:rsid w:val="00AC27CD"/>
    <w:rsid w:val="00AC2A72"/>
    <w:rsid w:val="00AD7396"/>
    <w:rsid w:val="00B35660"/>
    <w:rsid w:val="00B36E1E"/>
    <w:rsid w:val="00B466D8"/>
    <w:rsid w:val="00B63CA1"/>
    <w:rsid w:val="00B71D4C"/>
    <w:rsid w:val="00B90C4D"/>
    <w:rsid w:val="00B9299F"/>
    <w:rsid w:val="00B961C9"/>
    <w:rsid w:val="00BC31F2"/>
    <w:rsid w:val="00BC3EDB"/>
    <w:rsid w:val="00BD2323"/>
    <w:rsid w:val="00BF1098"/>
    <w:rsid w:val="00C45A65"/>
    <w:rsid w:val="00C47BE0"/>
    <w:rsid w:val="00C56C2E"/>
    <w:rsid w:val="00C63E9A"/>
    <w:rsid w:val="00C674A8"/>
    <w:rsid w:val="00C76274"/>
    <w:rsid w:val="00C86337"/>
    <w:rsid w:val="00CB24BC"/>
    <w:rsid w:val="00CF0F7C"/>
    <w:rsid w:val="00CF1649"/>
    <w:rsid w:val="00D043E2"/>
    <w:rsid w:val="00D20D4D"/>
    <w:rsid w:val="00D2508F"/>
    <w:rsid w:val="00D42BDB"/>
    <w:rsid w:val="00D93CF5"/>
    <w:rsid w:val="00DB07DB"/>
    <w:rsid w:val="00DB25E9"/>
    <w:rsid w:val="00DB2A0F"/>
    <w:rsid w:val="00DF7AFE"/>
    <w:rsid w:val="00E0498F"/>
    <w:rsid w:val="00E05EC1"/>
    <w:rsid w:val="00E265DF"/>
    <w:rsid w:val="00E31F1B"/>
    <w:rsid w:val="00E363D6"/>
    <w:rsid w:val="00E378E7"/>
    <w:rsid w:val="00E521D3"/>
    <w:rsid w:val="00E67758"/>
    <w:rsid w:val="00E70458"/>
    <w:rsid w:val="00E83201"/>
    <w:rsid w:val="00E85EA2"/>
    <w:rsid w:val="00EB0174"/>
    <w:rsid w:val="00EC0AE7"/>
    <w:rsid w:val="00F00D79"/>
    <w:rsid w:val="00F040C8"/>
    <w:rsid w:val="00F12E2F"/>
    <w:rsid w:val="00F71A86"/>
    <w:rsid w:val="00F7208C"/>
    <w:rsid w:val="00FD0E2D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227C-2EDF-4CCD-9D64-117E4F60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7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7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7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7F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info">
    <w:name w:val="binfo"/>
    <w:basedOn w:val="a"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7F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gcat">
    <w:name w:val="argcat"/>
    <w:basedOn w:val="a"/>
    <w:rsid w:val="006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F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2003"/>
    <w:pPr>
      <w:ind w:left="720"/>
      <w:contextualSpacing/>
    </w:pPr>
  </w:style>
  <w:style w:type="table" w:styleId="a8">
    <w:name w:val="Table Grid"/>
    <w:basedOn w:val="a1"/>
    <w:uiPriority w:val="59"/>
    <w:rsid w:val="00E3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38AA"/>
  </w:style>
  <w:style w:type="paragraph" w:styleId="ab">
    <w:name w:val="footer"/>
    <w:basedOn w:val="a"/>
    <w:link w:val="ac"/>
    <w:uiPriority w:val="99"/>
    <w:unhideWhenUsed/>
    <w:rsid w:val="00813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FBE2-FF6D-45CF-81ED-3FE866C8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Суге-Маадыр А.Х.</dc:creator>
  <cp:lastModifiedBy>User 1</cp:lastModifiedBy>
  <cp:revision>7</cp:revision>
  <cp:lastPrinted>2018-11-20T09:10:00Z</cp:lastPrinted>
  <dcterms:created xsi:type="dcterms:W3CDTF">2021-10-29T03:51:00Z</dcterms:created>
  <dcterms:modified xsi:type="dcterms:W3CDTF">2021-10-29T04:53:00Z</dcterms:modified>
</cp:coreProperties>
</file>